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94E" w:rsidRDefault="002028E0">
      <w:pPr>
        <w:spacing w:before="1800" w:after="200"/>
        <w:jc w:val="center"/>
      </w:pPr>
      <w:proofErr w:type="spellStart"/>
      <w:proofErr w:type="gramStart"/>
      <w:r>
        <w:rPr>
          <w:b/>
          <w:bCs/>
          <w:color w:val="1F3864"/>
          <w:sz w:val="52"/>
          <w:szCs w:val="52"/>
        </w:rPr>
        <w:t>boutique</w:t>
      </w:r>
      <w:proofErr w:type="gramEnd"/>
      <w:r>
        <w:rPr>
          <w:b/>
          <w:bCs/>
          <w:color w:val="1F3864"/>
          <w:sz w:val="52"/>
          <w:szCs w:val="52"/>
        </w:rPr>
        <w:t>_pret_a_porter</w:t>
      </w:r>
      <w:proofErr w:type="spellEnd"/>
    </w:p>
    <w:p w:rsidR="00FE194E" w:rsidRDefault="002028E0">
      <w:pPr>
        <w:spacing w:after="200"/>
        <w:jc w:val="center"/>
      </w:pPr>
      <w:r>
        <w:rPr>
          <w:color w:val="1F3864"/>
          <w:sz w:val="36"/>
          <w:szCs w:val="36"/>
        </w:rPr>
        <w:t>Description de la base de données</w:t>
      </w:r>
    </w:p>
    <w:p w:rsidR="00FE194E" w:rsidRDefault="002028E0">
      <w:pPr>
        <w:spacing w:after="1200"/>
        <w:jc w:val="center"/>
      </w:pPr>
      <w:r>
        <w:rPr>
          <w:i/>
          <w:iCs/>
          <w:sz w:val="24"/>
          <w:szCs w:val="24"/>
        </w:rPr>
        <w:t>Base transactionnelle d'une boutique en ligne de prêt-à-porter — Projet fil rouge J7-J8</w:t>
      </w:r>
    </w:p>
    <w:p w:rsidR="00FE194E" w:rsidRDefault="002028E0">
      <w:pPr>
        <w:spacing w:after="120"/>
        <w:jc w:val="center"/>
      </w:pPr>
      <w:r>
        <w:t>Document de référence stagiaires et formateur</w:t>
      </w:r>
    </w:p>
    <w:p w:rsidR="00FE194E" w:rsidRDefault="002028E0">
      <w:pPr>
        <w:pStyle w:val="Titre1"/>
        <w:pageBreakBefore/>
        <w:spacing w:after="120"/>
      </w:pPr>
      <w:r>
        <w:lastRenderedPageBreak/>
        <w:t>1. Présentation</w:t>
      </w:r>
    </w:p>
    <w:p w:rsidR="00FE194E" w:rsidRDefault="002028E0">
      <w:pPr>
        <w:spacing w:after="120"/>
      </w:pPr>
      <w:r>
        <w:t xml:space="preserve">L'activité d'une boutique en ligne de prêt-à-porter (Femme, Homme, Enfant) est simulée dans la base </w:t>
      </w:r>
      <w:proofErr w:type="spellStart"/>
      <w:r>
        <w:t>boutique_pret_a_porter</w:t>
      </w:r>
      <w:proofErr w:type="spellEnd"/>
      <w:r>
        <w:t xml:space="preserve">. Douze mois de transactions y sont couverts, du 01/09/2024 au 31/08/2025. Les données ont été générées de façon reproductible par le </w:t>
      </w:r>
      <w:r>
        <w:t>script generer_boutique_pap.py (graine fixe) ; aucune donnée personnelle réelle n'y est contenue.</w:t>
      </w:r>
    </w:p>
    <w:p w:rsidR="00FE194E" w:rsidRDefault="002028E0">
      <w:pPr>
        <w:spacing w:after="120"/>
      </w:pPr>
      <w:r>
        <w:t xml:space="preserve">La base est destinée exclusivement au projet fil rouge des jours 7 et 8. Elle est fournie sous sa forme transactionnelle brute : les couches </w:t>
      </w:r>
      <w:proofErr w:type="spellStart"/>
      <w:r>
        <w:t>Silver</w:t>
      </w:r>
      <w:proofErr w:type="spellEnd"/>
      <w:r>
        <w:t xml:space="preserve"> et Gold du</w:t>
      </w:r>
      <w:r>
        <w:t xml:space="preserve"> </w:t>
      </w:r>
      <w:proofErr w:type="spellStart"/>
      <w:r>
        <w:t>datawarehouse</w:t>
      </w:r>
      <w:proofErr w:type="spellEnd"/>
      <w:r>
        <w:t xml:space="preserve"> sont à concevoir par les apprenants.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438"/>
      </w:tblGrid>
      <w:tr w:rsidR="00FE19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Volume</w:t>
            </w:r>
          </w:p>
        </w:tc>
        <w:tc>
          <w:tcPr>
            <w:tcW w:w="4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8 000</w:t>
            </w:r>
          </w:p>
        </w:tc>
        <w:tc>
          <w:tcPr>
            <w:tcW w:w="4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Référentiel des clients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produits</w:t>
            </w:r>
          </w:p>
        </w:tc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500</w:t>
            </w:r>
          </w:p>
        </w:tc>
        <w:tc>
          <w:tcPr>
            <w:tcW w:w="4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Catalogue de vêtements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commandes</w:t>
            </w:r>
          </w:p>
        </w:tc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50 000</w:t>
            </w:r>
          </w:p>
        </w:tc>
        <w:tc>
          <w:tcPr>
            <w:tcW w:w="4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En-têtes de commande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lignes_commande</w:t>
            </w:r>
            <w:proofErr w:type="spellEnd"/>
          </w:p>
        </w:tc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≈ 111 000</w:t>
            </w:r>
          </w:p>
        </w:tc>
        <w:tc>
          <w:tcPr>
            <w:tcW w:w="4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Détail des articles commandés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retours</w:t>
            </w:r>
          </w:p>
        </w:tc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6 000</w:t>
            </w:r>
          </w:p>
        </w:tc>
        <w:tc>
          <w:tcPr>
            <w:tcW w:w="4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Retours d'articles et remboursements</w:t>
            </w:r>
          </w:p>
        </w:tc>
      </w:tr>
    </w:tbl>
    <w:p w:rsidR="00FE194E" w:rsidRDefault="002028E0">
      <w:pPr>
        <w:pStyle w:val="Titre1"/>
        <w:spacing w:before="240" w:after="120"/>
      </w:pPr>
      <w:r>
        <w:t>2. Modèle relationnel</w:t>
      </w:r>
    </w:p>
    <w:p w:rsidR="00FE194E" w:rsidRDefault="002028E0">
      <w:pPr>
        <w:spacing w:after="120"/>
      </w:pPr>
      <w:r>
        <w:t>La base est conçue comme une base transactionnelle (OLTP) normalisée : les données y sont enregistrées telles qu'elles sont produites par le site marchand. Les relations suivantes sont appliquées par des clés étrangères :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>0 à n commandes peuvent être passées par un client (</w:t>
      </w:r>
      <w:proofErr w:type="spellStart"/>
      <w:r>
        <w:t>commandes.id_client</w:t>
      </w:r>
      <w:proofErr w:type="spellEnd"/>
      <w:r>
        <w:t xml:space="preserve"> → </w:t>
      </w:r>
      <w:proofErr w:type="spellStart"/>
      <w:r>
        <w:t>clients.id_client</w:t>
      </w:r>
      <w:proofErr w:type="spellEnd"/>
      <w:r>
        <w:t>).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>Une commande est composée de 1 à 5 lignes (</w:t>
      </w:r>
      <w:proofErr w:type="spellStart"/>
      <w:r>
        <w:t>lignes_commande.id_commande</w:t>
      </w:r>
      <w:proofErr w:type="spellEnd"/>
      <w:r>
        <w:t xml:space="preserve"> → </w:t>
      </w:r>
      <w:proofErr w:type="spellStart"/>
      <w:r>
        <w:t>commandes.id_commande</w:t>
      </w:r>
      <w:proofErr w:type="spellEnd"/>
      <w:r>
        <w:t>).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>Un produit peut être référencé par 0 à n lignes (</w:t>
      </w:r>
      <w:proofErr w:type="spellStart"/>
      <w:r>
        <w:t>lignes_commande.</w:t>
      </w:r>
      <w:r>
        <w:t>id_produit</w:t>
      </w:r>
      <w:proofErr w:type="spellEnd"/>
      <w:r>
        <w:t xml:space="preserve"> → </w:t>
      </w:r>
      <w:proofErr w:type="spellStart"/>
      <w:r>
        <w:t>produits.id_produit</w:t>
      </w:r>
      <w:proofErr w:type="spellEnd"/>
      <w:r>
        <w:t>).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>0 ou 1 retour peut être enregistré pour une ligne (</w:t>
      </w:r>
      <w:proofErr w:type="spellStart"/>
      <w:r>
        <w:t>retours.id_ligne</w:t>
      </w:r>
      <w:proofErr w:type="spellEnd"/>
      <w:r>
        <w:t xml:space="preserve"> → </w:t>
      </w:r>
      <w:proofErr w:type="spellStart"/>
      <w:r>
        <w:t>lignes_commande.id_ligne</w:t>
      </w:r>
      <w:proofErr w:type="spellEnd"/>
      <w:r>
        <w:t>).</w:t>
      </w:r>
    </w:p>
    <w:p w:rsidR="00FE194E" w:rsidRDefault="002028E0">
      <w:pPr>
        <w:spacing w:after="120"/>
      </w:pPr>
      <w:r>
        <w:t xml:space="preserve">Aucun index n'est créé explicitement. Seuls les index implicites des clés primaires et de la contrainte UNIQUE sur </w:t>
      </w:r>
      <w:proofErr w:type="spellStart"/>
      <w:proofErr w:type="gramStart"/>
      <w:r>
        <w:t>clients.e</w:t>
      </w:r>
      <w:r>
        <w:t>mail</w:t>
      </w:r>
      <w:proofErr w:type="spellEnd"/>
      <w:proofErr w:type="gramEnd"/>
      <w:r>
        <w:t xml:space="preserve"> sont générés par PostgreSQL.</w:t>
      </w:r>
    </w:p>
    <w:p w:rsidR="00FE194E" w:rsidRDefault="002028E0">
      <w:pPr>
        <w:pStyle w:val="Titre1"/>
        <w:spacing w:before="240" w:after="120"/>
      </w:pPr>
      <w:r>
        <w:t>3. Dictionnaire de données</w:t>
      </w:r>
    </w:p>
    <w:p w:rsidR="00FE194E" w:rsidRDefault="002028E0">
      <w:pPr>
        <w:pStyle w:val="Titre2"/>
      </w:pPr>
      <w:r>
        <w:t>3.1 Table clients</w:t>
      </w:r>
    </w:p>
    <w:p w:rsidR="00FE194E" w:rsidRDefault="002028E0">
      <w:pPr>
        <w:spacing w:after="120"/>
      </w:pPr>
      <w:r>
        <w:t>Les clients inscrits sur la boutique y sont enregistrés (8 000 lignes).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800"/>
        <w:gridCol w:w="3838"/>
      </w:tblGrid>
      <w:tr w:rsidR="00FE19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id_client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L'identifiant unique du client est stocké.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nom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nom de famille est renseigné.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prenom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prénom est renseigné.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VARCHAR(150)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UNIQUE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L'adresse e-mail est stockée ; elle peut être absente.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ville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ville de résidence est saisie librement (16 villes).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date_inscription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date de création du compte est enregistrée.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genre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genre déclaré est stocké : Femme, Homme ou Non renseigne.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date_naissance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date de naissance du client est enregistrée.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code_postal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VARCHAR(5)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code postal est stocké sous forme de texte (zéro initial conservé).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region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région administrative du client est indiquée.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canal_acquisition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canal par lequel le client a été acquis est indiqué.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optin_newsletter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L'abonnement à la newsletter est indiqué (TRUE / FALSE).</w:t>
            </w:r>
          </w:p>
        </w:tc>
      </w:tr>
    </w:tbl>
    <w:p w:rsidR="00FE194E" w:rsidRDefault="002028E0">
      <w:pPr>
        <w:pStyle w:val="Titre2"/>
      </w:pPr>
      <w:r>
        <w:t>3.2 Table produits</w:t>
      </w:r>
    </w:p>
    <w:p w:rsidR="00FE194E" w:rsidRDefault="002028E0">
      <w:pPr>
        <w:spacing w:after="120"/>
      </w:pPr>
      <w:r>
        <w:t>Le catalogue de vêtements y est décrit (500 lignes).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800"/>
        <w:gridCol w:w="3838"/>
      </w:tblGrid>
      <w:tr w:rsidR="00FE19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Descriptio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id_produit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L'identifiant unique du produit est stocké.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nom_produit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VARCHAR(200)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libellé commercial est composé de la sous-catégorie, du modèle et du genre ciblé.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categorie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catégorie de premier niveau est indiquée (6 valeurs).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prix_unitaire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NULL, ≥ 0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prix catalogue TTC est stocké, hors remise.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stock_actuel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NULL, ≥ 0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quantité disponible en stock est indiquée.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sous_categorie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type de vêtement est précisé (25 valeurs).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genre_cible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cible du produit est indiquée : Femme, Homme ou Enfant.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marque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marque (fictive) est renseignée.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matiere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matière principale est indiquée.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collection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collection est indiquée : Permanent, AH24 (automne-hiver) ou PE25 (printemps-été).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cout_unitaire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≥ 0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coût d'achat unitaire est stocké.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date_ajout_catalogue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date de mise en ligne du produit est enregistrée.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actif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disponibilité du produit à la vente est indiquée.</w:t>
            </w:r>
          </w:p>
        </w:tc>
      </w:tr>
    </w:tbl>
    <w:p w:rsidR="00FE194E" w:rsidRDefault="002028E0">
      <w:pPr>
        <w:pStyle w:val="Titre2"/>
      </w:pPr>
      <w:r>
        <w:t>3.3 Table commandes</w:t>
      </w:r>
    </w:p>
    <w:p w:rsidR="00FE194E" w:rsidRDefault="002028E0">
      <w:pPr>
        <w:spacing w:after="120"/>
      </w:pPr>
      <w:r>
        <w:t>Les en-têtes de commande y sont enregistrés (50 000 lignes).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800"/>
        <w:gridCol w:w="3838"/>
      </w:tblGrid>
      <w:tr w:rsidR="00FE19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id_commande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L'identifiant unique de la commande est stocké.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id_client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FK → clients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client ayant passé la commande est référencé.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date_commande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date de passage de la commande est enregistrée.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 xml:space="preserve">L'état de la commande est indiqué : </w:t>
            </w:r>
            <w:proofErr w:type="spellStart"/>
            <w:r>
              <w:rPr>
                <w:color w:val="000000"/>
                <w:sz w:val="19"/>
                <w:szCs w:val="19"/>
              </w:rPr>
              <w:t>en_cours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expediee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livree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ou </w:t>
            </w:r>
            <w:proofErr w:type="spellStart"/>
            <w:r>
              <w:rPr>
                <w:color w:val="000000"/>
                <w:sz w:val="19"/>
                <w:szCs w:val="19"/>
              </w:rPr>
              <w:t>annulee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montant_total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≥ 0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montant de la commande est stocké, remises déduites et hors frais de livraison.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canal_commande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canal de vente est indiqué : Site web, Application mobile ou Marketplace.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mode_paiement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moyen de paiement utilisé est indiqué.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mode_livraison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mode de livraison est indiqué : Standard, Point relais ou Express.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frais_livraison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DECIMAL(6,2)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≥ 0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Les frais de livraison facturés sont stockés.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code_promo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code promotionnel appliqué est indiqué ; il est vide si aucun code n'a été utilisé.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date_livraison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date de livraison effective est renseignée pour les commandes livrées uniquement.</w:t>
            </w:r>
          </w:p>
        </w:tc>
      </w:tr>
    </w:tbl>
    <w:p w:rsidR="00FE194E" w:rsidRDefault="002028E0">
      <w:pPr>
        <w:pStyle w:val="Titre2"/>
      </w:pPr>
      <w:r>
        <w:t xml:space="preserve">3.4 Table </w:t>
      </w:r>
      <w:proofErr w:type="spellStart"/>
      <w:r>
        <w:t>lignes_commande</w:t>
      </w:r>
      <w:proofErr w:type="spellEnd"/>
    </w:p>
    <w:p w:rsidR="00FE194E" w:rsidRDefault="002028E0">
      <w:pPr>
        <w:spacing w:after="120"/>
      </w:pPr>
      <w:r>
        <w:t>Le détail des articles commandés y est enregistré (≈ 111 000 lignes).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800"/>
        <w:gridCol w:w="3838"/>
      </w:tblGrid>
      <w:tr w:rsidR="00FE19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id_ligne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L'identifiant unique de la ligne est stocké.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id_commande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FK → commandes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commande de rattachement est référencée.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id_produit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FK → produits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produit commandé est référencé.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quantite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NULL, &gt; 0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nombre d'unités commandées est indiqué.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prix_unitaire_facture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prix unitaire réellement facturé est stocké, remise appliquée.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taille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VARCHAR(10)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taille choisie est indiquée (XS à XXL, 4A à 12A, pointure ou TU).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couleur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couleur choisie est indiquée.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remise_pct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NOT NULL, 0-100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pourcentage de remise appliqué sur la ligne est stocké.</w:t>
            </w:r>
          </w:p>
        </w:tc>
      </w:tr>
    </w:tbl>
    <w:p w:rsidR="00FE194E" w:rsidRDefault="002028E0">
      <w:pPr>
        <w:pStyle w:val="Titre2"/>
      </w:pPr>
      <w:r>
        <w:t>3.5 Table retours</w:t>
      </w:r>
    </w:p>
    <w:p w:rsidR="00FE194E" w:rsidRDefault="002028E0">
      <w:pPr>
        <w:spacing w:after="120"/>
      </w:pPr>
      <w:r>
        <w:t>Les retours d'articles y sont enregistrés (6 000 lignes).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800"/>
        <w:gridCol w:w="3838"/>
      </w:tblGrid>
      <w:tr w:rsidR="00FE19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id_retour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L'identifiant unique du retour est stocké.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id_ligne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 xml:space="preserve">FK → </w:t>
            </w:r>
            <w:proofErr w:type="spellStart"/>
            <w:r>
              <w:rPr>
                <w:color w:val="000000"/>
                <w:sz w:val="19"/>
                <w:szCs w:val="19"/>
              </w:rPr>
              <w:t>lignes_commande</w:t>
            </w:r>
            <w:proofErr w:type="spellEnd"/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ligne de commande retournée est référencée.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date_retour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La date de réception du retour est enregistrée.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motif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VARCHAR(200)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FE194E"/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motif déclaré par le client est indiqué (7 valeurs).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quantite_retournee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&gt; 0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nombre d'unités retournées est indiqué.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statut_remboursement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 xml:space="preserve">L'état du remboursement est indiqué : </w:t>
            </w:r>
            <w:proofErr w:type="spellStart"/>
            <w:r>
              <w:rPr>
                <w:color w:val="000000"/>
                <w:sz w:val="19"/>
                <w:szCs w:val="19"/>
              </w:rPr>
              <w:t>en_attente</w:t>
            </w:r>
            <w:proofErr w:type="spellEnd"/>
            <w:r>
              <w:rPr>
                <w:color w:val="000000"/>
                <w:sz w:val="19"/>
                <w:szCs w:val="19"/>
              </w:rPr>
              <w:t>, rembourse ou refuse.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montant_rembourse</w:t>
            </w:r>
            <w:proofErr w:type="spellEnd"/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1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≥ 0</w:t>
            </w:r>
          </w:p>
        </w:tc>
        <w:tc>
          <w:tcPr>
            <w:tcW w:w="3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Le montant remboursé est stocké ; il est vide tant que le retour est en attente.</w:t>
            </w:r>
          </w:p>
        </w:tc>
      </w:tr>
    </w:tbl>
    <w:p w:rsidR="00FE194E" w:rsidRDefault="002028E0">
      <w:pPr>
        <w:pStyle w:val="Titre1"/>
        <w:spacing w:before="240" w:after="120"/>
      </w:pPr>
      <w:r>
        <w:t>4. Valeurs de référence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FE19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Attribut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Valeurs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categorie</w:t>
            </w:r>
            <w:proofErr w:type="spellEnd"/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Hauts, Bas, Robes et jupes, Vestes et manteaux, Chaussures, Accessoires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collection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Permanent (vendue toute l'année), AH24 (vendue de septembre à février), PE25 (mise en ligne en janvier 2025, vendue à partir de février)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region</w:t>
            </w:r>
            <w:proofErr w:type="spellEnd"/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 xml:space="preserve">Ile-de-France, </w:t>
            </w:r>
            <w:proofErr w:type="spellStart"/>
            <w:r>
              <w:rPr>
                <w:color w:val="000000"/>
                <w:sz w:val="19"/>
                <w:szCs w:val="19"/>
              </w:rPr>
              <w:t>Provence-Alpes-Cote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d'Azur, Auvergne-</w:t>
            </w:r>
            <w:proofErr w:type="spellStart"/>
            <w:r>
              <w:rPr>
                <w:color w:val="000000"/>
                <w:sz w:val="19"/>
                <w:szCs w:val="19"/>
              </w:rPr>
              <w:t>Rhone</w:t>
            </w:r>
            <w:proofErr w:type="spellEnd"/>
            <w:r>
              <w:rPr>
                <w:color w:val="000000"/>
                <w:sz w:val="19"/>
                <w:szCs w:val="19"/>
              </w:rPr>
              <w:t>-Alpes, Occitanie, Pays de la Loire, Grand Est, Nouvel</w:t>
            </w:r>
            <w:r>
              <w:rPr>
                <w:color w:val="000000"/>
                <w:sz w:val="19"/>
                <w:szCs w:val="19"/>
              </w:rPr>
              <w:t>le-Aquitaine, Hauts-de-France, Bretagne, Normandie, Bourgogne-Franche-Comte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canal_acquisition</w:t>
            </w:r>
            <w:proofErr w:type="spellEnd"/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Referencement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naturel, </w:t>
            </w:r>
            <w:proofErr w:type="spellStart"/>
            <w:r>
              <w:rPr>
                <w:color w:val="000000"/>
                <w:sz w:val="19"/>
                <w:szCs w:val="19"/>
              </w:rPr>
              <w:t>Reseaux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sociaux, </w:t>
            </w:r>
            <w:proofErr w:type="spellStart"/>
            <w:r>
              <w:rPr>
                <w:color w:val="000000"/>
                <w:sz w:val="19"/>
                <w:szCs w:val="19"/>
              </w:rPr>
              <w:t>Publicite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ligne, Parrainage, </w:t>
            </w:r>
            <w:proofErr w:type="spellStart"/>
            <w:r>
              <w:rPr>
                <w:color w:val="000000"/>
                <w:sz w:val="19"/>
                <w:szCs w:val="19"/>
              </w:rPr>
              <w:t>Acces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direct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mode_paiement</w:t>
            </w:r>
            <w:proofErr w:type="spellEnd"/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 xml:space="preserve">Carte bancaire, PayPal, Apple </w:t>
            </w:r>
            <w:proofErr w:type="spellStart"/>
            <w:r>
              <w:rPr>
                <w:color w:val="000000"/>
                <w:sz w:val="19"/>
                <w:szCs w:val="19"/>
              </w:rPr>
              <w:t>Pay</w:t>
            </w:r>
            <w:proofErr w:type="spellEnd"/>
            <w:r>
              <w:rPr>
                <w:color w:val="000000"/>
                <w:sz w:val="19"/>
                <w:szCs w:val="19"/>
              </w:rPr>
              <w:t>, Paiement en 3x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code_promo</w:t>
            </w:r>
            <w:proofErr w:type="spellEnd"/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BIENVENUE10 (10 %), BLACKFRIDAY (20 %), NOEL24 (15 %), ETE25 (10 %)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taille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XS, S, M, L, XL, XXL (adultes) ; 4A à 12A (enfants) ; 28 à 46 (chaussures) ; TU (accessoires)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motif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 xml:space="preserve">Taille trop petite, Taille trop grande, Ne correspond pas </w:t>
            </w:r>
            <w:proofErr w:type="spellStart"/>
            <w:r>
              <w:rPr>
                <w:color w:val="000000"/>
                <w:sz w:val="19"/>
                <w:szCs w:val="19"/>
              </w:rPr>
              <w:t>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photo, </w:t>
            </w:r>
            <w:proofErr w:type="spellStart"/>
            <w:r>
              <w:rPr>
                <w:color w:val="000000"/>
                <w:sz w:val="19"/>
                <w:szCs w:val="19"/>
              </w:rPr>
              <w:t>Defaut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fabrication, Couleur </w:t>
            </w:r>
            <w:proofErr w:type="spellStart"/>
            <w:r>
              <w:rPr>
                <w:color w:val="000000"/>
                <w:sz w:val="19"/>
                <w:szCs w:val="19"/>
              </w:rPr>
              <w:t>differente</w:t>
            </w:r>
            <w:proofErr w:type="spellEnd"/>
            <w:r>
              <w:rPr>
                <w:color w:val="000000"/>
                <w:sz w:val="19"/>
                <w:szCs w:val="19"/>
              </w:rPr>
              <w:t>, Retard de livraison, Erreur de commande</w:t>
            </w:r>
          </w:p>
        </w:tc>
      </w:tr>
    </w:tbl>
    <w:p w:rsidR="00FE194E" w:rsidRDefault="002028E0">
      <w:pPr>
        <w:pStyle w:val="Titre1"/>
        <w:spacing w:before="240" w:after="120"/>
      </w:pPr>
      <w:r>
        <w:t>5. Règles de gestion</w:t>
      </w:r>
    </w:p>
    <w:p w:rsidR="00FE194E" w:rsidRPr="00E02D2D" w:rsidRDefault="002028E0">
      <w:pPr>
        <w:pStyle w:val="Paragraphedeliste"/>
        <w:numPr>
          <w:ilvl w:val="0"/>
          <w:numId w:val="2"/>
        </w:numPr>
        <w:spacing w:after="60"/>
        <w:rPr>
          <w:b/>
        </w:rPr>
      </w:pPr>
      <w:r w:rsidRPr="00E02D2D">
        <w:rPr>
          <w:b/>
        </w:rPr>
        <w:t xml:space="preserve">Le </w:t>
      </w:r>
      <w:proofErr w:type="spellStart"/>
      <w:r w:rsidRPr="00E02D2D">
        <w:rPr>
          <w:b/>
        </w:rPr>
        <w:t>montant_total</w:t>
      </w:r>
      <w:proofErr w:type="spellEnd"/>
      <w:r w:rsidRPr="00E02D2D">
        <w:rPr>
          <w:b/>
        </w:rPr>
        <w:t xml:space="preserve"> d'une commande est calculé comme la somme des lignes (</w:t>
      </w:r>
      <w:proofErr w:type="spellStart"/>
      <w:r w:rsidRPr="00E02D2D">
        <w:rPr>
          <w:b/>
        </w:rPr>
        <w:t>quantite</w:t>
      </w:r>
      <w:proofErr w:type="spellEnd"/>
      <w:r w:rsidRPr="00E02D2D">
        <w:rPr>
          <w:b/>
        </w:rPr>
        <w:t xml:space="preserve"> ×</w:t>
      </w:r>
      <w:r w:rsidRPr="00E02D2D">
        <w:rPr>
          <w:b/>
        </w:rPr>
        <w:t xml:space="preserve"> </w:t>
      </w:r>
      <w:proofErr w:type="spellStart"/>
      <w:r w:rsidRPr="00E02D2D">
        <w:rPr>
          <w:b/>
        </w:rPr>
        <w:t>prix_unitaire_facture</w:t>
      </w:r>
      <w:proofErr w:type="spellEnd"/>
      <w:r w:rsidRPr="00E02D2D">
        <w:rPr>
          <w:b/>
        </w:rPr>
        <w:t>) ; les frais de livraison n'y sont pas inclus.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>Les frais de livraison sont fixés à 4,90 € (Standard), 3,90 € (Point relais) et 9,90 € (Express) ; ils sont offerts à partir de 60 € d'achat, sauf en Express.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>Le code BIENVENUE10 n'est p</w:t>
      </w:r>
      <w:r>
        <w:t>roposé que lors de la première commande d'un client.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>Une remise de 30 à 50 % est appliquée pendant les soldes (janvier et juillet) sur les produits de collection saisonnière.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>Le Paiement en 3x n'est accepté qu'à partir de 100 € d'achat.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bookmarkStart w:id="0" w:name="_GoBack"/>
      <w:r>
        <w:t xml:space="preserve">La </w:t>
      </w:r>
      <w:proofErr w:type="spellStart"/>
      <w:r>
        <w:t>date_livraison</w:t>
      </w:r>
      <w:proofErr w:type="spellEnd"/>
      <w:r>
        <w:t xml:space="preserve"> n</w:t>
      </w:r>
      <w:r>
        <w:t xml:space="preserve">'est renseignée que pour les commandes au statut </w:t>
      </w:r>
      <w:proofErr w:type="spellStart"/>
      <w:r>
        <w:t>livree</w:t>
      </w:r>
      <w:proofErr w:type="spellEnd"/>
      <w:r>
        <w:t>.</w:t>
      </w:r>
      <w:bookmarkEnd w:id="0"/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 xml:space="preserve">Seules les lignes de commandes livrées peuvent faire l'objet d'un retour ; le montant remboursé est égal à </w:t>
      </w:r>
      <w:proofErr w:type="spellStart"/>
      <w:r>
        <w:t>quantite_retournee</w:t>
      </w:r>
      <w:proofErr w:type="spellEnd"/>
      <w:r>
        <w:t xml:space="preserve"> × </w:t>
      </w:r>
      <w:proofErr w:type="spellStart"/>
      <w:r>
        <w:t>prix_unitaire_facture</w:t>
      </w:r>
      <w:proofErr w:type="spellEnd"/>
      <w:r>
        <w:t>.</w:t>
      </w:r>
    </w:p>
    <w:p w:rsidR="00FE194E" w:rsidRPr="00E02D2D" w:rsidRDefault="002028E0">
      <w:pPr>
        <w:pStyle w:val="Paragraphedeliste"/>
        <w:numPr>
          <w:ilvl w:val="0"/>
          <w:numId w:val="2"/>
        </w:numPr>
        <w:spacing w:after="60"/>
        <w:rPr>
          <w:b/>
        </w:rPr>
      </w:pPr>
      <w:r w:rsidRPr="00E02D2D">
        <w:rPr>
          <w:b/>
        </w:rPr>
        <w:t>La marge brute est calculée comme (</w:t>
      </w:r>
      <w:proofErr w:type="spellStart"/>
      <w:r w:rsidRPr="00E02D2D">
        <w:rPr>
          <w:b/>
        </w:rPr>
        <w:t>prix_unitaire</w:t>
      </w:r>
      <w:r w:rsidRPr="00E02D2D">
        <w:rPr>
          <w:b/>
        </w:rPr>
        <w:t>_facture</w:t>
      </w:r>
      <w:proofErr w:type="spellEnd"/>
      <w:r w:rsidRPr="00E02D2D">
        <w:rPr>
          <w:b/>
        </w:rPr>
        <w:t xml:space="preserve"> − </w:t>
      </w:r>
      <w:proofErr w:type="spellStart"/>
      <w:r w:rsidRPr="00E02D2D">
        <w:rPr>
          <w:b/>
        </w:rPr>
        <w:t>cout_unitaire</w:t>
      </w:r>
      <w:proofErr w:type="spellEnd"/>
      <w:r w:rsidRPr="00E02D2D">
        <w:rPr>
          <w:b/>
        </w:rPr>
        <w:t xml:space="preserve">) × </w:t>
      </w:r>
      <w:proofErr w:type="spellStart"/>
      <w:r w:rsidRPr="00E02D2D">
        <w:rPr>
          <w:b/>
        </w:rPr>
        <w:t>quantite</w:t>
      </w:r>
      <w:proofErr w:type="spellEnd"/>
      <w:r w:rsidRPr="00E02D2D">
        <w:rPr>
          <w:b/>
        </w:rPr>
        <w:t>.</w:t>
      </w:r>
    </w:p>
    <w:p w:rsidR="00FE194E" w:rsidRDefault="002028E0">
      <w:pPr>
        <w:pStyle w:val="Titre1"/>
        <w:spacing w:before="240" w:after="120"/>
      </w:pPr>
      <w:r>
        <w:t>6. Installation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 xml:space="preserve">Le script </w:t>
      </w:r>
      <w:proofErr w:type="spellStart"/>
      <w:r>
        <w:t>boutique_pret_a_porter.sql</w:t>
      </w:r>
      <w:proofErr w:type="spellEnd"/>
      <w:r>
        <w:t xml:space="preserve"> est exécuté dans </w:t>
      </w:r>
      <w:proofErr w:type="spellStart"/>
      <w:r>
        <w:t>psql</w:t>
      </w:r>
      <w:proofErr w:type="spellEnd"/>
      <w:r>
        <w:t xml:space="preserve"> ou </w:t>
      </w:r>
      <w:proofErr w:type="spellStart"/>
      <w:r>
        <w:t>pgAdmin</w:t>
      </w:r>
      <w:proofErr w:type="spellEnd"/>
      <w:r>
        <w:t xml:space="preserve"> ; les tables sont supprimées puis recréées et peuplées.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>Les 5 tables sont également fournies au format CSV dans le dossier csv/.</w:t>
      </w:r>
    </w:p>
    <w:p w:rsidR="00FE194E" w:rsidRDefault="002028E0">
      <w:pPr>
        <w:pStyle w:val="Paragraphedeliste"/>
        <w:numPr>
          <w:ilvl w:val="0"/>
          <w:numId w:val="2"/>
        </w:numPr>
        <w:spacing w:after="60"/>
      </w:pPr>
      <w:r>
        <w:t xml:space="preserve">Le </w:t>
      </w:r>
      <w:proofErr w:type="spellStart"/>
      <w:r>
        <w:t>dataset</w:t>
      </w:r>
      <w:proofErr w:type="spellEnd"/>
      <w:r>
        <w:t xml:space="preserve"> peut être régénéré à l'identique par la commande python generer_boutique_pap.py (le fichier </w:t>
      </w:r>
      <w:proofErr w:type="spellStart"/>
      <w:r>
        <w:t>sql_template.sql</w:t>
      </w:r>
      <w:proofErr w:type="spellEnd"/>
      <w:r>
        <w:t xml:space="preserve"> doit être présent dans le même dossier).</w:t>
      </w:r>
    </w:p>
    <w:p w:rsidR="00FE194E" w:rsidRDefault="002028E0">
      <w:pPr>
        <w:pStyle w:val="Titre1"/>
        <w:pageBreakBefore/>
        <w:spacing w:after="120"/>
      </w:pPr>
      <w:r>
        <w:lastRenderedPageBreak/>
        <w:t>Annexe — Anomalies injectées (réservé formateur)</w:t>
      </w:r>
    </w:p>
    <w:p w:rsidR="00FE194E" w:rsidRDefault="002028E0">
      <w:pPr>
        <w:spacing w:after="120"/>
        <w:rPr>
          <w:i/>
          <w:iCs/>
        </w:rPr>
      </w:pPr>
      <w:r>
        <w:rPr>
          <w:i/>
          <w:iCs/>
        </w:rPr>
        <w:t>Les anomalies suivantes ont été injectées volo</w:t>
      </w:r>
      <w:r>
        <w:rPr>
          <w:i/>
          <w:iCs/>
        </w:rPr>
        <w:t>ntairement afin que des règles de nettoyage (</w:t>
      </w:r>
      <w:proofErr w:type="spellStart"/>
      <w:r>
        <w:rPr>
          <w:i/>
          <w:iCs/>
        </w:rPr>
        <w:t>Silver</w:t>
      </w:r>
      <w:proofErr w:type="spellEnd"/>
      <w:r>
        <w:rPr>
          <w:i/>
          <w:iCs/>
        </w:rPr>
        <w:t>) et des tests qualité (</w:t>
      </w:r>
      <w:proofErr w:type="spellStart"/>
      <w:r>
        <w:rPr>
          <w:i/>
          <w:iCs/>
        </w:rPr>
        <w:t>dbt</w:t>
      </w:r>
      <w:proofErr w:type="spellEnd"/>
      <w:r>
        <w:rPr>
          <w:i/>
          <w:iCs/>
        </w:rPr>
        <w:t>, Great Expectations) soient mis en œuvre. Cette annexe devrait être retirée de la version remise aux stagiaires.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938"/>
        <w:gridCol w:w="2500"/>
      </w:tblGrid>
      <w:tr w:rsidR="00FE19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Anomalie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b/>
                <w:bCs/>
                <w:color w:val="FFFFFF"/>
                <w:sz w:val="19"/>
                <w:szCs w:val="19"/>
              </w:rPr>
              <w:t>Volume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E-mail manquant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160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Ville et région manquantes (code postal conservé)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80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Casse de ville hétérogène (MAJUSCULES / minuscules)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≈ 30 %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Espaces parasites autour de la ville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60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Doublons (même nom, prénom et ville ; e-mail différent)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40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Date de naissance par défaut (1900-01-01)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15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 mineur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Code postal ayant perdu son zéro initial (6000)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40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Canal d'acquisition manquant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50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 sans commande (orphelins)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≈ 450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clients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Inscription postérieure à la première commande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≈ 1 %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produits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Rupture de stock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12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produits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Coût supérieur au prix (marge négative)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8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produits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Matière manquante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produits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Produits jamais vendus (ajoutés fin août 2025)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15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produits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Produits désactivés (fin de collection AH24)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20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commandes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Statut manquant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150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commandes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Montant manquant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150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commandes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Montant incohérent avec la somme des lignes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100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commandes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 xml:space="preserve">Libellé de paiement hétérogène (CB, </w:t>
            </w:r>
            <w:proofErr w:type="spellStart"/>
            <w:r>
              <w:rPr>
                <w:color w:val="000000"/>
                <w:sz w:val="19"/>
                <w:szCs w:val="19"/>
              </w:rPr>
              <w:t>paypal</w:t>
            </w:r>
            <w:proofErr w:type="spellEnd"/>
            <w:r>
              <w:rPr>
                <w:color w:val="000000"/>
                <w:sz w:val="19"/>
                <w:szCs w:val="19"/>
              </w:rPr>
              <w:t>, 3x…)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250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commandes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Canal de commande manquant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100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commandes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Livraison antérieure à la commande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40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lignes_commande</w:t>
            </w:r>
            <w:proofErr w:type="spellEnd"/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Taille mal saisie (m, Small, « L  », xl)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300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proofErr w:type="spellStart"/>
            <w:r>
              <w:rPr>
                <w:color w:val="000000"/>
                <w:sz w:val="19"/>
                <w:szCs w:val="19"/>
              </w:rPr>
              <w:t>lignes_commande</w:t>
            </w:r>
            <w:proofErr w:type="spellEnd"/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Couleur manquante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120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retours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Date de retour manquante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60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retours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Quantité retournée manquante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60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retours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Retour antérieur à la commande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30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retours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Quantité retournée supérieure à la quantité achetée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30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retours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Sur-remboursement (montant × 1,5)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20</w:t>
            </w:r>
          </w:p>
        </w:tc>
      </w:tr>
      <w:tr w:rsidR="00FE19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retours</w:t>
            </w:r>
          </w:p>
        </w:tc>
        <w:tc>
          <w:tcPr>
            <w:tcW w:w="49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Statut de remboursement manquant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194E" w:rsidRDefault="002028E0">
            <w:r>
              <w:rPr>
                <w:color w:val="000000"/>
                <w:sz w:val="19"/>
                <w:szCs w:val="19"/>
              </w:rPr>
              <w:t>40</w:t>
            </w:r>
          </w:p>
        </w:tc>
      </w:tr>
    </w:tbl>
    <w:p w:rsidR="002028E0" w:rsidRDefault="002028E0"/>
    <w:sectPr w:rsidR="002028E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8E0" w:rsidRDefault="002028E0">
      <w:r>
        <w:separator/>
      </w:r>
    </w:p>
  </w:endnote>
  <w:endnote w:type="continuationSeparator" w:id="0">
    <w:p w:rsidR="002028E0" w:rsidRDefault="00202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94E" w:rsidRDefault="002028E0">
    <w:pPr>
      <w:jc w:val="right"/>
    </w:pPr>
    <w:proofErr w:type="spellStart"/>
    <w:r>
      <w:rPr>
        <w:color w:val="808080"/>
        <w:sz w:val="18"/>
        <w:szCs w:val="18"/>
      </w:rPr>
      <w:t>boutique_pret_a_porter</w:t>
    </w:r>
    <w:proofErr w:type="spellEnd"/>
    <w:r>
      <w:rPr>
        <w:color w:val="808080"/>
        <w:sz w:val="18"/>
        <w:szCs w:val="18"/>
      </w:rPr>
      <w:t xml:space="preserve"> — Description de la base —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E02D2D">
      <w:rPr>
        <w:color w:val="808080"/>
        <w:sz w:val="18"/>
        <w:szCs w:val="18"/>
      </w:rPr>
      <w:fldChar w:fldCharType="separate"/>
    </w:r>
    <w:r w:rsidR="00DC3AF8">
      <w:rPr>
        <w:noProof/>
        <w:color w:val="808080"/>
        <w:sz w:val="18"/>
        <w:szCs w:val="18"/>
      </w:rPr>
      <w:t>6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8E0" w:rsidRDefault="002028E0">
      <w:r>
        <w:separator/>
      </w:r>
    </w:p>
  </w:footnote>
  <w:footnote w:type="continuationSeparator" w:id="0">
    <w:p w:rsidR="002028E0" w:rsidRDefault="00202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B3864"/>
    <w:multiLevelType w:val="hybridMultilevel"/>
    <w:tmpl w:val="12582EB0"/>
    <w:lvl w:ilvl="0" w:tplc="8248A6D0">
      <w:start w:val="1"/>
      <w:numFmt w:val="bullet"/>
      <w:lvlText w:val="●"/>
      <w:lvlJc w:val="left"/>
      <w:pPr>
        <w:ind w:left="720" w:hanging="360"/>
      </w:pPr>
    </w:lvl>
    <w:lvl w:ilvl="1" w:tplc="29482268">
      <w:start w:val="1"/>
      <w:numFmt w:val="bullet"/>
      <w:lvlText w:val="○"/>
      <w:lvlJc w:val="left"/>
      <w:pPr>
        <w:ind w:left="1440" w:hanging="360"/>
      </w:pPr>
    </w:lvl>
    <w:lvl w:ilvl="2" w:tplc="45F66994">
      <w:start w:val="1"/>
      <w:numFmt w:val="bullet"/>
      <w:lvlText w:val="■"/>
      <w:lvlJc w:val="left"/>
      <w:pPr>
        <w:ind w:left="2160" w:hanging="360"/>
      </w:pPr>
    </w:lvl>
    <w:lvl w:ilvl="3" w:tplc="B888E36C">
      <w:start w:val="1"/>
      <w:numFmt w:val="bullet"/>
      <w:lvlText w:val="●"/>
      <w:lvlJc w:val="left"/>
      <w:pPr>
        <w:ind w:left="2880" w:hanging="360"/>
      </w:pPr>
    </w:lvl>
    <w:lvl w:ilvl="4" w:tplc="25D231FA">
      <w:start w:val="1"/>
      <w:numFmt w:val="bullet"/>
      <w:lvlText w:val="○"/>
      <w:lvlJc w:val="left"/>
      <w:pPr>
        <w:ind w:left="3600" w:hanging="360"/>
      </w:pPr>
    </w:lvl>
    <w:lvl w:ilvl="5" w:tplc="9EFA6A18">
      <w:start w:val="1"/>
      <w:numFmt w:val="bullet"/>
      <w:lvlText w:val="■"/>
      <w:lvlJc w:val="left"/>
      <w:pPr>
        <w:ind w:left="4320" w:hanging="360"/>
      </w:pPr>
    </w:lvl>
    <w:lvl w:ilvl="6" w:tplc="BAC46680">
      <w:start w:val="1"/>
      <w:numFmt w:val="bullet"/>
      <w:lvlText w:val="●"/>
      <w:lvlJc w:val="left"/>
      <w:pPr>
        <w:ind w:left="5040" w:hanging="360"/>
      </w:pPr>
    </w:lvl>
    <w:lvl w:ilvl="7" w:tplc="B352002A">
      <w:start w:val="1"/>
      <w:numFmt w:val="bullet"/>
      <w:lvlText w:val="●"/>
      <w:lvlJc w:val="left"/>
      <w:pPr>
        <w:ind w:left="5760" w:hanging="360"/>
      </w:pPr>
    </w:lvl>
    <w:lvl w:ilvl="8" w:tplc="9D52DD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13519B"/>
    <w:multiLevelType w:val="hybridMultilevel"/>
    <w:tmpl w:val="C644D8C4"/>
    <w:lvl w:ilvl="0" w:tplc="8D4E7B3A">
      <w:start w:val="1"/>
      <w:numFmt w:val="bullet"/>
      <w:lvlText w:val="•"/>
      <w:lvlJc w:val="left"/>
      <w:pPr>
        <w:ind w:left="600" w:hanging="300"/>
      </w:pPr>
    </w:lvl>
    <w:lvl w:ilvl="1" w:tplc="CD12E0E4">
      <w:numFmt w:val="decimal"/>
      <w:lvlText w:val=""/>
      <w:lvlJc w:val="left"/>
    </w:lvl>
    <w:lvl w:ilvl="2" w:tplc="4B7C68D4">
      <w:numFmt w:val="decimal"/>
      <w:lvlText w:val=""/>
      <w:lvlJc w:val="left"/>
    </w:lvl>
    <w:lvl w:ilvl="3" w:tplc="293AF0E2">
      <w:numFmt w:val="decimal"/>
      <w:lvlText w:val=""/>
      <w:lvlJc w:val="left"/>
    </w:lvl>
    <w:lvl w:ilvl="4" w:tplc="9CAAC8DA">
      <w:numFmt w:val="decimal"/>
      <w:lvlText w:val=""/>
      <w:lvlJc w:val="left"/>
    </w:lvl>
    <w:lvl w:ilvl="5" w:tplc="035AF0A6">
      <w:numFmt w:val="decimal"/>
      <w:lvlText w:val=""/>
      <w:lvlJc w:val="left"/>
    </w:lvl>
    <w:lvl w:ilvl="6" w:tplc="9DC88634">
      <w:numFmt w:val="decimal"/>
      <w:lvlText w:val=""/>
      <w:lvlJc w:val="left"/>
    </w:lvl>
    <w:lvl w:ilvl="7" w:tplc="EAF43F44">
      <w:numFmt w:val="decimal"/>
      <w:lvlText w:val=""/>
      <w:lvlJc w:val="left"/>
    </w:lvl>
    <w:lvl w:ilvl="8" w:tplc="7492A0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94E"/>
    <w:rsid w:val="002028E0"/>
    <w:rsid w:val="00DC3AF8"/>
    <w:rsid w:val="00E02D2D"/>
    <w:rsid w:val="00F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E724FE-CC95-4479-927D-CEB8394F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6</Pages>
  <Words>1645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Global Knowledge</Company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GK</cp:lastModifiedBy>
  <cp:revision>2</cp:revision>
  <dcterms:created xsi:type="dcterms:W3CDTF">2026-09-27T10:01:00Z</dcterms:created>
  <dcterms:modified xsi:type="dcterms:W3CDTF">2026-10-01T14:06:00Z</dcterms:modified>
</cp:coreProperties>
</file>