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d4ed8"/>
          <w:sz w:val="48"/>
          <w:szCs w:val="48"/>
        </w:rPr>
        <w:t xml:space="preserve">Food Truck Management System</w:t>
      </w:r>
    </w:p>
    <w:p>
      <w:pPr>
        <w:spacing w:after="80" w:before="0"/>
        <w:jc w:val="center"/>
      </w:pPr>
      <w:r>
        <w:rPr>
          <w:rFonts w:ascii="Arial" w:cs="Arial" w:eastAsia="Arial" w:hAnsi="Arial"/>
          <w:b/>
          <w:bCs/>
          <w:color w:val="374151"/>
          <w:sz w:val="32"/>
          <w:szCs w:val="32"/>
        </w:rPr>
        <w:t xml:space="preserve">Architecture Decision Records</w:t>
      </w:r>
    </w:p>
    <w:p>
      <w:pPr>
        <w:spacing w:after="400" w:before="0"/>
        <w:jc w:val="center"/>
      </w:pPr>
      <w:r>
        <w:rPr>
          <w:rFonts w:ascii="Arial" w:cs="Arial" w:eastAsia="Arial" w:hAnsi="Arial"/>
          <w:i/>
          <w:iCs/>
          <w:color w:val="6b7280"/>
          <w:sz w:val="22"/>
          <w:szCs w:val="22"/>
        </w:rPr>
        <w:t xml:space="preserve">April 2026 — Noemi Delgadillo Roldan</w:t>
      </w:r>
    </w:p>
    <w:p>
      <w:pPr>
        <w:spacing w:after="60" w:before="60"/>
      </w:pPr>
      <w:r>
        <w:rPr>
          <w:rFonts w:ascii="Arial" w:cs="Arial" w:eastAsia="Arial" w:hAnsi="Arial"/>
          <w:sz w:val="22"/>
          <w:szCs w:val="22"/>
        </w:rPr>
        <w:t xml:space="preserve">This document records the key architectural decisions made during the development of the Food Truck Management System (FTMS) capstone project. Each ADR explains the context, the decision made, and the consequences of that decision.</w:t>
      </w:r>
    </w:p>
    <w:p>
      <w:pPr>
        <w:pBdr>
          <w:bottom w:val="single" w:color="1d4ed8" w:sz="6" w:space="1"/>
        </w:pBdr>
        <w:spacing w:after="200" w:before="200"/>
      </w:pPr>
    </w:p>
    <w:p>
      <w:pPr>
        <w:pStyle w:val="Heading1"/>
        <w:spacing w:after="120" w:before="360"/>
      </w:pPr>
      <w:r>
        <w:rPr>
          <w:rFonts w:ascii="Arial" w:cs="Arial" w:eastAsia="Arial" w:hAnsi="Arial"/>
          <w:b/>
          <w:bCs/>
          <w:color w:val="1d4ed8"/>
          <w:sz w:val="32"/>
          <w:szCs w:val="32"/>
        </w:rPr>
        <w:t xml:space="preserve">ADR-001: Spring Boot as Backend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ADR 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ADR-001</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Title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Spring Boot as the backend framework</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Accepted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bl>
    <w:p>
      <w:pPr>
        <w:spacing w:after="0" w:before="160"/>
      </w:pPr>
    </w:p>
    <w:p>
      <w:pPr>
        <w:spacing w:after="80" w:before="200"/>
      </w:pPr>
      <w:r>
        <w:rPr>
          <w:rFonts w:ascii="Arial" w:cs="Arial" w:eastAsia="Arial" w:hAnsi="Arial"/>
          <w:b/>
          <w:bCs/>
          <w:color w:val="1e40af"/>
          <w:sz w:val="24"/>
          <w:szCs w:val="24"/>
        </w:rPr>
        <w:t xml:space="preserve">Context</w:t>
      </w:r>
    </w:p>
    <w:p>
      <w:pPr>
        <w:spacing w:after="60" w:before="60"/>
      </w:pPr>
      <w:r>
        <w:rPr>
          <w:rFonts w:ascii="Arial" w:cs="Arial" w:eastAsia="Arial" w:hAnsi="Arial"/>
          <w:sz w:val="22"/>
          <w:szCs w:val="22"/>
        </w:rPr>
        <w:t xml:space="preserve">The project required a robust backend framework to build a RESTful API with database integration, authentication, and role-based access control. Several options were available: Spring Boot, Node.js/Express, Django, or Ruby on Rails.</w:t>
      </w:r>
    </w:p>
    <w:p>
      <w:pPr>
        <w:spacing w:after="80" w:before="200"/>
      </w:pPr>
      <w:r>
        <w:rPr>
          <w:rFonts w:ascii="Arial" w:cs="Arial" w:eastAsia="Arial" w:hAnsi="Arial"/>
          <w:b/>
          <w:bCs/>
          <w:color w:val="1e40af"/>
          <w:sz w:val="24"/>
          <w:szCs w:val="24"/>
        </w:rPr>
        <w:t xml:space="preserve">Decision</w:t>
      </w:r>
    </w:p>
    <w:p>
      <w:pPr>
        <w:spacing w:after="60" w:before="60"/>
      </w:pPr>
      <w:r>
        <w:rPr>
          <w:rFonts w:ascii="Arial" w:cs="Arial" w:eastAsia="Arial" w:hAnsi="Arial"/>
          <w:sz w:val="22"/>
          <w:szCs w:val="22"/>
        </w:rPr>
        <w:t xml:space="preserve">Spring Boot was chosen as the backend framework.</w:t>
      </w:r>
    </w:p>
    <w:p>
      <w:pPr>
        <w:spacing w:after="80" w:before="200"/>
      </w:pPr>
      <w:r>
        <w:rPr>
          <w:rFonts w:ascii="Arial" w:cs="Arial" w:eastAsia="Arial" w:hAnsi="Arial"/>
          <w:b/>
          <w:bCs/>
          <w:color w:val="1e40af"/>
          <w:sz w:val="24"/>
          <w:szCs w:val="24"/>
        </w:rPr>
        <w:t xml:space="preserve">Rationale</w:t>
      </w:r>
    </w:p>
    <w:p>
      <w:pPr>
        <w:pStyle w:val="ListParagraph"/>
        <w:numPr>
          <w:ilvl w:val="0"/>
          <w:numId w:val="2"/>
        </w:numPr>
        <w:spacing w:after="40" w:before="40"/>
      </w:pPr>
      <w:r>
        <w:rPr>
          <w:rFonts w:ascii="Arial" w:cs="Arial" w:eastAsia="Arial" w:hAnsi="Arial"/>
          <w:sz w:val="22"/>
          <w:szCs w:val="22"/>
        </w:rPr>
        <w:t xml:space="preserve">Strong integration with Spring Security for JWT authentication out of the box</w:t>
      </w:r>
    </w:p>
    <w:p>
      <w:pPr>
        <w:pStyle w:val="ListParagraph"/>
        <w:numPr>
          <w:ilvl w:val="0"/>
          <w:numId w:val="2"/>
        </w:numPr>
        <w:spacing w:after="40" w:before="40"/>
      </w:pPr>
      <w:r>
        <w:rPr>
          <w:rFonts w:ascii="Arial" w:cs="Arial" w:eastAsia="Arial" w:hAnsi="Arial"/>
          <w:sz w:val="22"/>
          <w:szCs w:val="22"/>
        </w:rPr>
        <w:t xml:space="preserve">Spring Data JPA simplifies database operations without boilerplate</w:t>
      </w:r>
    </w:p>
    <w:p>
      <w:pPr>
        <w:pStyle w:val="ListParagraph"/>
        <w:numPr>
          <w:ilvl w:val="0"/>
          <w:numId w:val="2"/>
        </w:numPr>
        <w:spacing w:after="40" w:before="40"/>
      </w:pPr>
      <w:r>
        <w:rPr>
          <w:rFonts w:ascii="Arial" w:cs="Arial" w:eastAsia="Arial" w:hAnsi="Arial"/>
          <w:sz w:val="22"/>
          <w:szCs w:val="22"/>
        </w:rPr>
        <w:t xml:space="preserve">Course curriculum covers Java/Spring Boot extensively — leveraging existing knowledge</w:t>
      </w:r>
    </w:p>
    <w:p>
      <w:pPr>
        <w:pStyle w:val="ListParagraph"/>
        <w:numPr>
          <w:ilvl w:val="0"/>
          <w:numId w:val="2"/>
        </w:numPr>
        <w:spacing w:after="40" w:before="40"/>
      </w:pPr>
      <w:r>
        <w:rPr>
          <w:rFonts w:ascii="Arial" w:cs="Arial" w:eastAsia="Arial" w:hAnsi="Arial"/>
          <w:sz w:val="22"/>
          <w:szCs w:val="22"/>
        </w:rPr>
        <w:t xml:space="preserve">Enterprise-grade framework — relevant for Accenture professional environment</w:t>
      </w:r>
    </w:p>
    <w:p>
      <w:pPr>
        <w:pStyle w:val="ListParagraph"/>
        <w:numPr>
          <w:ilvl w:val="0"/>
          <w:numId w:val="2"/>
        </w:numPr>
        <w:spacing w:after="40" w:before="40"/>
      </w:pPr>
      <w:r>
        <w:rPr>
          <w:rFonts w:ascii="Arial" w:cs="Arial" w:eastAsia="Arial" w:hAnsi="Arial"/>
          <w:sz w:val="22"/>
          <w:szCs w:val="22"/>
        </w:rPr>
        <w:t xml:space="preserve">Comprehensive validation with Bean Validation API (@NotNull, @Size, @Email, etc.)</w:t>
      </w:r>
    </w:p>
    <w:p>
      <w:pPr>
        <w:spacing w:after="80" w:before="200"/>
      </w:pPr>
      <w:r>
        <w:rPr>
          <w:rFonts w:ascii="Arial" w:cs="Arial" w:eastAsia="Arial" w:hAnsi="Arial"/>
          <w:b/>
          <w:bCs/>
          <w:color w:val="1e40af"/>
          <w:sz w:val="24"/>
          <w:szCs w:val="24"/>
        </w:rPr>
        <w:t xml:space="preserve">Consequences</w:t>
      </w:r>
    </w:p>
    <w:p>
      <w:pPr>
        <w:pStyle w:val="ListParagraph"/>
        <w:numPr>
          <w:ilvl w:val="0"/>
          <w:numId w:val="2"/>
        </w:numPr>
        <w:spacing w:after="40" w:before="40"/>
      </w:pPr>
      <w:r>
        <w:rPr>
          <w:rFonts w:ascii="Arial" w:cs="Arial" w:eastAsia="Arial" w:hAnsi="Arial"/>
          <w:sz w:val="22"/>
          <w:szCs w:val="22"/>
        </w:rPr>
        <w:t xml:space="preserve">Positive: Rapid development of secure, well-structured REST endpoints</w:t>
      </w:r>
    </w:p>
    <w:p>
      <w:pPr>
        <w:pStyle w:val="ListParagraph"/>
        <w:numPr>
          <w:ilvl w:val="0"/>
          <w:numId w:val="2"/>
        </w:numPr>
        <w:spacing w:after="40" w:before="40"/>
      </w:pPr>
      <w:r>
        <w:rPr>
          <w:rFonts w:ascii="Arial" w:cs="Arial" w:eastAsia="Arial" w:hAnsi="Arial"/>
          <w:sz w:val="22"/>
          <w:szCs w:val="22"/>
        </w:rPr>
        <w:t xml:space="preserve">Positive: Built-in transaction management with @Transactional</w:t>
      </w:r>
    </w:p>
    <w:p>
      <w:pPr>
        <w:pStyle w:val="ListParagraph"/>
        <w:numPr>
          <w:ilvl w:val="0"/>
          <w:numId w:val="2"/>
        </w:numPr>
        <w:spacing w:after="40" w:before="40"/>
      </w:pPr>
      <w:r>
        <w:rPr>
          <w:rFonts w:ascii="Arial" w:cs="Arial" w:eastAsia="Arial" w:hAnsi="Arial"/>
          <w:sz w:val="22"/>
          <w:szCs w:val="22"/>
        </w:rPr>
        <w:t xml:space="preserve">Positive: Strong typing and compile-time error detection with Java</w:t>
      </w:r>
    </w:p>
    <w:p>
      <w:pPr>
        <w:pStyle w:val="ListParagraph"/>
        <w:numPr>
          <w:ilvl w:val="0"/>
          <w:numId w:val="2"/>
        </w:numPr>
        <w:spacing w:after="40" w:before="40"/>
      </w:pPr>
      <w:r>
        <w:rPr>
          <w:rFonts w:ascii="Arial" w:cs="Arial" w:eastAsia="Arial" w:hAnsi="Arial"/>
          <w:sz w:val="22"/>
          <w:szCs w:val="22"/>
        </w:rPr>
        <w:t xml:space="preserve">Negative: More verbose than Node.js for simple endpoints</w:t>
      </w:r>
    </w:p>
    <w:p>
      <w:pPr>
        <w:pStyle w:val="ListParagraph"/>
        <w:numPr>
          <w:ilvl w:val="0"/>
          <w:numId w:val="2"/>
        </w:numPr>
        <w:spacing w:after="40" w:before="40"/>
      </w:pPr>
      <w:r>
        <w:rPr>
          <w:rFonts w:ascii="Arial" w:cs="Arial" w:eastAsia="Arial" w:hAnsi="Arial"/>
          <w:sz w:val="22"/>
          <w:szCs w:val="22"/>
        </w:rPr>
        <w:t xml:space="preserve">Negative: Longer startup time compared to lightweight frameworks</w:t>
      </w:r>
    </w:p>
    <w:p>
      <w:pPr>
        <w:pBdr>
          <w:bottom w:val="single" w:color="1d4ed8" w:sz="6" w:space="1"/>
        </w:pBdr>
        <w:spacing w:after="200" w:before="200"/>
      </w:pPr>
    </w:p>
    <w:p>
      <w:pPr>
        <w:pStyle w:val="Heading1"/>
        <w:spacing w:after="120" w:before="360"/>
      </w:pPr>
      <w:r>
        <w:rPr>
          <w:rFonts w:ascii="Arial" w:cs="Arial" w:eastAsia="Arial" w:hAnsi="Arial"/>
          <w:b/>
          <w:bCs/>
          <w:color w:val="1d4ed8"/>
          <w:sz w:val="32"/>
          <w:szCs w:val="32"/>
        </w:rPr>
        <w:t xml:space="preserve">ADR-002: JWT for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ADR 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ADR-002</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Title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JWT (JSON Web Tokens) for stateless authentication</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Accepted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bl>
    <w:p>
      <w:pPr>
        <w:spacing w:after="0" w:before="160"/>
      </w:pPr>
    </w:p>
    <w:p>
      <w:pPr>
        <w:spacing w:after="80" w:before="200"/>
      </w:pPr>
      <w:r>
        <w:rPr>
          <w:rFonts w:ascii="Arial" w:cs="Arial" w:eastAsia="Arial" w:hAnsi="Arial"/>
          <w:b/>
          <w:bCs/>
          <w:color w:val="1e40af"/>
          <w:sz w:val="24"/>
          <w:szCs w:val="24"/>
        </w:rPr>
        <w:t xml:space="preserve">Context</w:t>
      </w:r>
    </w:p>
    <w:p>
      <w:pPr>
        <w:spacing w:after="60" w:before="60"/>
      </w:pPr>
      <w:r>
        <w:rPr>
          <w:rFonts w:ascii="Arial" w:cs="Arial" w:eastAsia="Arial" w:hAnsi="Arial"/>
          <w:sz w:val="22"/>
          <w:szCs w:val="22"/>
        </w:rPr>
        <w:t xml:space="preserve">The application needed an authentication mechanism that works well with a decoupled React frontend and Spring Boot backend. Options considered: session-based authentication, JWT, or OAuth2.</w:t>
      </w:r>
    </w:p>
    <w:p>
      <w:pPr>
        <w:spacing w:after="80" w:before="200"/>
      </w:pPr>
      <w:r>
        <w:rPr>
          <w:rFonts w:ascii="Arial" w:cs="Arial" w:eastAsia="Arial" w:hAnsi="Arial"/>
          <w:b/>
          <w:bCs/>
          <w:color w:val="1e40af"/>
          <w:sz w:val="24"/>
          <w:szCs w:val="24"/>
        </w:rPr>
        <w:t xml:space="preserve">Decision</w:t>
      </w:r>
    </w:p>
    <w:p>
      <w:pPr>
        <w:spacing w:after="60" w:before="60"/>
      </w:pPr>
      <w:r>
        <w:rPr>
          <w:rFonts w:ascii="Arial" w:cs="Arial" w:eastAsia="Arial" w:hAnsi="Arial"/>
          <w:sz w:val="22"/>
          <w:szCs w:val="22"/>
        </w:rPr>
        <w:t xml:space="preserve">JWT-based stateless authentication was implemented.</w:t>
      </w:r>
    </w:p>
    <w:p>
      <w:pPr>
        <w:spacing w:after="80" w:before="200"/>
      </w:pPr>
      <w:r>
        <w:rPr>
          <w:rFonts w:ascii="Arial" w:cs="Arial" w:eastAsia="Arial" w:hAnsi="Arial"/>
          <w:b/>
          <w:bCs/>
          <w:color w:val="1e40af"/>
          <w:sz w:val="24"/>
          <w:szCs w:val="24"/>
        </w:rPr>
        <w:t xml:space="preserve">Rationale</w:t>
      </w:r>
    </w:p>
    <w:p>
      <w:pPr>
        <w:pStyle w:val="ListParagraph"/>
        <w:numPr>
          <w:ilvl w:val="0"/>
          <w:numId w:val="2"/>
        </w:numPr>
        <w:spacing w:after="40" w:before="40"/>
      </w:pPr>
      <w:r>
        <w:rPr>
          <w:rFonts w:ascii="Arial" w:cs="Arial" w:eastAsia="Arial" w:hAnsi="Arial"/>
          <w:sz w:val="22"/>
          <w:szCs w:val="22"/>
        </w:rPr>
        <w:t xml:space="preserve">Stateless — no server-side session storage required, scales horizontally</w:t>
      </w:r>
    </w:p>
    <w:p>
      <w:pPr>
        <w:pStyle w:val="ListParagraph"/>
        <w:numPr>
          <w:ilvl w:val="0"/>
          <w:numId w:val="2"/>
        </w:numPr>
        <w:spacing w:after="40" w:before="40"/>
      </w:pPr>
      <w:r>
        <w:rPr>
          <w:rFonts w:ascii="Arial" w:cs="Arial" w:eastAsia="Arial" w:hAnsi="Arial"/>
          <w:sz w:val="22"/>
          <w:szCs w:val="22"/>
        </w:rPr>
        <w:t xml:space="preserve">Works naturally with React SPA — token stored in localStorage, sent with every request</w:t>
      </w:r>
    </w:p>
    <w:p>
      <w:pPr>
        <w:pStyle w:val="ListParagraph"/>
        <w:numPr>
          <w:ilvl w:val="0"/>
          <w:numId w:val="2"/>
        </w:numPr>
        <w:spacing w:after="40" w:before="40"/>
      </w:pPr>
      <w:r>
        <w:rPr>
          <w:rFonts w:ascii="Arial" w:cs="Arial" w:eastAsia="Arial" w:hAnsi="Arial"/>
          <w:sz w:val="22"/>
          <w:szCs w:val="22"/>
        </w:rPr>
        <w:t xml:space="preserve">Self-contained — token carries user ID, email, and role for authorization</w:t>
      </w:r>
    </w:p>
    <w:p>
      <w:pPr>
        <w:pStyle w:val="ListParagraph"/>
        <w:numPr>
          <w:ilvl w:val="0"/>
          <w:numId w:val="2"/>
        </w:numPr>
        <w:spacing w:after="40" w:before="40"/>
      </w:pPr>
      <w:r>
        <w:rPr>
          <w:rFonts w:ascii="Arial" w:cs="Arial" w:eastAsia="Arial" w:hAnsi="Arial"/>
          <w:sz w:val="22"/>
          <w:szCs w:val="22"/>
        </w:rPr>
        <w:t xml:space="preserve">Standard approach for modern REST APIs</w:t>
      </w:r>
    </w:p>
    <w:p>
      <w:pPr>
        <w:pStyle w:val="ListParagraph"/>
        <w:numPr>
          <w:ilvl w:val="0"/>
          <w:numId w:val="2"/>
        </w:numPr>
        <w:spacing w:after="40" w:before="40"/>
      </w:pPr>
      <w:r>
        <w:rPr>
          <w:rFonts w:ascii="Arial" w:cs="Arial" w:eastAsia="Arial" w:hAnsi="Arial"/>
          <w:sz w:val="22"/>
          <w:szCs w:val="22"/>
        </w:rPr>
        <w:t xml:space="preserve">Compatible with Spring Security's filter chain</w:t>
      </w:r>
    </w:p>
    <w:p>
      <w:pPr>
        <w:spacing w:after="80" w:before="200"/>
      </w:pPr>
      <w:r>
        <w:rPr>
          <w:rFonts w:ascii="Arial" w:cs="Arial" w:eastAsia="Arial" w:hAnsi="Arial"/>
          <w:b/>
          <w:bCs/>
          <w:color w:val="1e40af"/>
          <w:sz w:val="24"/>
          <w:szCs w:val="24"/>
        </w:rPr>
        <w:t xml:space="preserve">Consequences</w:t>
      </w:r>
    </w:p>
    <w:p>
      <w:pPr>
        <w:pStyle w:val="ListParagraph"/>
        <w:numPr>
          <w:ilvl w:val="0"/>
          <w:numId w:val="2"/>
        </w:numPr>
        <w:spacing w:after="40" w:before="40"/>
      </w:pPr>
      <w:r>
        <w:rPr>
          <w:rFonts w:ascii="Arial" w:cs="Arial" w:eastAsia="Arial" w:hAnsi="Arial"/>
          <w:sz w:val="22"/>
          <w:szCs w:val="22"/>
        </w:rPr>
        <w:t xml:space="preserve">Positive: Frontend can check role and render UI accordingly without extra API calls</w:t>
      </w:r>
    </w:p>
    <w:p>
      <w:pPr>
        <w:pStyle w:val="ListParagraph"/>
        <w:numPr>
          <w:ilvl w:val="0"/>
          <w:numId w:val="2"/>
        </w:numPr>
        <w:spacing w:after="40" w:before="40"/>
      </w:pPr>
      <w:r>
        <w:rPr>
          <w:rFonts w:ascii="Arial" w:cs="Arial" w:eastAsia="Arial" w:hAnsi="Arial"/>
          <w:sz w:val="22"/>
          <w:szCs w:val="22"/>
        </w:rPr>
        <w:t xml:space="preserve">Positive: Simpler deployment — no shared session store needed</w:t>
      </w:r>
    </w:p>
    <w:p>
      <w:pPr>
        <w:pStyle w:val="ListParagraph"/>
        <w:numPr>
          <w:ilvl w:val="0"/>
          <w:numId w:val="2"/>
        </w:numPr>
        <w:spacing w:after="40" w:before="40"/>
      </w:pPr>
      <w:r>
        <w:rPr>
          <w:rFonts w:ascii="Arial" w:cs="Arial" w:eastAsia="Arial" w:hAnsi="Arial"/>
          <w:sz w:val="22"/>
          <w:szCs w:val="22"/>
        </w:rPr>
        <w:t xml:space="preserve">Negative: Tokens cannot be invalidated before expiry without a blacklist</w:t>
      </w:r>
    </w:p>
    <w:p>
      <w:pPr>
        <w:pStyle w:val="ListParagraph"/>
        <w:numPr>
          <w:ilvl w:val="0"/>
          <w:numId w:val="2"/>
        </w:numPr>
        <w:spacing w:after="40" w:before="40"/>
      </w:pPr>
      <w:r>
        <w:rPr>
          <w:rFonts w:ascii="Arial" w:cs="Arial" w:eastAsia="Arial" w:hAnsi="Arial"/>
          <w:sz w:val="22"/>
          <w:szCs w:val="22"/>
        </w:rPr>
        <w:t xml:space="preserve">Negative: localStorage is vulnerable to XSS attacks — mitigated by input sanitization</w:t>
      </w:r>
    </w:p>
    <w:p>
      <w:pPr>
        <w:pBdr>
          <w:bottom w:val="single" w:color="1d4ed8" w:sz="6" w:space="1"/>
        </w:pBdr>
        <w:spacing w:after="200" w:before="200"/>
      </w:pPr>
    </w:p>
    <w:p>
      <w:pPr>
        <w:pStyle w:val="Heading1"/>
        <w:spacing w:after="120" w:before="360"/>
      </w:pPr>
      <w:r>
        <w:rPr>
          <w:rFonts w:ascii="Arial" w:cs="Arial" w:eastAsia="Arial" w:hAnsi="Arial"/>
          <w:b/>
          <w:bCs/>
          <w:color w:val="1d4ed8"/>
          <w:sz w:val="32"/>
          <w:szCs w:val="32"/>
        </w:rPr>
        <w:t xml:space="preserve">ADR-003: React + TypeScript for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ADR 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ADR-003</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Title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React with TypeScript for the frontend application</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Accepted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bl>
    <w:p>
      <w:pPr>
        <w:spacing w:after="0" w:before="160"/>
      </w:pPr>
    </w:p>
    <w:p>
      <w:pPr>
        <w:spacing w:after="80" w:before="200"/>
      </w:pPr>
      <w:r>
        <w:rPr>
          <w:rFonts w:ascii="Arial" w:cs="Arial" w:eastAsia="Arial" w:hAnsi="Arial"/>
          <w:b/>
          <w:bCs/>
          <w:color w:val="1e40af"/>
          <w:sz w:val="24"/>
          <w:szCs w:val="24"/>
        </w:rPr>
        <w:t xml:space="preserve">Context</w:t>
      </w:r>
    </w:p>
    <w:p>
      <w:pPr>
        <w:spacing w:after="60" w:before="60"/>
      </w:pPr>
      <w:r>
        <w:rPr>
          <w:rFonts w:ascii="Arial" w:cs="Arial" w:eastAsia="Arial" w:hAnsi="Arial"/>
          <w:sz w:val="22"/>
          <w:szCs w:val="22"/>
        </w:rPr>
        <w:t xml:space="preserve">The frontend required a modern UI framework. Options considered: React (JavaScript), React (TypeScript), Vue.js, or Angular.</w:t>
      </w:r>
    </w:p>
    <w:p>
      <w:pPr>
        <w:spacing w:after="80" w:before="200"/>
      </w:pPr>
      <w:r>
        <w:rPr>
          <w:rFonts w:ascii="Arial" w:cs="Arial" w:eastAsia="Arial" w:hAnsi="Arial"/>
          <w:b/>
          <w:bCs/>
          <w:color w:val="1e40af"/>
          <w:sz w:val="24"/>
          <w:szCs w:val="24"/>
        </w:rPr>
        <w:t xml:space="preserve">Decision</w:t>
      </w:r>
    </w:p>
    <w:p>
      <w:pPr>
        <w:spacing w:after="60" w:before="60"/>
      </w:pPr>
      <w:r>
        <w:rPr>
          <w:rFonts w:ascii="Arial" w:cs="Arial" w:eastAsia="Arial" w:hAnsi="Arial"/>
          <w:sz w:val="22"/>
          <w:szCs w:val="22"/>
        </w:rPr>
        <w:t xml:space="preserve">React 18 with TypeScript was chosen, bundled with Vite.</w:t>
      </w:r>
    </w:p>
    <w:p>
      <w:pPr>
        <w:spacing w:after="80" w:before="200"/>
      </w:pPr>
      <w:r>
        <w:rPr>
          <w:rFonts w:ascii="Arial" w:cs="Arial" w:eastAsia="Arial" w:hAnsi="Arial"/>
          <w:b/>
          <w:bCs/>
          <w:color w:val="1e40af"/>
          <w:sz w:val="24"/>
          <w:szCs w:val="24"/>
        </w:rPr>
        <w:t xml:space="preserve">Rationale</w:t>
      </w:r>
    </w:p>
    <w:p>
      <w:pPr>
        <w:pStyle w:val="ListParagraph"/>
        <w:numPr>
          <w:ilvl w:val="0"/>
          <w:numId w:val="2"/>
        </w:numPr>
        <w:spacing w:after="40" w:before="40"/>
      </w:pPr>
      <w:r>
        <w:rPr>
          <w:rFonts w:ascii="Arial" w:cs="Arial" w:eastAsia="Arial" w:hAnsi="Arial"/>
          <w:sz w:val="22"/>
          <w:szCs w:val="22"/>
        </w:rPr>
        <w:t xml:space="preserve">TypeScript provides compile-time type safety — catches errors before runtime</w:t>
      </w:r>
    </w:p>
    <w:p>
      <w:pPr>
        <w:pStyle w:val="ListParagraph"/>
        <w:numPr>
          <w:ilvl w:val="0"/>
          <w:numId w:val="2"/>
        </w:numPr>
        <w:spacing w:after="40" w:before="40"/>
      </w:pPr>
      <w:r>
        <w:rPr>
          <w:rFonts w:ascii="Arial" w:cs="Arial" w:eastAsia="Arial" w:hAnsi="Arial"/>
          <w:sz w:val="22"/>
          <w:szCs w:val="22"/>
        </w:rPr>
        <w:t xml:space="preserve">Interfaces aligned with backend DTOs ensure frontend/backend contract consistency</w:t>
      </w:r>
    </w:p>
    <w:p>
      <w:pPr>
        <w:pStyle w:val="ListParagraph"/>
        <w:numPr>
          <w:ilvl w:val="0"/>
          <w:numId w:val="2"/>
        </w:numPr>
        <w:spacing w:after="40" w:before="40"/>
      </w:pPr>
      <w:r>
        <w:rPr>
          <w:rFonts w:ascii="Arial" w:cs="Arial" w:eastAsia="Arial" w:hAnsi="Arial"/>
          <w:sz w:val="22"/>
          <w:szCs w:val="22"/>
        </w:rPr>
        <w:t xml:space="preserve">React's component model supports reusable UI (Table, StatsCard, SearchBar, etc.)</w:t>
      </w:r>
    </w:p>
    <w:p>
      <w:pPr>
        <w:pStyle w:val="ListParagraph"/>
        <w:numPr>
          <w:ilvl w:val="0"/>
          <w:numId w:val="2"/>
        </w:numPr>
        <w:spacing w:after="40" w:before="40"/>
      </w:pPr>
      <w:r>
        <w:rPr>
          <w:rFonts w:ascii="Arial" w:cs="Arial" w:eastAsia="Arial" w:hAnsi="Arial"/>
          <w:sz w:val="22"/>
          <w:szCs w:val="22"/>
        </w:rPr>
        <w:t xml:space="preserve">Vite provides fast hot module replacement for development</w:t>
      </w:r>
    </w:p>
    <w:p>
      <w:pPr>
        <w:pStyle w:val="ListParagraph"/>
        <w:numPr>
          <w:ilvl w:val="0"/>
          <w:numId w:val="2"/>
        </w:numPr>
        <w:spacing w:after="40" w:before="40"/>
      </w:pPr>
      <w:r>
        <w:rPr>
          <w:rFonts w:ascii="Arial" w:cs="Arial" w:eastAsia="Arial" w:hAnsi="Arial"/>
          <w:sz w:val="22"/>
          <w:szCs w:val="22"/>
        </w:rPr>
        <w:t xml:space="preserve">Course curriculum includes React — leverages existing knowledge</w:t>
      </w:r>
    </w:p>
    <w:p>
      <w:pPr>
        <w:pStyle w:val="ListParagraph"/>
        <w:numPr>
          <w:ilvl w:val="0"/>
          <w:numId w:val="2"/>
        </w:numPr>
        <w:spacing w:after="40" w:before="40"/>
      </w:pPr>
      <w:r>
        <w:rPr>
          <w:rFonts w:ascii="Arial" w:cs="Arial" w:eastAsia="Arial" w:hAnsi="Arial"/>
          <w:sz w:val="22"/>
          <w:szCs w:val="22"/>
        </w:rPr>
        <w:t xml:space="preserve">Large ecosystem: Recharts for charts, Stripe.js for payments, react-i18next for i18n</w:t>
      </w:r>
    </w:p>
    <w:p>
      <w:pPr>
        <w:spacing w:after="80" w:before="200"/>
      </w:pPr>
      <w:r>
        <w:rPr>
          <w:rFonts w:ascii="Arial" w:cs="Arial" w:eastAsia="Arial" w:hAnsi="Arial"/>
          <w:b/>
          <w:bCs/>
          <w:color w:val="1e40af"/>
          <w:sz w:val="24"/>
          <w:szCs w:val="24"/>
        </w:rPr>
        <w:t xml:space="preserve">Consequences</w:t>
      </w:r>
    </w:p>
    <w:p>
      <w:pPr>
        <w:pStyle w:val="ListParagraph"/>
        <w:numPr>
          <w:ilvl w:val="0"/>
          <w:numId w:val="2"/>
        </w:numPr>
        <w:spacing w:after="40" w:before="40"/>
      </w:pPr>
      <w:r>
        <w:rPr>
          <w:rFonts w:ascii="Arial" w:cs="Arial" w:eastAsia="Arial" w:hAnsi="Arial"/>
          <w:sz w:val="22"/>
          <w:szCs w:val="22"/>
        </w:rPr>
        <w:t xml:space="preserve">Positive: Type errors caught at compile time rather than runtime</w:t>
      </w:r>
    </w:p>
    <w:p>
      <w:pPr>
        <w:pStyle w:val="ListParagraph"/>
        <w:numPr>
          <w:ilvl w:val="0"/>
          <w:numId w:val="2"/>
        </w:numPr>
        <w:spacing w:after="40" w:before="40"/>
      </w:pPr>
      <w:r>
        <w:rPr>
          <w:rFonts w:ascii="Arial" w:cs="Arial" w:eastAsia="Arial" w:hAnsi="Arial"/>
          <w:sz w:val="22"/>
          <w:szCs w:val="22"/>
        </w:rPr>
        <w:t xml:space="preserve">Positive: Better IDE support and autocomplete</w:t>
      </w:r>
    </w:p>
    <w:p>
      <w:pPr>
        <w:pStyle w:val="ListParagraph"/>
        <w:numPr>
          <w:ilvl w:val="0"/>
          <w:numId w:val="2"/>
        </w:numPr>
        <w:spacing w:after="40" w:before="40"/>
      </w:pPr>
      <w:r>
        <w:rPr>
          <w:rFonts w:ascii="Arial" w:cs="Arial" w:eastAsia="Arial" w:hAnsi="Arial"/>
          <w:sz w:val="22"/>
          <w:szCs w:val="22"/>
        </w:rPr>
        <w:t xml:space="preserve">Positive: Interfaces served as documentation for API contracts</w:t>
      </w:r>
    </w:p>
    <w:p>
      <w:pPr>
        <w:pStyle w:val="ListParagraph"/>
        <w:numPr>
          <w:ilvl w:val="0"/>
          <w:numId w:val="2"/>
        </w:numPr>
        <w:spacing w:after="40" w:before="40"/>
      </w:pPr>
      <w:r>
        <w:rPr>
          <w:rFonts w:ascii="Arial" w:cs="Arial" w:eastAsia="Arial" w:hAnsi="Arial"/>
          <w:sz w:val="22"/>
          <w:szCs w:val="22"/>
        </w:rPr>
        <w:t xml:space="preserve">Negative: More initial setup than plain JavaScript</w:t>
      </w:r>
    </w:p>
    <w:p>
      <w:pPr>
        <w:pStyle w:val="ListParagraph"/>
        <w:numPr>
          <w:ilvl w:val="0"/>
          <w:numId w:val="2"/>
        </w:numPr>
        <w:spacing w:after="40" w:before="40"/>
      </w:pPr>
      <w:r>
        <w:rPr>
          <w:rFonts w:ascii="Arial" w:cs="Arial" w:eastAsia="Arial" w:hAnsi="Arial"/>
          <w:sz w:val="22"/>
          <w:szCs w:val="22"/>
        </w:rPr>
        <w:t xml:space="preserve">Negative: TypeScript generics add complexity (e.g., Table&lt;T&gt; component)</w:t>
      </w:r>
    </w:p>
    <w:p>
      <w:pPr>
        <w:pBdr>
          <w:bottom w:val="single" w:color="1d4ed8" w:sz="6" w:space="1"/>
        </w:pBdr>
        <w:spacing w:after="200" w:before="200"/>
      </w:pPr>
    </w:p>
    <w:p>
      <w:pPr>
        <w:pStyle w:val="Heading1"/>
        <w:spacing w:after="120" w:before="360"/>
      </w:pPr>
      <w:r>
        <w:rPr>
          <w:rFonts w:ascii="Arial" w:cs="Arial" w:eastAsia="Arial" w:hAnsi="Arial"/>
          <w:b/>
          <w:bCs/>
          <w:color w:val="1d4ed8"/>
          <w:sz w:val="32"/>
          <w:szCs w:val="32"/>
        </w:rPr>
        <w:t xml:space="preserve">ADR-004: useReducer for Cart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ADR 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ADR-004</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Title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useReducer instead of Redux for cart state</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Accepted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r>
    </w:tbl>
    <w:p>
      <w:pPr>
        <w:spacing w:after="0" w:before="160"/>
      </w:pPr>
    </w:p>
    <w:p>
      <w:pPr>
        <w:spacing w:after="80" w:before="200"/>
      </w:pPr>
      <w:r>
        <w:rPr>
          <w:rFonts w:ascii="Arial" w:cs="Arial" w:eastAsia="Arial" w:hAnsi="Arial"/>
          <w:b/>
          <w:bCs/>
          <w:color w:val="1e40af"/>
          <w:sz w:val="24"/>
          <w:szCs w:val="24"/>
        </w:rPr>
        <w:t xml:space="preserve">Context</w:t>
      </w:r>
    </w:p>
    <w:p>
      <w:pPr>
        <w:spacing w:after="60" w:before="60"/>
      </w:pPr>
      <w:r>
        <w:rPr>
          <w:rFonts w:ascii="Arial" w:cs="Arial" w:eastAsia="Arial" w:hAnsi="Arial"/>
          <w:sz w:val="22"/>
          <w:szCs w:val="22"/>
        </w:rPr>
        <w:t xml:space="preserve">The order creation feature required complex state management for the shopping cart: adding items, removing items, updating quantities, calculating totals, and clearing on order completion. Options: useState, useReducer, Redux, or Zustand.</w:t>
      </w:r>
    </w:p>
    <w:p>
      <w:pPr>
        <w:spacing w:after="80" w:before="200"/>
      </w:pPr>
      <w:r>
        <w:rPr>
          <w:rFonts w:ascii="Arial" w:cs="Arial" w:eastAsia="Arial" w:hAnsi="Arial"/>
          <w:b/>
          <w:bCs/>
          <w:color w:val="1e40af"/>
          <w:sz w:val="24"/>
          <w:szCs w:val="24"/>
        </w:rPr>
        <w:t xml:space="preserve">Decision</w:t>
      </w:r>
    </w:p>
    <w:p>
      <w:pPr>
        <w:spacing w:after="60" w:before="60"/>
      </w:pPr>
      <w:r>
        <w:rPr>
          <w:rFonts w:ascii="Arial" w:cs="Arial" w:eastAsia="Arial" w:hAnsi="Arial"/>
          <w:sz w:val="22"/>
          <w:szCs w:val="22"/>
        </w:rPr>
        <w:t xml:space="preserve">useReducer with a custom cartReducer was implemented.</w:t>
      </w:r>
    </w:p>
    <w:p>
      <w:pPr>
        <w:spacing w:after="80" w:before="200"/>
      </w:pPr>
      <w:r>
        <w:rPr>
          <w:rFonts w:ascii="Arial" w:cs="Arial" w:eastAsia="Arial" w:hAnsi="Arial"/>
          <w:b/>
          <w:bCs/>
          <w:color w:val="1e40af"/>
          <w:sz w:val="24"/>
          <w:szCs w:val="24"/>
        </w:rPr>
        <w:t xml:space="preserve">Rationale</w:t>
      </w:r>
    </w:p>
    <w:p>
      <w:pPr>
        <w:pStyle w:val="ListParagraph"/>
        <w:numPr>
          <w:ilvl w:val="0"/>
          <w:numId w:val="2"/>
        </w:numPr>
        <w:spacing w:after="40" w:before="40"/>
      </w:pPr>
      <w:r>
        <w:rPr>
          <w:rFonts w:ascii="Arial" w:cs="Arial" w:eastAsia="Arial" w:hAnsi="Arial"/>
          <w:sz w:val="22"/>
          <w:szCs w:val="22"/>
        </w:rPr>
        <w:t xml:space="preserve">Cart has multiple related actions (ADD_ITEM, REMOVE_ITEM, UPDATE_QUANTITY, CLEAR_CART) — ideal for reducer pattern</w:t>
      </w:r>
    </w:p>
    <w:p>
      <w:pPr>
        <w:pStyle w:val="ListParagraph"/>
        <w:numPr>
          <w:ilvl w:val="0"/>
          <w:numId w:val="2"/>
        </w:numPr>
        <w:spacing w:after="40" w:before="40"/>
      </w:pPr>
      <w:r>
        <w:rPr>
          <w:rFonts w:ascii="Arial" w:cs="Arial" w:eastAsia="Arial" w:hAnsi="Arial"/>
          <w:sz w:val="22"/>
          <w:szCs w:val="22"/>
        </w:rPr>
        <w:t xml:space="preserve">No need for global state — cart is local to the NewOrder page</w:t>
      </w:r>
    </w:p>
    <w:p>
      <w:pPr>
        <w:pStyle w:val="ListParagraph"/>
        <w:numPr>
          <w:ilvl w:val="0"/>
          <w:numId w:val="2"/>
        </w:numPr>
        <w:spacing w:after="40" w:before="40"/>
      </w:pPr>
      <w:r>
        <w:rPr>
          <w:rFonts w:ascii="Arial" w:cs="Arial" w:eastAsia="Arial" w:hAnsi="Arial"/>
          <w:sz w:val="22"/>
          <w:szCs w:val="22"/>
        </w:rPr>
        <w:t xml:space="preserve">Redux adds unnecessary complexity for a single-page feature</w:t>
      </w:r>
    </w:p>
    <w:p>
      <w:pPr>
        <w:pStyle w:val="ListParagraph"/>
        <w:numPr>
          <w:ilvl w:val="0"/>
          <w:numId w:val="2"/>
        </w:numPr>
        <w:spacing w:after="40" w:before="40"/>
      </w:pPr>
      <w:r>
        <w:rPr>
          <w:rFonts w:ascii="Arial" w:cs="Arial" w:eastAsia="Arial" w:hAnsi="Arial"/>
          <w:sz w:val="22"/>
          <w:szCs w:val="22"/>
        </w:rPr>
        <w:t xml:space="preserve">useReducer is a built-in React hook — no additional dependencies</w:t>
      </w:r>
    </w:p>
    <w:p>
      <w:pPr>
        <w:pStyle w:val="ListParagraph"/>
        <w:numPr>
          <w:ilvl w:val="0"/>
          <w:numId w:val="2"/>
        </w:numPr>
        <w:spacing w:after="40" w:before="40"/>
      </w:pPr>
      <w:r>
        <w:rPr>
          <w:rFonts w:ascii="Arial" w:cs="Arial" w:eastAsia="Arial" w:hAnsi="Arial"/>
          <w:sz w:val="22"/>
          <w:szCs w:val="22"/>
        </w:rPr>
        <w:t xml:space="preserve">Fulfills capstone requirement to demonstrate useReducer</w:t>
      </w:r>
    </w:p>
    <w:p>
      <w:pPr>
        <w:spacing w:after="80" w:before="200"/>
      </w:pPr>
      <w:r>
        <w:rPr>
          <w:rFonts w:ascii="Arial" w:cs="Arial" w:eastAsia="Arial" w:hAnsi="Arial"/>
          <w:b/>
          <w:bCs/>
          <w:color w:val="1e40af"/>
          <w:sz w:val="24"/>
          <w:szCs w:val="24"/>
        </w:rPr>
        <w:t xml:space="preserve">Consequences</w:t>
      </w:r>
    </w:p>
    <w:p>
      <w:pPr>
        <w:pStyle w:val="ListParagraph"/>
        <w:numPr>
          <w:ilvl w:val="0"/>
          <w:numId w:val="2"/>
        </w:numPr>
        <w:spacing w:after="40" w:before="40"/>
      </w:pPr>
      <w:r>
        <w:rPr>
          <w:rFonts w:ascii="Arial" w:cs="Arial" w:eastAsia="Arial" w:hAnsi="Arial"/>
          <w:sz w:val="22"/>
          <w:szCs w:val="22"/>
        </w:rPr>
        <w:t xml:space="preserve">Positive: All cart logic centralized in one place (cartReducer.ts)</w:t>
      </w:r>
    </w:p>
    <w:p>
      <w:pPr>
        <w:pStyle w:val="ListParagraph"/>
        <w:numPr>
          <w:ilvl w:val="0"/>
          <w:numId w:val="2"/>
        </w:numPr>
        <w:spacing w:after="40" w:before="40"/>
      </w:pPr>
      <w:r>
        <w:rPr>
          <w:rFonts w:ascii="Arial" w:cs="Arial" w:eastAsia="Arial" w:hAnsi="Arial"/>
          <w:sz w:val="22"/>
          <w:szCs w:val="22"/>
        </w:rPr>
        <w:t xml:space="preserve">Positive: Predictable state updates — each action produces a new state</w:t>
      </w:r>
    </w:p>
    <w:p>
      <w:pPr>
        <w:pStyle w:val="ListParagraph"/>
        <w:numPr>
          <w:ilvl w:val="0"/>
          <w:numId w:val="2"/>
        </w:numPr>
        <w:spacing w:after="40" w:before="40"/>
      </w:pPr>
      <w:r>
        <w:rPr>
          <w:rFonts w:ascii="Arial" w:cs="Arial" w:eastAsia="Arial" w:hAnsi="Arial"/>
          <w:sz w:val="22"/>
          <w:szCs w:val="22"/>
        </w:rPr>
        <w:t xml:space="preserve">Positive: Easy to test the reducer in isolation</w:t>
      </w:r>
    </w:p>
    <w:p>
      <w:pPr>
        <w:pStyle w:val="ListParagraph"/>
        <w:numPr>
          <w:ilvl w:val="0"/>
          <w:numId w:val="2"/>
        </w:numPr>
        <w:spacing w:after="40" w:before="40"/>
      </w:pPr>
      <w:r>
        <w:rPr>
          <w:rFonts w:ascii="Arial" w:cs="Arial" w:eastAsia="Arial" w:hAnsi="Arial"/>
          <w:sz w:val="22"/>
          <w:szCs w:val="22"/>
        </w:rPr>
        <w:t xml:space="preserve">Negative: More boilerplate than useState for simple cases</w:t>
      </w:r>
    </w:p>
    <w:p>
      <w:pPr>
        <w:pBdr>
          <w:bottom w:val="single" w:color="1d4ed8" w:sz="6" w:space="1"/>
        </w:pBdr>
        <w:spacing w:after="200" w:before="200"/>
      </w:pPr>
    </w:p>
    <w:p>
      <w:pPr>
        <w:pStyle w:val="Heading1"/>
        <w:spacing w:after="120" w:before="360"/>
      </w:pPr>
      <w:r>
        <w:rPr>
          <w:rFonts w:ascii="Arial" w:cs="Arial" w:eastAsia="Arial" w:hAnsi="Arial"/>
          <w:b/>
          <w:bCs/>
          <w:color w:val="1d4ed8"/>
          <w:sz w:val="32"/>
          <w:szCs w:val="32"/>
        </w:rPr>
        <w:t xml:space="preserve">ADR-005: MySQL Database with JPA Views for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ADR 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ADR-005</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Title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MySQL views for analytics/reporting queries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Accepted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r>
    </w:tbl>
    <w:p>
      <w:pPr>
        <w:spacing w:after="0" w:before="160"/>
      </w:pPr>
    </w:p>
    <w:p>
      <w:pPr>
        <w:spacing w:after="80" w:before="200"/>
      </w:pPr>
      <w:r>
        <w:rPr>
          <w:rFonts w:ascii="Arial" w:cs="Arial" w:eastAsia="Arial" w:hAnsi="Arial"/>
          <w:b/>
          <w:bCs/>
          <w:color w:val="1e40af"/>
          <w:sz w:val="24"/>
          <w:szCs w:val="24"/>
        </w:rPr>
        <w:t xml:space="preserve">Context</w:t>
      </w:r>
    </w:p>
    <w:p>
      <w:pPr>
        <w:spacing w:after="60" w:before="60"/>
      </w:pPr>
      <w:r>
        <w:rPr>
          <w:rFonts w:ascii="Arial" w:cs="Arial" w:eastAsia="Arial" w:hAnsi="Arial"/>
          <w:sz w:val="22"/>
          <w:szCs w:val="22"/>
        </w:rPr>
        <w:t xml:space="preserve">The reports page required aggregated data (monthly expenses by category, popular items, daily sales). Options: calculate in frontend, use raw SQL in repositories, or use database views.</w:t>
      </w:r>
    </w:p>
    <w:p>
      <w:pPr>
        <w:spacing w:after="80" w:before="200"/>
      </w:pPr>
      <w:r>
        <w:rPr>
          <w:rFonts w:ascii="Arial" w:cs="Arial" w:eastAsia="Arial" w:hAnsi="Arial"/>
          <w:b/>
          <w:bCs/>
          <w:color w:val="1e40af"/>
          <w:sz w:val="24"/>
          <w:szCs w:val="24"/>
        </w:rPr>
        <w:t xml:space="preserve">Decision</w:t>
      </w:r>
    </w:p>
    <w:p>
      <w:pPr>
        <w:spacing w:after="60" w:before="60"/>
      </w:pPr>
      <w:r>
        <w:rPr>
          <w:rFonts w:ascii="Arial" w:cs="Arial" w:eastAsia="Arial" w:hAnsi="Arial"/>
          <w:sz w:val="22"/>
          <w:szCs w:val="22"/>
        </w:rPr>
        <w:t xml:space="preserve">MySQL views (daily_sales, monthly_expenses, popular_items) were created, mapped as @Immutable JPA entities.</w:t>
      </w:r>
    </w:p>
    <w:p>
      <w:pPr>
        <w:spacing w:after="80" w:before="200"/>
      </w:pPr>
      <w:r>
        <w:rPr>
          <w:rFonts w:ascii="Arial" w:cs="Arial" w:eastAsia="Arial" w:hAnsi="Arial"/>
          <w:b/>
          <w:bCs/>
          <w:color w:val="1e40af"/>
          <w:sz w:val="24"/>
          <w:szCs w:val="24"/>
        </w:rPr>
        <w:t xml:space="preserve">Rationale</w:t>
      </w:r>
    </w:p>
    <w:p>
      <w:pPr>
        <w:pStyle w:val="ListParagraph"/>
        <w:numPr>
          <w:ilvl w:val="0"/>
          <w:numId w:val="2"/>
        </w:numPr>
        <w:spacing w:after="40" w:before="40"/>
      </w:pPr>
      <w:r>
        <w:rPr>
          <w:rFonts w:ascii="Arial" w:cs="Arial" w:eastAsia="Arial" w:hAnsi="Arial"/>
          <w:sz w:val="22"/>
          <w:szCs w:val="22"/>
        </w:rPr>
        <w:t xml:space="preserve">Aggregation logic belongs in the database — more efficient than fetching all rows and computing in Java or JavaScript</w:t>
      </w:r>
    </w:p>
    <w:p>
      <w:pPr>
        <w:pStyle w:val="ListParagraph"/>
        <w:numPr>
          <w:ilvl w:val="0"/>
          <w:numId w:val="2"/>
        </w:numPr>
        <w:spacing w:after="40" w:before="40"/>
      </w:pPr>
      <w:r>
        <w:rPr>
          <w:rFonts w:ascii="Arial" w:cs="Arial" w:eastAsia="Arial" w:hAnsi="Arial"/>
          <w:sz w:val="22"/>
          <w:szCs w:val="22"/>
        </w:rPr>
        <w:t xml:space="preserve">Views abstract complex SQL behind a simple SELECT — cleaner repository code</w:t>
      </w:r>
    </w:p>
    <w:p>
      <w:pPr>
        <w:pStyle w:val="ListParagraph"/>
        <w:numPr>
          <w:ilvl w:val="0"/>
          <w:numId w:val="2"/>
        </w:numPr>
        <w:spacing w:after="40" w:before="40"/>
      </w:pPr>
      <w:r>
        <w:rPr>
          <w:rFonts w:ascii="Arial" w:cs="Arial" w:eastAsia="Arial" w:hAnsi="Arial"/>
          <w:sz w:val="22"/>
          <w:szCs w:val="22"/>
        </w:rPr>
        <w:t xml:space="preserve">Dashboard and reports can call the view directly without recomputing</w:t>
      </w:r>
    </w:p>
    <w:p>
      <w:pPr>
        <w:pStyle w:val="ListParagraph"/>
        <w:numPr>
          <w:ilvl w:val="0"/>
          <w:numId w:val="2"/>
        </w:numPr>
        <w:spacing w:after="40" w:before="40"/>
      </w:pPr>
      <w:r>
        <w:rPr>
          <w:rFonts w:ascii="Arial" w:cs="Arial" w:eastAsia="Arial" w:hAnsi="Arial"/>
          <w:sz w:val="22"/>
          <w:szCs w:val="22"/>
        </w:rPr>
        <w:t xml:space="preserve">@Immutable annotation correctly signals read-only nature to Hibernate</w:t>
      </w:r>
    </w:p>
    <w:p>
      <w:pPr>
        <w:pStyle w:val="ListParagraph"/>
        <w:numPr>
          <w:ilvl w:val="0"/>
          <w:numId w:val="2"/>
        </w:numPr>
        <w:spacing w:after="40" w:before="40"/>
      </w:pPr>
      <w:r>
        <w:rPr>
          <w:rFonts w:ascii="Arial" w:cs="Arial" w:eastAsia="Arial" w:hAnsi="Arial"/>
          <w:sz w:val="22"/>
          <w:szCs w:val="22"/>
        </w:rPr>
        <w:t xml:space="preserve">Views update automatically as new orders and expenses are created</w:t>
      </w:r>
    </w:p>
    <w:p>
      <w:pPr>
        <w:spacing w:after="80" w:before="200"/>
      </w:pPr>
      <w:r>
        <w:rPr>
          <w:rFonts w:ascii="Arial" w:cs="Arial" w:eastAsia="Arial" w:hAnsi="Arial"/>
          <w:b/>
          <w:bCs/>
          <w:color w:val="1e40af"/>
          <w:sz w:val="24"/>
          <w:szCs w:val="24"/>
        </w:rPr>
        <w:t xml:space="preserve">Consequences</w:t>
      </w:r>
    </w:p>
    <w:p>
      <w:pPr>
        <w:pStyle w:val="ListParagraph"/>
        <w:numPr>
          <w:ilvl w:val="0"/>
          <w:numId w:val="2"/>
        </w:numPr>
        <w:spacing w:after="40" w:before="40"/>
      </w:pPr>
      <w:r>
        <w:rPr>
          <w:rFonts w:ascii="Arial" w:cs="Arial" w:eastAsia="Arial" w:hAnsi="Arial"/>
          <w:sz w:val="22"/>
          <w:szCs w:val="22"/>
        </w:rPr>
        <w:t xml:space="preserve">Positive: Reporting endpoints return pre-aggregated data — fast and efficient</w:t>
      </w:r>
    </w:p>
    <w:p>
      <w:pPr>
        <w:pStyle w:val="ListParagraph"/>
        <w:numPr>
          <w:ilvl w:val="0"/>
          <w:numId w:val="2"/>
        </w:numPr>
        <w:spacing w:after="40" w:before="40"/>
      </w:pPr>
      <w:r>
        <w:rPr>
          <w:rFonts w:ascii="Arial" w:cs="Arial" w:eastAsia="Arial" w:hAnsi="Arial"/>
          <w:sz w:val="22"/>
          <w:szCs w:val="22"/>
        </w:rPr>
        <w:t xml:space="preserve">Positive: Separation of concerns — reporting SQL isolated from business logic</w:t>
      </w:r>
    </w:p>
    <w:p>
      <w:pPr>
        <w:pStyle w:val="ListParagraph"/>
        <w:numPr>
          <w:ilvl w:val="0"/>
          <w:numId w:val="2"/>
        </w:numPr>
        <w:spacing w:after="40" w:before="40"/>
      </w:pPr>
      <w:r>
        <w:rPr>
          <w:rFonts w:ascii="Arial" w:cs="Arial" w:eastAsia="Arial" w:hAnsi="Arial"/>
          <w:sz w:val="22"/>
          <w:szCs w:val="22"/>
        </w:rPr>
        <w:t xml:space="preserve">Positive: Demonstrates database-level optimization skills</w:t>
      </w:r>
    </w:p>
    <w:p>
      <w:pPr>
        <w:pStyle w:val="ListParagraph"/>
        <w:numPr>
          <w:ilvl w:val="0"/>
          <w:numId w:val="2"/>
        </w:numPr>
        <w:spacing w:after="40" w:before="40"/>
      </w:pPr>
      <w:r>
        <w:rPr>
          <w:rFonts w:ascii="Arial" w:cs="Arial" w:eastAsia="Arial" w:hAnsi="Arial"/>
          <w:sz w:val="22"/>
          <w:szCs w:val="22"/>
        </w:rPr>
        <w:t xml:space="preserve">Negative: Views must be created manually in the database (not managed by Hibernate DDL)</w:t>
      </w:r>
    </w:p>
    <w:p>
      <w:pPr>
        <w:pStyle w:val="ListParagraph"/>
        <w:numPr>
          <w:ilvl w:val="0"/>
          <w:numId w:val="2"/>
        </w:numPr>
        <w:spacing w:after="40" w:before="40"/>
      </w:pPr>
      <w:r>
        <w:rPr>
          <w:rFonts w:ascii="Arial" w:cs="Arial" w:eastAsia="Arial" w:hAnsi="Arial"/>
          <w:sz w:val="22"/>
          <w:szCs w:val="22"/>
        </w:rPr>
        <w:t xml:space="preserve">Negative: Composite primary keys required (@IdClass) for view entities</w:t>
      </w:r>
    </w:p>
    <w:p>
      <w:pPr>
        <w:pBdr>
          <w:bottom w:val="single" w:color="1d4ed8" w:sz="6" w:space="1"/>
        </w:pBdr>
        <w:spacing w:after="200" w:before="200"/>
      </w:pPr>
    </w:p>
    <w:p>
      <w:pPr>
        <w:pStyle w:val="Heading1"/>
        <w:spacing w:after="120" w:before="360"/>
      </w:pPr>
      <w:r>
        <w:rPr>
          <w:rFonts w:ascii="Arial" w:cs="Arial" w:eastAsia="Arial" w:hAnsi="Arial"/>
          <w:b/>
          <w:bCs/>
          <w:color w:val="1d4ed8"/>
          <w:sz w:val="32"/>
          <w:szCs w:val="32"/>
        </w:rPr>
        <w:t xml:space="preserve">ADR-006: Stripe for Payment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ADR 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ADR-006</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Title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 Stripe for card payment processing</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Accepted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r>
    </w:tbl>
    <w:p>
      <w:pPr>
        <w:spacing w:after="0" w:before="160"/>
      </w:pPr>
    </w:p>
    <w:p>
      <w:pPr>
        <w:spacing w:after="80" w:before="200"/>
      </w:pPr>
      <w:r>
        <w:rPr>
          <w:rFonts w:ascii="Arial" w:cs="Arial" w:eastAsia="Arial" w:hAnsi="Arial"/>
          <w:b/>
          <w:bCs/>
          <w:color w:val="1e40af"/>
          <w:sz w:val="24"/>
          <w:szCs w:val="24"/>
        </w:rPr>
        <w:t xml:space="preserve">Context</w:t>
      </w:r>
    </w:p>
    <w:p>
      <w:pPr>
        <w:spacing w:after="60" w:before="60"/>
      </w:pPr>
      <w:r>
        <w:rPr>
          <w:rFonts w:ascii="Arial" w:cs="Arial" w:eastAsia="Arial" w:hAnsi="Arial"/>
          <w:sz w:val="22"/>
          <w:szCs w:val="22"/>
        </w:rPr>
        <w:t xml:space="preserve">The system needed to support card payments in addition to cash. Options: implement custom payment form, use PayPal, or integrate Stripe.</w:t>
      </w:r>
    </w:p>
    <w:p>
      <w:pPr>
        <w:spacing w:after="80" w:before="200"/>
      </w:pPr>
      <w:r>
        <w:rPr>
          <w:rFonts w:ascii="Arial" w:cs="Arial" w:eastAsia="Arial" w:hAnsi="Arial"/>
          <w:b/>
          <w:bCs/>
          <w:color w:val="1e40af"/>
          <w:sz w:val="24"/>
          <w:szCs w:val="24"/>
        </w:rPr>
        <w:t xml:space="preserve">Decision</w:t>
      </w:r>
    </w:p>
    <w:p>
      <w:pPr>
        <w:spacing w:after="60" w:before="60"/>
      </w:pPr>
      <w:r>
        <w:rPr>
          <w:rFonts w:ascii="Arial" w:cs="Arial" w:eastAsia="Arial" w:hAnsi="Arial"/>
          <w:sz w:val="22"/>
          <w:szCs w:val="22"/>
        </w:rPr>
        <w:t xml:space="preserve">Stripe was integrated using the PaymentIntent API on the backend and Stripe.js with CardElement on the frontend.</w:t>
      </w:r>
    </w:p>
    <w:p>
      <w:pPr>
        <w:spacing w:after="80" w:before="200"/>
      </w:pPr>
      <w:r>
        <w:rPr>
          <w:rFonts w:ascii="Arial" w:cs="Arial" w:eastAsia="Arial" w:hAnsi="Arial"/>
          <w:b/>
          <w:bCs/>
          <w:color w:val="1e40af"/>
          <w:sz w:val="24"/>
          <w:szCs w:val="24"/>
        </w:rPr>
        <w:t xml:space="preserve">Rationale</w:t>
      </w:r>
    </w:p>
    <w:p>
      <w:pPr>
        <w:pStyle w:val="ListParagraph"/>
        <w:numPr>
          <w:ilvl w:val="0"/>
          <w:numId w:val="2"/>
        </w:numPr>
        <w:spacing w:after="40" w:before="40"/>
      </w:pPr>
      <w:r>
        <w:rPr>
          <w:rFonts w:ascii="Arial" w:cs="Arial" w:eastAsia="Arial" w:hAnsi="Arial"/>
          <w:sz w:val="22"/>
          <w:szCs w:val="22"/>
        </w:rPr>
        <w:t xml:space="preserve">Stripe is the industry standard for payment processing — used by millions of businesses</w:t>
      </w:r>
    </w:p>
    <w:p>
      <w:pPr>
        <w:pStyle w:val="ListParagraph"/>
        <w:numPr>
          <w:ilvl w:val="0"/>
          <w:numId w:val="2"/>
        </w:numPr>
        <w:spacing w:after="40" w:before="40"/>
      </w:pPr>
      <w:r>
        <w:rPr>
          <w:rFonts w:ascii="Arial" w:cs="Arial" w:eastAsia="Arial" w:hAnsi="Arial"/>
          <w:sz w:val="22"/>
          <w:szCs w:val="22"/>
        </w:rPr>
        <w:t xml:space="preserve">PCI-DSS compliant by design — card data never touches our servers</w:t>
      </w:r>
    </w:p>
    <w:p>
      <w:pPr>
        <w:pStyle w:val="ListParagraph"/>
        <w:numPr>
          <w:ilvl w:val="0"/>
          <w:numId w:val="2"/>
        </w:numPr>
        <w:spacing w:after="40" w:before="40"/>
      </w:pPr>
      <w:r>
        <w:rPr>
          <w:rFonts w:ascii="Arial" w:cs="Arial" w:eastAsia="Arial" w:hAnsi="Arial"/>
          <w:sz w:val="22"/>
          <w:szCs w:val="22"/>
        </w:rPr>
        <w:t xml:space="preserve">Excellent developer experience — clear documentation, test mode, and test cards</w:t>
      </w:r>
    </w:p>
    <w:p>
      <w:pPr>
        <w:pStyle w:val="ListParagraph"/>
        <w:numPr>
          <w:ilvl w:val="0"/>
          <w:numId w:val="2"/>
        </w:numPr>
        <w:spacing w:after="40" w:before="40"/>
      </w:pPr>
      <w:r>
        <w:rPr>
          <w:rFonts w:ascii="Arial" w:cs="Arial" w:eastAsia="Arial" w:hAnsi="Arial"/>
          <w:sz w:val="22"/>
          <w:szCs w:val="22"/>
        </w:rPr>
        <w:t xml:space="preserve">PaymentIntent API supports multiple payment methods and future extensibility</w:t>
      </w:r>
    </w:p>
    <w:p>
      <w:pPr>
        <w:pStyle w:val="ListParagraph"/>
        <w:numPr>
          <w:ilvl w:val="0"/>
          <w:numId w:val="2"/>
        </w:numPr>
        <w:spacing w:after="40" w:before="40"/>
      </w:pPr>
      <w:r>
        <w:rPr>
          <w:rFonts w:ascii="Arial" w:cs="Arial" w:eastAsia="Arial" w:hAnsi="Arial"/>
          <w:sz w:val="22"/>
          <w:szCs w:val="22"/>
        </w:rPr>
        <w:t xml:space="preserve">Stripe.js handles card input securely in an iframe — protects against XSS</w:t>
      </w:r>
    </w:p>
    <w:p>
      <w:pPr>
        <w:spacing w:after="80" w:before="200"/>
      </w:pPr>
      <w:r>
        <w:rPr>
          <w:rFonts w:ascii="Arial" w:cs="Arial" w:eastAsia="Arial" w:hAnsi="Arial"/>
          <w:b/>
          <w:bCs/>
          <w:color w:val="1e40af"/>
          <w:sz w:val="24"/>
          <w:szCs w:val="24"/>
        </w:rPr>
        <w:t xml:space="preserve">Consequences</w:t>
      </w:r>
    </w:p>
    <w:p>
      <w:pPr>
        <w:pStyle w:val="ListParagraph"/>
        <w:numPr>
          <w:ilvl w:val="0"/>
          <w:numId w:val="2"/>
        </w:numPr>
        <w:spacing w:after="40" w:before="40"/>
      </w:pPr>
      <w:r>
        <w:rPr>
          <w:rFonts w:ascii="Arial" w:cs="Arial" w:eastAsia="Arial" w:hAnsi="Arial"/>
          <w:sz w:val="22"/>
          <w:szCs w:val="22"/>
        </w:rPr>
        <w:t xml:space="preserve">Positive: Secure, compliant payment processing without storing card data</w:t>
      </w:r>
    </w:p>
    <w:p>
      <w:pPr>
        <w:pStyle w:val="ListParagraph"/>
        <w:numPr>
          <w:ilvl w:val="0"/>
          <w:numId w:val="2"/>
        </w:numPr>
        <w:spacing w:after="40" w:before="40"/>
      </w:pPr>
      <w:r>
        <w:rPr>
          <w:rFonts w:ascii="Arial" w:cs="Arial" w:eastAsia="Arial" w:hAnsi="Arial"/>
          <w:sz w:val="22"/>
          <w:szCs w:val="22"/>
        </w:rPr>
        <w:t xml:space="preserve">Positive: Test mode allows full payment flow testing without real money</w:t>
      </w:r>
    </w:p>
    <w:p>
      <w:pPr>
        <w:pStyle w:val="ListParagraph"/>
        <w:numPr>
          <w:ilvl w:val="0"/>
          <w:numId w:val="2"/>
        </w:numPr>
        <w:spacing w:after="40" w:before="40"/>
      </w:pPr>
      <w:r>
        <w:rPr>
          <w:rFonts w:ascii="Arial" w:cs="Arial" w:eastAsia="Arial" w:hAnsi="Arial"/>
          <w:sz w:val="22"/>
          <w:szCs w:val="22"/>
        </w:rPr>
        <w:t xml:space="preserve">Positive: Demonstrates integration of third-party APIs</w:t>
      </w:r>
    </w:p>
    <w:p>
      <w:pPr>
        <w:pStyle w:val="ListParagraph"/>
        <w:numPr>
          <w:ilvl w:val="0"/>
          <w:numId w:val="2"/>
        </w:numPr>
        <w:spacing w:after="40" w:before="40"/>
      </w:pPr>
      <w:r>
        <w:rPr>
          <w:rFonts w:ascii="Arial" w:cs="Arial" w:eastAsia="Arial" w:hAnsi="Arial"/>
          <w:sz w:val="22"/>
          <w:szCs w:val="22"/>
        </w:rPr>
        <w:t xml:space="preserve">Negative: Secret key must be carefully managed (environment variables, not source control)</w:t>
      </w:r>
    </w:p>
    <w:p>
      <w:pPr>
        <w:pStyle w:val="ListParagraph"/>
        <w:numPr>
          <w:ilvl w:val="0"/>
          <w:numId w:val="2"/>
        </w:numPr>
        <w:spacing w:after="40" w:before="40"/>
      </w:pPr>
      <w:r>
        <w:rPr>
          <w:rFonts w:ascii="Arial" w:cs="Arial" w:eastAsia="Arial" w:hAnsi="Arial"/>
          <w:sz w:val="22"/>
          <w:szCs w:val="22"/>
        </w:rPr>
        <w:t xml:space="preserve">Negative: Additional complexity in the order creation flow (PaymentIntent → confirm → create order)</w:t>
      </w:r>
    </w:p>
    <w:p>
      <w:pPr>
        <w:pBdr>
          <w:bottom w:val="single" w:color="1d4ed8" w:sz="6" w:space="1"/>
        </w:pBdr>
        <w:spacing w:after="200" w:before="200"/>
      </w:pPr>
    </w:p>
    <w:p>
      <w:pPr>
        <w:pStyle w:val="Heading1"/>
        <w:spacing w:after="120" w:before="360"/>
      </w:pPr>
      <w:r>
        <w:rPr>
          <w:rFonts w:ascii="Arial" w:cs="Arial" w:eastAsia="Arial" w:hAnsi="Arial"/>
          <w:b/>
          <w:bCs/>
          <w:color w:val="1d4ed8"/>
          <w:sz w:val="32"/>
          <w:szCs w:val="32"/>
        </w:rPr>
        <w:t xml:space="preserve">ADR-007: Role-Based Access Control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ADR 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ADR-007</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Title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two-role RBAC (ADMIN and EMPLOYEE)</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Accepted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bl>
    <w:p>
      <w:pPr>
        <w:spacing w:after="0" w:before="160"/>
      </w:pPr>
    </w:p>
    <w:p>
      <w:pPr>
        <w:spacing w:after="80" w:before="200"/>
      </w:pPr>
      <w:r>
        <w:rPr>
          <w:rFonts w:ascii="Arial" w:cs="Arial" w:eastAsia="Arial" w:hAnsi="Arial"/>
          <w:b/>
          <w:bCs/>
          <w:color w:val="1e40af"/>
          <w:sz w:val="24"/>
          <w:szCs w:val="24"/>
        </w:rPr>
        <w:t xml:space="preserve">Context</w:t>
      </w:r>
    </w:p>
    <w:p>
      <w:pPr>
        <w:spacing w:after="60" w:before="60"/>
      </w:pPr>
      <w:r>
        <w:rPr>
          <w:rFonts w:ascii="Arial" w:cs="Arial" w:eastAsia="Arial" w:hAnsi="Arial"/>
          <w:sz w:val="22"/>
          <w:szCs w:val="22"/>
        </w:rPr>
        <w:t xml:space="preserve">The food truck business has two types of system users: the owner who manages everything, and employees who handle daily operations. The access control model needed to reflect real business requirements.</w:t>
      </w:r>
    </w:p>
    <w:p>
      <w:pPr>
        <w:spacing w:after="80" w:before="200"/>
      </w:pPr>
      <w:r>
        <w:rPr>
          <w:rFonts w:ascii="Arial" w:cs="Arial" w:eastAsia="Arial" w:hAnsi="Arial"/>
          <w:b/>
          <w:bCs/>
          <w:color w:val="1e40af"/>
          <w:sz w:val="24"/>
          <w:szCs w:val="24"/>
        </w:rPr>
        <w:t xml:space="preserve">Decision</w:t>
      </w:r>
    </w:p>
    <w:p>
      <w:pPr>
        <w:spacing w:after="60" w:before="60"/>
      </w:pPr>
      <w:r>
        <w:rPr>
          <w:rFonts w:ascii="Arial" w:cs="Arial" w:eastAsia="Arial" w:hAnsi="Arial"/>
          <w:sz w:val="22"/>
          <w:szCs w:val="22"/>
        </w:rPr>
        <w:t xml:space="preserve">Two roles were implemented: ADMIN (full access) and EMPLOYEE (operational access).</w:t>
      </w:r>
    </w:p>
    <w:p>
      <w:pPr>
        <w:spacing w:after="80" w:before="200"/>
      </w:pPr>
      <w:r>
        <w:rPr>
          <w:rFonts w:ascii="Arial" w:cs="Arial" w:eastAsia="Arial" w:hAnsi="Arial"/>
          <w:b/>
          <w:bCs/>
          <w:color w:val="1e40af"/>
          <w:sz w:val="24"/>
          <w:szCs w:val="24"/>
        </w:rPr>
        <w:t xml:space="preserve">Rationale</w:t>
      </w:r>
    </w:p>
    <w:p>
      <w:pPr>
        <w:pStyle w:val="ListParagraph"/>
        <w:numPr>
          <w:ilvl w:val="0"/>
          <w:numId w:val="2"/>
        </w:numPr>
        <w:spacing w:after="40" w:before="40"/>
      </w:pPr>
      <w:r>
        <w:rPr>
          <w:rFonts w:ascii="Arial" w:cs="Arial" w:eastAsia="Arial" w:hAnsi="Arial"/>
          <w:sz w:val="22"/>
          <w:szCs w:val="22"/>
        </w:rPr>
        <w:t xml:space="preserve">Matches real business structure — owner vs. staff</w:t>
      </w:r>
    </w:p>
    <w:p>
      <w:pPr>
        <w:pStyle w:val="ListParagraph"/>
        <w:numPr>
          <w:ilvl w:val="0"/>
          <w:numId w:val="2"/>
        </w:numPr>
        <w:spacing w:after="40" w:before="40"/>
      </w:pPr>
      <w:r>
        <w:rPr>
          <w:rFonts w:ascii="Arial" w:cs="Arial" w:eastAsia="Arial" w:hAnsi="Arial"/>
          <w:sz w:val="22"/>
          <w:szCs w:val="22"/>
        </w:rPr>
        <w:t xml:space="preserve">Employees need to create orders and view products but should not access financial data (expenses, revenue)</w:t>
      </w:r>
    </w:p>
    <w:p>
      <w:pPr>
        <w:pStyle w:val="ListParagraph"/>
        <w:numPr>
          <w:ilvl w:val="0"/>
          <w:numId w:val="2"/>
        </w:numPr>
        <w:spacing w:after="40" w:before="40"/>
      </w:pPr>
      <w:r>
        <w:rPr>
          <w:rFonts w:ascii="Arial" w:cs="Arial" w:eastAsia="Arial" w:hAnsi="Arial"/>
          <w:sz w:val="22"/>
          <w:szCs w:val="22"/>
        </w:rPr>
        <w:t xml:space="preserve">Spring Security @PreAuthorize makes endpoint-level enforcement straightforward</w:t>
      </w:r>
    </w:p>
    <w:p>
      <w:pPr>
        <w:pStyle w:val="ListParagraph"/>
        <w:numPr>
          <w:ilvl w:val="0"/>
          <w:numId w:val="2"/>
        </w:numPr>
        <w:spacing w:after="40" w:before="40"/>
      </w:pPr>
      <w:r>
        <w:rPr>
          <w:rFonts w:ascii="Arial" w:cs="Arial" w:eastAsia="Arial" w:hAnsi="Arial"/>
          <w:sz w:val="22"/>
          <w:szCs w:val="22"/>
        </w:rPr>
        <w:t xml:space="preserve">Frontend uses isAdmin flag from JWT to conditionally render UI elements</w:t>
      </w:r>
    </w:p>
    <w:p>
      <w:pPr>
        <w:pStyle w:val="ListParagraph"/>
        <w:numPr>
          <w:ilvl w:val="0"/>
          <w:numId w:val="2"/>
        </w:numPr>
        <w:spacing w:after="40" w:before="40"/>
      </w:pPr>
      <w:r>
        <w:rPr>
          <w:rFonts w:ascii="Arial" w:cs="Arial" w:eastAsia="Arial" w:hAnsi="Arial"/>
          <w:sz w:val="22"/>
          <w:szCs w:val="22"/>
        </w:rPr>
        <w:t xml:space="preserve">Soft deletes (deactivate/reactivate) preserve data integrity when employee access changes</w:t>
      </w:r>
    </w:p>
    <w:p>
      <w:pPr>
        <w:spacing w:after="80" w:before="200"/>
      </w:pPr>
      <w:r>
        <w:rPr>
          <w:rFonts w:ascii="Arial" w:cs="Arial" w:eastAsia="Arial" w:hAnsi="Arial"/>
          <w:b/>
          <w:bCs/>
          <w:color w:val="1e40af"/>
          <w:sz w:val="24"/>
          <w:szCs w:val="24"/>
        </w:rPr>
        <w:t xml:space="preserve">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EMPLOYEE</w:t>
            </w:r>
          </w:p>
        </w:tc>
        <w:tc>
          <w:tcPr>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Products — View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roles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Products — CRUD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only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Products — Toggle availability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roles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Orders — View &amp; Create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roles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Orders — Update 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roles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Expenses — 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only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 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only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only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Stats (full)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sees limited stats</w:t>
            </w:r>
          </w:p>
        </w:tc>
      </w:tr>
    </w:tbl>
    <w:p>
      <w:pPr>
        <w:spacing w:after="0" w:before="160"/>
      </w:pPr>
    </w:p>
    <w:p>
      <w:pPr>
        <w:spacing w:after="80" w:before="200"/>
      </w:pPr>
      <w:r>
        <w:rPr>
          <w:rFonts w:ascii="Arial" w:cs="Arial" w:eastAsia="Arial" w:hAnsi="Arial"/>
          <w:b/>
          <w:bCs/>
          <w:color w:val="1e40af"/>
          <w:sz w:val="24"/>
          <w:szCs w:val="24"/>
        </w:rPr>
        <w:t xml:space="preserve">Consequences</w:t>
      </w:r>
    </w:p>
    <w:p>
      <w:pPr>
        <w:pStyle w:val="ListParagraph"/>
        <w:numPr>
          <w:ilvl w:val="0"/>
          <w:numId w:val="2"/>
        </w:numPr>
        <w:spacing w:after="40" w:before="40"/>
      </w:pPr>
      <w:r>
        <w:rPr>
          <w:rFonts w:ascii="Arial" w:cs="Arial" w:eastAsia="Arial" w:hAnsi="Arial"/>
          <w:sz w:val="22"/>
          <w:szCs w:val="22"/>
        </w:rPr>
        <w:t xml:space="preserve">Positive: Clear separation of responsibilities matches business needs</w:t>
      </w:r>
    </w:p>
    <w:p>
      <w:pPr>
        <w:pStyle w:val="ListParagraph"/>
        <w:numPr>
          <w:ilvl w:val="0"/>
          <w:numId w:val="2"/>
        </w:numPr>
        <w:spacing w:after="40" w:before="40"/>
      </w:pPr>
      <w:r>
        <w:rPr>
          <w:rFonts w:ascii="Arial" w:cs="Arial" w:eastAsia="Arial" w:hAnsi="Arial"/>
          <w:sz w:val="22"/>
          <w:szCs w:val="22"/>
        </w:rPr>
        <w:t xml:space="preserve">Positive: Enforced at both backend (Spring Security) and frontend (conditional rendering)</w:t>
      </w:r>
    </w:p>
    <w:p>
      <w:pPr>
        <w:pStyle w:val="ListParagraph"/>
        <w:numPr>
          <w:ilvl w:val="0"/>
          <w:numId w:val="2"/>
        </w:numPr>
        <w:spacing w:after="40" w:before="40"/>
      </w:pPr>
      <w:r>
        <w:rPr>
          <w:rFonts w:ascii="Arial" w:cs="Arial" w:eastAsia="Arial" w:hAnsi="Arial"/>
          <w:sz w:val="22"/>
          <w:szCs w:val="22"/>
        </w:rPr>
        <w:t xml:space="preserve">Negative: Only two roles — future expansion (e.g. manager role) would require schema changes</w:t>
      </w:r>
    </w:p>
    <w:p>
      <w:pPr>
        <w:pBdr>
          <w:bottom w:val="single" w:color="1d4ed8" w:sz="6" w:space="1"/>
        </w:pBdr>
        <w:spacing w:after="200" w:before="200"/>
      </w:pPr>
    </w:p>
    <w:p>
      <w:pPr>
        <w:spacing w:after="0" w:before="160"/>
      </w:pPr>
    </w:p>
    <w:p>
      <w:pPr>
        <w:spacing w:after="60" w:before="240"/>
        <w:jc w:val="center"/>
      </w:pPr>
      <w:r>
        <w:rPr>
          <w:rFonts w:ascii="Arial" w:cs="Arial" w:eastAsia="Arial" w:hAnsi="Arial"/>
          <w:i/>
          <w:iCs/>
          <w:color w:val="6b7280"/>
          <w:sz w:val="20"/>
          <w:szCs w:val="20"/>
        </w:rPr>
        <w:t xml:space="preserve">Food Truck Management System — Architecture Decision Records</w:t>
      </w:r>
    </w:p>
    <w:p>
      <w:pPr>
        <w:spacing w:after="0" w:before="0"/>
        <w:jc w:val="center"/>
      </w:pPr>
      <w:r>
        <w:rPr>
          <w:rFonts w:ascii="Arial" w:cs="Arial" w:eastAsia="Arial" w:hAnsi="Arial"/>
          <w:i/>
          <w:iCs/>
          <w:color w:val="6b7280"/>
          <w:sz w:val="20"/>
          <w:szCs w:val="20"/>
        </w:rPr>
        <w:t xml:space="preserve">Noemi Delgadillo Roldan — Per Scholas / Accenture PeopleShores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2026-04-17T17:34:34.118Z</dcterms:created>
  <dcterms:modified xsi:type="dcterms:W3CDTF">2026-04-17T17:34:34.119Z</dcterms:modified>
</cp:coreProperties>
</file>

<file path=docProps/custom.xml><?xml version="1.0" encoding="utf-8"?>
<Properties xmlns="http://schemas.openxmlformats.org/officeDocument/2006/custom-properties" xmlns:vt="http://schemas.openxmlformats.org/officeDocument/2006/docPropsVTypes"/>
</file>