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917CE" w14:textId="2E8087AD" w:rsidR="00302548" w:rsidRPr="00786848" w:rsidRDefault="00EC5078" w:rsidP="00EC5078">
      <w:pPr>
        <w:spacing w:line="360" w:lineRule="auto"/>
        <w:jc w:val="center"/>
        <w:rPr>
          <w:b/>
          <w:bCs/>
        </w:rPr>
      </w:pPr>
      <w:r w:rsidRPr="00786848">
        <w:rPr>
          <w:b/>
          <w:bCs/>
        </w:rPr>
        <w:t>Sélection des sources d’information et des méthodes d’accès</w:t>
      </w:r>
    </w:p>
    <w:p w14:paraId="5C18C3A2" w14:textId="77777777" w:rsidR="00EC5078" w:rsidRPr="00786848" w:rsidRDefault="00EC5078" w:rsidP="007801D8">
      <w:pPr>
        <w:spacing w:after="0" w:line="360" w:lineRule="auto"/>
        <w:ind w:firstLine="708"/>
        <w:jc w:val="both"/>
      </w:pPr>
    </w:p>
    <w:p w14:paraId="27ABF886" w14:textId="6C512F21" w:rsidR="00EC5078" w:rsidRPr="00786848" w:rsidRDefault="0069435D" w:rsidP="007801D8">
      <w:pPr>
        <w:pStyle w:val="Paragraphedeliste"/>
        <w:numPr>
          <w:ilvl w:val="0"/>
          <w:numId w:val="14"/>
        </w:numPr>
        <w:spacing w:before="240" w:line="360" w:lineRule="auto"/>
        <w:jc w:val="both"/>
        <w:rPr>
          <w:b/>
        </w:rPr>
      </w:pPr>
      <w:r w:rsidRPr="00786848">
        <w:rPr>
          <w:b/>
        </w:rPr>
        <w:t>Identification des sources d’information et des méthodes d’accès</w:t>
      </w:r>
    </w:p>
    <w:p w14:paraId="4D6A5B48" w14:textId="77777777" w:rsidR="007801D8" w:rsidRDefault="0069435D" w:rsidP="00A432C0">
      <w:pPr>
        <w:spacing w:after="0" w:line="360" w:lineRule="auto"/>
        <w:ind w:firstLine="708"/>
        <w:jc w:val="both"/>
      </w:pPr>
      <w:r w:rsidRPr="00786848">
        <w:t>Pour assurer une veille efficace en IA, il est essentiel de sélectionner des sources fiables et actualisées. Voici les principales catégories de sources et des exemples concrets pour chaque catégorie :</w:t>
      </w:r>
    </w:p>
    <w:p w14:paraId="6E1A2F59" w14:textId="77777777" w:rsidR="009B4FBE" w:rsidRDefault="009B4FBE" w:rsidP="00A432C0">
      <w:pPr>
        <w:spacing w:after="0" w:line="360" w:lineRule="auto"/>
        <w:ind w:firstLine="708"/>
        <w:jc w:val="both"/>
      </w:pPr>
    </w:p>
    <w:p w14:paraId="6ACA9225" w14:textId="752C1CF4" w:rsidR="00EC5078" w:rsidRPr="007801D8" w:rsidRDefault="00E978FA" w:rsidP="007801D8">
      <w:pPr>
        <w:pStyle w:val="Paragraphedeliste"/>
        <w:numPr>
          <w:ilvl w:val="1"/>
          <w:numId w:val="14"/>
        </w:numPr>
        <w:spacing w:line="360" w:lineRule="auto"/>
        <w:jc w:val="both"/>
        <w:rPr>
          <w:b/>
        </w:rPr>
      </w:pPr>
      <w:r w:rsidRPr="007801D8">
        <w:rPr>
          <w:b/>
        </w:rPr>
        <w:t>Sources académiques et de recherche</w:t>
      </w:r>
    </w:p>
    <w:p w14:paraId="306D30EE" w14:textId="1EE9AF20" w:rsidR="00E978FA" w:rsidRPr="00786848" w:rsidRDefault="00E978FA" w:rsidP="00A432C0">
      <w:pPr>
        <w:spacing w:after="0" w:line="360" w:lineRule="auto"/>
        <w:ind w:firstLine="708"/>
        <w:jc w:val="both"/>
      </w:pPr>
      <w:r w:rsidRPr="00786848">
        <w:t>Ces sources fourniront des publications académiques et des études approfondies sur les avancées  théoriques et les nouvelles tendances en IA.</w:t>
      </w:r>
    </w:p>
    <w:p w14:paraId="674C3199" w14:textId="6E96C314" w:rsidR="00786848" w:rsidRPr="00786848" w:rsidRDefault="00786848" w:rsidP="00786848">
      <w:pPr>
        <w:pStyle w:val="Paragraphedeliste"/>
        <w:numPr>
          <w:ilvl w:val="0"/>
          <w:numId w:val="15"/>
        </w:numPr>
        <w:spacing w:line="360" w:lineRule="auto"/>
        <w:jc w:val="both"/>
      </w:pPr>
      <w:r w:rsidRPr="00786848">
        <w:rPr>
          <w:b/>
        </w:rPr>
        <w:t xml:space="preserve">Arxiv.org : </w:t>
      </w:r>
      <w:r w:rsidRPr="00786848">
        <w:t>recherche sur les dernières publications en IA</w:t>
      </w:r>
    </w:p>
    <w:p w14:paraId="6D1EE25C" w14:textId="6FD2AE3E" w:rsidR="00786848" w:rsidRDefault="00786848" w:rsidP="00786848">
      <w:pPr>
        <w:pStyle w:val="Paragraphedeliste"/>
        <w:numPr>
          <w:ilvl w:val="0"/>
          <w:numId w:val="15"/>
        </w:numPr>
        <w:spacing w:line="360" w:lineRule="auto"/>
        <w:jc w:val="both"/>
      </w:pPr>
      <w:r w:rsidRPr="00786848">
        <w:rPr>
          <w:b/>
        </w:rPr>
        <w:t>Google Scholar :</w:t>
      </w:r>
      <w:r w:rsidRPr="00786848">
        <w:t xml:space="preserve"> pu</w:t>
      </w:r>
      <w:r>
        <w:t>blications et articles académiques</w:t>
      </w:r>
    </w:p>
    <w:p w14:paraId="3384EC48" w14:textId="57E7C07A" w:rsidR="009B4FBE" w:rsidRDefault="00786848" w:rsidP="00A432C0">
      <w:pPr>
        <w:pStyle w:val="Paragraphedeliste"/>
        <w:numPr>
          <w:ilvl w:val="0"/>
          <w:numId w:val="15"/>
        </w:numPr>
        <w:spacing w:after="0" w:line="360" w:lineRule="auto"/>
        <w:jc w:val="both"/>
      </w:pPr>
      <w:proofErr w:type="spellStart"/>
      <w:r>
        <w:rPr>
          <w:b/>
        </w:rPr>
        <w:t>ResearchGate</w:t>
      </w:r>
      <w:proofErr w:type="spellEnd"/>
      <w:r>
        <w:rPr>
          <w:b/>
        </w:rPr>
        <w:t> :</w:t>
      </w:r>
      <w:r>
        <w:t xml:space="preserve"> réseau pour les chercheurs, avec des études et des articles en libre accès</w:t>
      </w:r>
    </w:p>
    <w:p w14:paraId="765A0011" w14:textId="77777777" w:rsidR="009B4FBE" w:rsidRDefault="009B4FBE" w:rsidP="00A432C0">
      <w:pPr>
        <w:spacing w:after="0" w:line="360" w:lineRule="auto"/>
        <w:jc w:val="both"/>
      </w:pPr>
    </w:p>
    <w:p w14:paraId="604A8561" w14:textId="68AEEA2F" w:rsidR="00786848" w:rsidRDefault="00397DCA" w:rsidP="00A432C0">
      <w:pPr>
        <w:pStyle w:val="Paragraphedeliste"/>
        <w:numPr>
          <w:ilvl w:val="1"/>
          <w:numId w:val="14"/>
        </w:numPr>
        <w:spacing w:line="360" w:lineRule="auto"/>
        <w:jc w:val="both"/>
        <w:rPr>
          <w:b/>
        </w:rPr>
      </w:pPr>
      <w:r>
        <w:rPr>
          <w:b/>
        </w:rPr>
        <w:t>Blogs d’entreprises et experts</w:t>
      </w:r>
    </w:p>
    <w:p w14:paraId="506D6444" w14:textId="32484A7A" w:rsidR="00397DCA" w:rsidRDefault="00397DCA" w:rsidP="00397DCA">
      <w:pPr>
        <w:spacing w:line="360" w:lineRule="auto"/>
        <w:ind w:firstLine="708"/>
        <w:jc w:val="both"/>
      </w:pPr>
      <w:r>
        <w:t>Ces sources fourniront des analyses de professionnels et d’experts, souvent orientées sur l’application des technologies IA dans le monde réel.</w:t>
      </w:r>
    </w:p>
    <w:p w14:paraId="4150F319" w14:textId="7FCFE702" w:rsidR="00397DCA" w:rsidRDefault="00397DCA" w:rsidP="00397DCA">
      <w:pPr>
        <w:pStyle w:val="Paragraphedeliste"/>
        <w:numPr>
          <w:ilvl w:val="0"/>
          <w:numId w:val="15"/>
        </w:numPr>
        <w:spacing w:line="360" w:lineRule="auto"/>
        <w:jc w:val="both"/>
      </w:pPr>
      <w:proofErr w:type="spellStart"/>
      <w:r>
        <w:rPr>
          <w:b/>
        </w:rPr>
        <w:t>Towards</w:t>
      </w:r>
      <w:proofErr w:type="spellEnd"/>
      <w:r>
        <w:rPr>
          <w:b/>
        </w:rPr>
        <w:t xml:space="preserve"> Data Science : </w:t>
      </w:r>
      <w:r>
        <w:t>articles techniques approfondies sur les dernières avancées en IA</w:t>
      </w:r>
    </w:p>
    <w:p w14:paraId="3EEE50F5" w14:textId="1F11A6FF" w:rsidR="009B4FBE" w:rsidRDefault="00397DCA" w:rsidP="00A432C0">
      <w:pPr>
        <w:pStyle w:val="Paragraphedeliste"/>
        <w:numPr>
          <w:ilvl w:val="0"/>
          <w:numId w:val="15"/>
        </w:numPr>
        <w:spacing w:after="0" w:line="360" w:lineRule="auto"/>
        <w:jc w:val="both"/>
      </w:pPr>
      <w:proofErr w:type="spellStart"/>
      <w:r>
        <w:rPr>
          <w:b/>
        </w:rPr>
        <w:t>OpenAI</w:t>
      </w:r>
      <w:proofErr w:type="spellEnd"/>
      <w:r>
        <w:rPr>
          <w:b/>
        </w:rPr>
        <w:t xml:space="preserve"> Blog :</w:t>
      </w:r>
      <w:r>
        <w:t xml:space="preserve"> mises à jour sur les nouveaux modèles et recherches</w:t>
      </w:r>
    </w:p>
    <w:p w14:paraId="5513DB69" w14:textId="77777777" w:rsidR="00D80587" w:rsidRDefault="00D80587" w:rsidP="00A432C0">
      <w:pPr>
        <w:spacing w:after="0" w:line="360" w:lineRule="auto"/>
        <w:jc w:val="both"/>
      </w:pPr>
    </w:p>
    <w:p w14:paraId="01476726" w14:textId="1D54750E" w:rsidR="00EC5078" w:rsidRDefault="00397DCA" w:rsidP="007801D8">
      <w:pPr>
        <w:pStyle w:val="Paragraphedeliste"/>
        <w:numPr>
          <w:ilvl w:val="1"/>
          <w:numId w:val="14"/>
        </w:numPr>
        <w:spacing w:after="0" w:line="360" w:lineRule="auto"/>
        <w:jc w:val="both"/>
        <w:rPr>
          <w:b/>
        </w:rPr>
      </w:pPr>
      <w:r>
        <w:rPr>
          <w:b/>
        </w:rPr>
        <w:t>Sites spécialisés et magazines technologiques</w:t>
      </w:r>
    </w:p>
    <w:p w14:paraId="50CE6437" w14:textId="199D5077" w:rsidR="00397DCA" w:rsidRDefault="00397DCA" w:rsidP="00A432C0">
      <w:pPr>
        <w:spacing w:after="0" w:line="360" w:lineRule="auto"/>
        <w:jc w:val="both"/>
      </w:pPr>
      <w:r>
        <w:t>Ils seront des sources clés pour les nouvelles technologies, les innovations produits, les benchmarks et les comparatifs.</w:t>
      </w:r>
    </w:p>
    <w:p w14:paraId="6EE35F56" w14:textId="2FA4DB85" w:rsidR="00397DCA" w:rsidRDefault="00397DCA" w:rsidP="00397DCA">
      <w:pPr>
        <w:pStyle w:val="Paragraphedeliste"/>
        <w:numPr>
          <w:ilvl w:val="0"/>
          <w:numId w:val="15"/>
        </w:numPr>
        <w:spacing w:line="360" w:lineRule="auto"/>
        <w:jc w:val="both"/>
      </w:pPr>
      <w:proofErr w:type="spellStart"/>
      <w:r>
        <w:rPr>
          <w:b/>
        </w:rPr>
        <w:t>TechCrunch</w:t>
      </w:r>
      <w:proofErr w:type="spellEnd"/>
      <w:r>
        <w:rPr>
          <w:b/>
        </w:rPr>
        <w:t xml:space="preserve"> : </w:t>
      </w:r>
      <w:r>
        <w:t>innovations et nouvelles applications IA</w:t>
      </w:r>
    </w:p>
    <w:p w14:paraId="537A715A" w14:textId="51074A1B" w:rsidR="00397DCA" w:rsidRDefault="00397DCA" w:rsidP="00397DCA">
      <w:pPr>
        <w:pStyle w:val="Paragraphedeliste"/>
        <w:numPr>
          <w:ilvl w:val="0"/>
          <w:numId w:val="15"/>
        </w:numPr>
        <w:spacing w:line="360" w:lineRule="auto"/>
        <w:jc w:val="both"/>
      </w:pPr>
      <w:proofErr w:type="spellStart"/>
      <w:r>
        <w:rPr>
          <w:b/>
        </w:rPr>
        <w:t>VentureBeat</w:t>
      </w:r>
      <w:proofErr w:type="spellEnd"/>
      <w:r>
        <w:rPr>
          <w:b/>
        </w:rPr>
        <w:t xml:space="preserve"> AI :</w:t>
      </w:r>
      <w:r>
        <w:t xml:space="preserve"> suivi des nouvelles tendances en IA dans le secteur commercial</w:t>
      </w:r>
    </w:p>
    <w:p w14:paraId="29FAED76" w14:textId="39DAC1EE" w:rsidR="00397DCA" w:rsidRDefault="00397DCA" w:rsidP="00397DCA">
      <w:pPr>
        <w:pStyle w:val="Paragraphedeliste"/>
        <w:numPr>
          <w:ilvl w:val="0"/>
          <w:numId w:val="15"/>
        </w:numPr>
        <w:spacing w:line="360" w:lineRule="auto"/>
        <w:jc w:val="both"/>
      </w:pPr>
      <w:proofErr w:type="spellStart"/>
      <w:r>
        <w:rPr>
          <w:b/>
        </w:rPr>
        <w:t>Wired</w:t>
      </w:r>
      <w:proofErr w:type="spellEnd"/>
      <w:r>
        <w:rPr>
          <w:b/>
        </w:rPr>
        <w:t> :</w:t>
      </w:r>
      <w:r>
        <w:t xml:space="preserve"> innovations IA et leurs implications sociales et économiques</w:t>
      </w:r>
    </w:p>
    <w:p w14:paraId="41A643C9" w14:textId="77777777" w:rsidR="00D80587" w:rsidRDefault="00D80587" w:rsidP="00A432C0">
      <w:pPr>
        <w:spacing w:after="0" w:line="360" w:lineRule="auto"/>
        <w:jc w:val="both"/>
      </w:pPr>
    </w:p>
    <w:p w14:paraId="2F234E9F" w14:textId="4489F48A" w:rsidR="007801D8" w:rsidRDefault="007801D8" w:rsidP="00A432C0">
      <w:pPr>
        <w:pStyle w:val="Paragraphedeliste"/>
        <w:numPr>
          <w:ilvl w:val="1"/>
          <w:numId w:val="14"/>
        </w:numPr>
        <w:spacing w:line="360" w:lineRule="auto"/>
        <w:jc w:val="both"/>
        <w:rPr>
          <w:b/>
        </w:rPr>
      </w:pPr>
      <w:r>
        <w:rPr>
          <w:b/>
        </w:rPr>
        <w:lastRenderedPageBreak/>
        <w:t>Communautés de développeurs</w:t>
      </w:r>
    </w:p>
    <w:p w14:paraId="2374BCF0" w14:textId="2EFC7729" w:rsidR="007801D8" w:rsidRDefault="007801D8" w:rsidP="007801D8">
      <w:pPr>
        <w:spacing w:before="240" w:line="360" w:lineRule="auto"/>
        <w:ind w:firstLine="708"/>
        <w:jc w:val="both"/>
      </w:pPr>
      <w:r>
        <w:t>Ces communautés permettront de suivre les dernières discussions et les problématiques en temps réel, ainsi que les innovations partagées par les développeurs.</w:t>
      </w:r>
    </w:p>
    <w:p w14:paraId="537BB71B" w14:textId="7533D256" w:rsidR="007801D8" w:rsidRDefault="007801D8" w:rsidP="007801D8">
      <w:pPr>
        <w:pStyle w:val="Paragraphedeliste"/>
        <w:numPr>
          <w:ilvl w:val="0"/>
          <w:numId w:val="15"/>
        </w:numPr>
        <w:spacing w:before="240" w:line="360" w:lineRule="auto"/>
        <w:jc w:val="both"/>
      </w:pPr>
      <w:r>
        <w:rPr>
          <w:b/>
        </w:rPr>
        <w:t xml:space="preserve">GitHub : </w:t>
      </w:r>
      <w:r>
        <w:t>code open source, projets collaboratifs</w:t>
      </w:r>
    </w:p>
    <w:p w14:paraId="3FD78CD6" w14:textId="3B6B7A7F" w:rsidR="007801D8" w:rsidRDefault="007801D8" w:rsidP="007801D8">
      <w:pPr>
        <w:pStyle w:val="Paragraphedeliste"/>
        <w:numPr>
          <w:ilvl w:val="0"/>
          <w:numId w:val="15"/>
        </w:numPr>
        <w:spacing w:before="240" w:line="360" w:lineRule="auto"/>
        <w:jc w:val="both"/>
      </w:pPr>
      <w:r>
        <w:rPr>
          <w:b/>
        </w:rPr>
        <w:t xml:space="preserve">Stack </w:t>
      </w:r>
      <w:proofErr w:type="spellStart"/>
      <w:r>
        <w:rPr>
          <w:b/>
        </w:rPr>
        <w:t>Overflow</w:t>
      </w:r>
      <w:proofErr w:type="spellEnd"/>
      <w:r>
        <w:rPr>
          <w:b/>
        </w:rPr>
        <w:t> :</w:t>
      </w:r>
      <w:r>
        <w:t xml:space="preserve"> discussions techniques et solutions pratiques</w:t>
      </w:r>
    </w:p>
    <w:p w14:paraId="36B05A5B" w14:textId="4AE99FDC" w:rsidR="007801D8" w:rsidRDefault="007801D8" w:rsidP="00A432C0">
      <w:pPr>
        <w:pStyle w:val="Paragraphedeliste"/>
        <w:numPr>
          <w:ilvl w:val="0"/>
          <w:numId w:val="15"/>
        </w:numPr>
        <w:spacing w:before="240" w:after="0" w:line="360" w:lineRule="auto"/>
        <w:jc w:val="both"/>
      </w:pPr>
      <w:proofErr w:type="spellStart"/>
      <w:r>
        <w:rPr>
          <w:b/>
        </w:rPr>
        <w:t>Kaggle</w:t>
      </w:r>
      <w:proofErr w:type="spellEnd"/>
      <w:r>
        <w:rPr>
          <w:b/>
        </w:rPr>
        <w:t> :</w:t>
      </w:r>
      <w:r>
        <w:t xml:space="preserve"> compétitions de data science, modèles IA, forums de discussion</w:t>
      </w:r>
    </w:p>
    <w:p w14:paraId="05F1C987" w14:textId="77777777" w:rsidR="00D80587" w:rsidRDefault="00D80587" w:rsidP="00A432C0">
      <w:pPr>
        <w:spacing w:after="0" w:line="360" w:lineRule="auto"/>
        <w:jc w:val="both"/>
      </w:pPr>
    </w:p>
    <w:p w14:paraId="36497BA2" w14:textId="653E4B64" w:rsidR="007801D8" w:rsidRDefault="007801D8" w:rsidP="00A432C0">
      <w:pPr>
        <w:pStyle w:val="Paragraphedeliste"/>
        <w:numPr>
          <w:ilvl w:val="1"/>
          <w:numId w:val="14"/>
        </w:numPr>
        <w:spacing w:line="360" w:lineRule="auto"/>
        <w:jc w:val="both"/>
        <w:rPr>
          <w:b/>
        </w:rPr>
      </w:pPr>
      <w:r>
        <w:rPr>
          <w:b/>
        </w:rPr>
        <w:t>Sources réglementaires et éthiques</w:t>
      </w:r>
    </w:p>
    <w:p w14:paraId="0BC224AB" w14:textId="3A9B1F05" w:rsidR="007801D8" w:rsidRDefault="007801D8" w:rsidP="00A432C0">
      <w:pPr>
        <w:spacing w:line="360" w:lineRule="auto"/>
        <w:ind w:firstLine="708"/>
        <w:jc w:val="both"/>
      </w:pPr>
      <w:r>
        <w:t>Ces sources sont primordiales pour suivre les mises à jour législatives et les guidelines éthiques liées à l’IA.</w:t>
      </w:r>
    </w:p>
    <w:p w14:paraId="1C6CE25F" w14:textId="404DE001" w:rsidR="007801D8" w:rsidRDefault="007801D8" w:rsidP="007801D8">
      <w:pPr>
        <w:pStyle w:val="Paragraphedeliste"/>
        <w:numPr>
          <w:ilvl w:val="0"/>
          <w:numId w:val="15"/>
        </w:numPr>
        <w:spacing w:before="240" w:line="360" w:lineRule="auto"/>
        <w:jc w:val="both"/>
      </w:pPr>
      <w:r>
        <w:rPr>
          <w:b/>
        </w:rPr>
        <w:t xml:space="preserve">The </w:t>
      </w:r>
      <w:proofErr w:type="spellStart"/>
      <w:r>
        <w:rPr>
          <w:b/>
        </w:rPr>
        <w:t>European</w:t>
      </w:r>
      <w:proofErr w:type="spellEnd"/>
      <w:r>
        <w:rPr>
          <w:b/>
        </w:rPr>
        <w:t xml:space="preserve"> </w:t>
      </w:r>
      <w:r w:rsidR="009220C8">
        <w:rPr>
          <w:b/>
        </w:rPr>
        <w:t>Commission</w:t>
      </w:r>
      <w:r>
        <w:rPr>
          <w:b/>
        </w:rPr>
        <w:t xml:space="preserve"> : </w:t>
      </w:r>
      <w:r>
        <w:t>règlementations sur l’IA en Europe, normes RGPD</w:t>
      </w:r>
    </w:p>
    <w:p w14:paraId="1F2F20B0" w14:textId="7A890180" w:rsidR="007801D8" w:rsidRDefault="007801D8" w:rsidP="007801D8">
      <w:pPr>
        <w:pStyle w:val="Paragraphedeliste"/>
        <w:numPr>
          <w:ilvl w:val="0"/>
          <w:numId w:val="15"/>
        </w:numPr>
        <w:spacing w:before="240" w:line="360" w:lineRule="auto"/>
        <w:jc w:val="both"/>
      </w:pPr>
      <w:r w:rsidRPr="007801D8">
        <w:rPr>
          <w:b/>
        </w:rPr>
        <w:t xml:space="preserve">AI </w:t>
      </w:r>
      <w:proofErr w:type="spellStart"/>
      <w:r w:rsidRPr="007801D8">
        <w:rPr>
          <w:b/>
        </w:rPr>
        <w:t>Now</w:t>
      </w:r>
      <w:proofErr w:type="spellEnd"/>
      <w:r w:rsidRPr="007801D8">
        <w:rPr>
          <w:b/>
        </w:rPr>
        <w:t xml:space="preserve"> Institute :</w:t>
      </w:r>
      <w:r w:rsidRPr="007801D8">
        <w:t xml:space="preserve"> ét</w:t>
      </w:r>
      <w:r>
        <w:t>udes sur les implications sociales et éthiques de l’IA</w:t>
      </w:r>
    </w:p>
    <w:p w14:paraId="557FDB35" w14:textId="231274CC" w:rsidR="007801D8" w:rsidRDefault="007801D8" w:rsidP="00A432C0">
      <w:pPr>
        <w:pStyle w:val="Paragraphedeliste"/>
        <w:numPr>
          <w:ilvl w:val="0"/>
          <w:numId w:val="15"/>
        </w:numPr>
        <w:spacing w:before="240" w:after="0" w:line="360" w:lineRule="auto"/>
        <w:jc w:val="both"/>
      </w:pPr>
      <w:r>
        <w:rPr>
          <w:b/>
        </w:rPr>
        <w:t>IEEE :</w:t>
      </w:r>
      <w:r>
        <w:t xml:space="preserve"> publications sur l’éthique et la gouvernance de l’IA</w:t>
      </w:r>
    </w:p>
    <w:p w14:paraId="6212A7B6" w14:textId="77777777" w:rsidR="00277335" w:rsidRDefault="00277335" w:rsidP="00A432C0">
      <w:pPr>
        <w:spacing w:after="0" w:line="360" w:lineRule="auto"/>
        <w:jc w:val="both"/>
      </w:pPr>
    </w:p>
    <w:p w14:paraId="017B62E6" w14:textId="0F4440FA" w:rsidR="00277335" w:rsidRDefault="00277335" w:rsidP="00277335">
      <w:pPr>
        <w:pStyle w:val="Paragraphedeliste"/>
        <w:numPr>
          <w:ilvl w:val="0"/>
          <w:numId w:val="14"/>
        </w:numPr>
        <w:spacing w:before="240" w:line="360" w:lineRule="auto"/>
        <w:jc w:val="both"/>
        <w:rPr>
          <w:b/>
        </w:rPr>
      </w:pPr>
      <w:r>
        <w:rPr>
          <w:b/>
        </w:rPr>
        <w:t>Méthodes d’accès aux sources d’information</w:t>
      </w:r>
    </w:p>
    <w:p w14:paraId="0CA06B97" w14:textId="7719721C" w:rsidR="00277335" w:rsidRDefault="00277335" w:rsidP="00277335">
      <w:pPr>
        <w:spacing w:before="240" w:line="360" w:lineRule="auto"/>
        <w:ind w:firstLine="360"/>
        <w:jc w:val="both"/>
      </w:pPr>
      <w:r>
        <w:t>Il est essentiel de garantir une automatisation de la collecte des données, de manière à ce que l’information soit continuellement mise à jour et facilement accessible.</w:t>
      </w:r>
    </w:p>
    <w:p w14:paraId="0AA1DE7D" w14:textId="77777777" w:rsidR="00D80587" w:rsidRDefault="00D80587" w:rsidP="00A432C0">
      <w:pPr>
        <w:spacing w:after="0" w:line="360" w:lineRule="auto"/>
        <w:ind w:firstLine="360"/>
        <w:jc w:val="both"/>
      </w:pPr>
    </w:p>
    <w:p w14:paraId="5860BB3E" w14:textId="58BE102B" w:rsidR="00277335" w:rsidRDefault="00277335" w:rsidP="00A432C0">
      <w:pPr>
        <w:pStyle w:val="Paragraphedeliste"/>
        <w:numPr>
          <w:ilvl w:val="1"/>
          <w:numId w:val="14"/>
        </w:numPr>
        <w:spacing w:line="360" w:lineRule="auto"/>
        <w:jc w:val="both"/>
        <w:rPr>
          <w:b/>
        </w:rPr>
      </w:pPr>
      <w:r>
        <w:rPr>
          <w:b/>
        </w:rPr>
        <w:t>Accès par API</w:t>
      </w:r>
    </w:p>
    <w:p w14:paraId="401BEF35" w14:textId="26C6E5EC" w:rsidR="00277335" w:rsidRDefault="00277335" w:rsidP="00A432C0">
      <w:pPr>
        <w:spacing w:before="240" w:after="0" w:line="360" w:lineRule="auto"/>
        <w:ind w:firstLine="708"/>
        <w:jc w:val="both"/>
      </w:pPr>
      <w:r>
        <w:t>De nombreuses sources proposent des API permettant d’accéder à des données en temps réel. Par exemple, on peut penser à l’utilisation de l’API Google Scholar pour extraire les publications académiques les plus récentes sur l’IA.</w:t>
      </w:r>
    </w:p>
    <w:p w14:paraId="1C3B9685" w14:textId="77777777" w:rsidR="00D80587" w:rsidRDefault="00D80587" w:rsidP="00A432C0">
      <w:pPr>
        <w:spacing w:after="0" w:line="360" w:lineRule="auto"/>
        <w:ind w:firstLine="708"/>
        <w:jc w:val="both"/>
      </w:pPr>
    </w:p>
    <w:p w14:paraId="3425F474" w14:textId="6EAB0832" w:rsidR="00277335" w:rsidRPr="00277335" w:rsidRDefault="005A698A" w:rsidP="00A432C0">
      <w:pPr>
        <w:pStyle w:val="Paragraphedeliste"/>
        <w:numPr>
          <w:ilvl w:val="1"/>
          <w:numId w:val="14"/>
        </w:numPr>
        <w:spacing w:line="360" w:lineRule="auto"/>
        <w:jc w:val="both"/>
        <w:rPr>
          <w:b/>
        </w:rPr>
      </w:pPr>
      <w:r>
        <w:rPr>
          <w:b/>
        </w:rPr>
        <w:t xml:space="preserve">Web </w:t>
      </w:r>
      <w:proofErr w:type="spellStart"/>
      <w:r>
        <w:rPr>
          <w:b/>
        </w:rPr>
        <w:t>Scraping</w:t>
      </w:r>
      <w:proofErr w:type="spellEnd"/>
    </w:p>
    <w:p w14:paraId="3CFDEBEE" w14:textId="71CF1AA9" w:rsidR="00397DCA" w:rsidRDefault="005A698A" w:rsidP="005A698A">
      <w:pPr>
        <w:spacing w:line="360" w:lineRule="auto"/>
        <w:ind w:firstLine="708"/>
        <w:jc w:val="both"/>
      </w:pPr>
      <w:r>
        <w:t xml:space="preserve">Des scripts de web </w:t>
      </w:r>
      <w:proofErr w:type="spellStart"/>
      <w:r>
        <w:t>scraping</w:t>
      </w:r>
      <w:proofErr w:type="spellEnd"/>
      <w:r>
        <w:t xml:space="preserve"> peuvent être développés pour extraire les données des sites qui ne fournissent pas d’API ou de flux RSS. Par exemple des sites comme </w:t>
      </w:r>
      <w:proofErr w:type="spellStart"/>
      <w:r>
        <w:lastRenderedPageBreak/>
        <w:t>ResearchGate</w:t>
      </w:r>
      <w:proofErr w:type="spellEnd"/>
      <w:r>
        <w:t xml:space="preserve"> ou Stack </w:t>
      </w:r>
      <w:proofErr w:type="spellStart"/>
      <w:r>
        <w:t>Overflow</w:t>
      </w:r>
      <w:proofErr w:type="spellEnd"/>
      <w:r>
        <w:t xml:space="preserve"> peuvent être explorés </w:t>
      </w:r>
      <w:r>
        <w:rPr>
          <w:i/>
          <w:iCs/>
        </w:rPr>
        <w:t xml:space="preserve">via </w:t>
      </w:r>
      <w:r>
        <w:t xml:space="preserve">des outils de </w:t>
      </w:r>
      <w:proofErr w:type="spellStart"/>
      <w:r>
        <w:t>scraping</w:t>
      </w:r>
      <w:proofErr w:type="spellEnd"/>
      <w:r>
        <w:t xml:space="preserve"> comme </w:t>
      </w:r>
      <w:proofErr w:type="spellStart"/>
      <w:r>
        <w:t>BeautifulSoup</w:t>
      </w:r>
      <w:proofErr w:type="spellEnd"/>
      <w:r>
        <w:t>.</w:t>
      </w:r>
    </w:p>
    <w:p w14:paraId="4FA55689" w14:textId="0FB5E25C" w:rsidR="005A698A" w:rsidRPr="005104E8" w:rsidRDefault="005A698A" w:rsidP="005104E8">
      <w:pPr>
        <w:pStyle w:val="Paragraphedeliste"/>
        <w:numPr>
          <w:ilvl w:val="1"/>
          <w:numId w:val="14"/>
        </w:numPr>
        <w:spacing w:line="360" w:lineRule="auto"/>
        <w:jc w:val="both"/>
        <w:rPr>
          <w:b/>
        </w:rPr>
      </w:pPr>
      <w:r w:rsidRPr="005104E8">
        <w:rPr>
          <w:b/>
        </w:rPr>
        <w:t>Agrégateurs d’informations</w:t>
      </w:r>
    </w:p>
    <w:p w14:paraId="5E341927" w14:textId="5024BD99" w:rsidR="005104E8" w:rsidRDefault="005104E8" w:rsidP="00A432C0">
      <w:pPr>
        <w:spacing w:after="0" w:line="360" w:lineRule="auto"/>
        <w:ind w:firstLine="708"/>
        <w:jc w:val="both"/>
      </w:pPr>
      <w:r>
        <w:t xml:space="preserve">L’utilisation d’outils d’agrégation d’informations comme </w:t>
      </w:r>
      <w:proofErr w:type="spellStart"/>
      <w:r>
        <w:t>Feedly</w:t>
      </w:r>
      <w:proofErr w:type="spellEnd"/>
      <w:r>
        <w:t xml:space="preserve"> ou </w:t>
      </w:r>
      <w:proofErr w:type="spellStart"/>
      <w:r>
        <w:t>Flipboard</w:t>
      </w:r>
      <w:proofErr w:type="spellEnd"/>
      <w:r>
        <w:t xml:space="preserve"> permet de suivre plusieurs sources et de regrouper les dernières tendances de manière centralisée. On peut envisager de configurer </w:t>
      </w:r>
      <w:proofErr w:type="spellStart"/>
      <w:r>
        <w:t>Feedly</w:t>
      </w:r>
      <w:proofErr w:type="spellEnd"/>
      <w:r>
        <w:t xml:space="preserve"> pour suivre des flux RSS de blogs IA et des sites de technologies. </w:t>
      </w:r>
    </w:p>
    <w:p w14:paraId="6624F0F1" w14:textId="77777777" w:rsidR="00D80587" w:rsidRDefault="00D80587" w:rsidP="00A432C0">
      <w:pPr>
        <w:spacing w:after="0" w:line="360" w:lineRule="auto"/>
        <w:ind w:firstLine="708"/>
        <w:jc w:val="both"/>
      </w:pPr>
    </w:p>
    <w:p w14:paraId="54A620D0" w14:textId="7679C11A" w:rsidR="005104E8" w:rsidRDefault="005104E8" w:rsidP="005104E8">
      <w:pPr>
        <w:pStyle w:val="Paragraphedeliste"/>
        <w:numPr>
          <w:ilvl w:val="1"/>
          <w:numId w:val="14"/>
        </w:numPr>
        <w:spacing w:line="360" w:lineRule="auto"/>
        <w:jc w:val="both"/>
        <w:rPr>
          <w:b/>
        </w:rPr>
      </w:pPr>
      <w:r>
        <w:rPr>
          <w:b/>
        </w:rPr>
        <w:t xml:space="preserve">Accès </w:t>
      </w:r>
      <w:r>
        <w:rPr>
          <w:b/>
          <w:i/>
          <w:iCs/>
        </w:rPr>
        <w:t>via</w:t>
      </w:r>
      <w:r>
        <w:rPr>
          <w:b/>
        </w:rPr>
        <w:t xml:space="preserve"> newsletter</w:t>
      </w:r>
    </w:p>
    <w:p w14:paraId="5AA728B0" w14:textId="7F693A8B" w:rsidR="005104E8" w:rsidRDefault="005104E8" w:rsidP="00A432C0">
      <w:pPr>
        <w:spacing w:after="0" w:line="360" w:lineRule="auto"/>
        <w:ind w:firstLine="708"/>
        <w:jc w:val="both"/>
      </w:pPr>
      <w:r>
        <w:t xml:space="preserve">Certaines sources fournissent des newsletters régulières qui résument les dernières actualités sur l’IA ce qui permet de s’abonner pour une veille quotidienne ou hebdomadaire. On pense, par exemple, à The </w:t>
      </w:r>
      <w:proofErr w:type="spellStart"/>
      <w:r>
        <w:t>Algorithm</w:t>
      </w:r>
      <w:proofErr w:type="spellEnd"/>
      <w:r>
        <w:t xml:space="preserve"> par MIT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qui envoie des résumés hebdomadaires sur l’IA.</w:t>
      </w:r>
    </w:p>
    <w:p w14:paraId="5C5C13A1" w14:textId="77777777" w:rsidR="008558C4" w:rsidRDefault="008558C4" w:rsidP="00A432C0">
      <w:pPr>
        <w:spacing w:after="0" w:line="360" w:lineRule="auto"/>
        <w:jc w:val="both"/>
      </w:pPr>
    </w:p>
    <w:p w14:paraId="232F2013" w14:textId="364DD72A" w:rsidR="008558C4" w:rsidRDefault="008558C4" w:rsidP="008558C4">
      <w:pPr>
        <w:pStyle w:val="Paragraphedeliste"/>
        <w:numPr>
          <w:ilvl w:val="0"/>
          <w:numId w:val="14"/>
        </w:numPr>
        <w:spacing w:line="360" w:lineRule="auto"/>
        <w:jc w:val="both"/>
        <w:rPr>
          <w:b/>
        </w:rPr>
      </w:pPr>
      <w:r>
        <w:rPr>
          <w:b/>
        </w:rPr>
        <w:t>Sélection des formats d’information</w:t>
      </w:r>
    </w:p>
    <w:p w14:paraId="48B59AC9" w14:textId="400A22B6" w:rsidR="008558C4" w:rsidRDefault="008558C4" w:rsidP="008558C4">
      <w:pPr>
        <w:spacing w:line="360" w:lineRule="auto"/>
        <w:ind w:firstLine="360"/>
        <w:jc w:val="both"/>
      </w:pPr>
      <w:r>
        <w:t>Il est important de diversifier les formats pour offrir une expérience utilisateur complète et adaptée aux différents types de contenu.</w:t>
      </w:r>
    </w:p>
    <w:p w14:paraId="0E733D6C" w14:textId="626DD82E" w:rsidR="008558C4" w:rsidRDefault="008558C4" w:rsidP="008558C4">
      <w:pPr>
        <w:pStyle w:val="Paragraphedeliste"/>
        <w:numPr>
          <w:ilvl w:val="0"/>
          <w:numId w:val="15"/>
        </w:numPr>
        <w:spacing w:line="360" w:lineRule="auto"/>
        <w:jc w:val="both"/>
      </w:pPr>
      <w:r>
        <w:rPr>
          <w:b/>
        </w:rPr>
        <w:t xml:space="preserve">Articles et blogs : </w:t>
      </w:r>
      <w:r>
        <w:t xml:space="preserve">articles techniques et analyses accessibles sur des plateformes comme Medium ou </w:t>
      </w:r>
      <w:proofErr w:type="spellStart"/>
      <w:r>
        <w:t>TechCrunch</w:t>
      </w:r>
      <w:proofErr w:type="spellEnd"/>
    </w:p>
    <w:p w14:paraId="6D1DD882" w14:textId="69AAB307" w:rsidR="008558C4" w:rsidRDefault="008558C4" w:rsidP="008558C4">
      <w:pPr>
        <w:pStyle w:val="Paragraphedeliste"/>
        <w:numPr>
          <w:ilvl w:val="0"/>
          <w:numId w:val="15"/>
        </w:numPr>
        <w:spacing w:line="360" w:lineRule="auto"/>
        <w:jc w:val="both"/>
      </w:pPr>
      <w:r>
        <w:rPr>
          <w:b/>
        </w:rPr>
        <w:t>Publications académiques :</w:t>
      </w:r>
      <w:r>
        <w:t xml:space="preserve"> documents PDF à télécharger ou lire en ligne </w:t>
      </w:r>
      <w:r>
        <w:rPr>
          <w:i/>
          <w:iCs/>
        </w:rPr>
        <w:t xml:space="preserve">via </w:t>
      </w:r>
      <w:r>
        <w:t xml:space="preserve">Google Scholar ou </w:t>
      </w:r>
      <w:proofErr w:type="spellStart"/>
      <w:r>
        <w:t>Arxiv</w:t>
      </w:r>
      <w:proofErr w:type="spellEnd"/>
    </w:p>
    <w:p w14:paraId="0E0E6583" w14:textId="557F934B" w:rsidR="008558C4" w:rsidRDefault="008558C4" w:rsidP="008558C4">
      <w:pPr>
        <w:pStyle w:val="Paragraphedeliste"/>
        <w:numPr>
          <w:ilvl w:val="0"/>
          <w:numId w:val="15"/>
        </w:numPr>
        <w:spacing w:line="360" w:lineRule="auto"/>
        <w:jc w:val="both"/>
      </w:pPr>
      <w:r>
        <w:rPr>
          <w:b/>
        </w:rPr>
        <w:t xml:space="preserve">Vidéos et webinars : </w:t>
      </w:r>
      <w:r>
        <w:t>pour des tutoriels visuels et des démonstrations de modèles IA, YouTube et les conférences en ligne seront privilégiés</w:t>
      </w:r>
    </w:p>
    <w:p w14:paraId="0361E9E0" w14:textId="642EF087" w:rsidR="008558C4" w:rsidRDefault="008558C4" w:rsidP="00A432C0">
      <w:pPr>
        <w:pStyle w:val="Paragraphedeliste"/>
        <w:numPr>
          <w:ilvl w:val="0"/>
          <w:numId w:val="15"/>
        </w:numPr>
        <w:spacing w:after="0" w:line="360" w:lineRule="auto"/>
        <w:jc w:val="both"/>
      </w:pPr>
      <w:r>
        <w:rPr>
          <w:b/>
        </w:rPr>
        <w:t>Forums et discussions :</w:t>
      </w:r>
      <w:r>
        <w:t xml:space="preserve"> discussions sur GitHub, Stack </w:t>
      </w:r>
      <w:proofErr w:type="spellStart"/>
      <w:r>
        <w:t>Overflow</w:t>
      </w:r>
      <w:proofErr w:type="spellEnd"/>
      <w:r>
        <w:t xml:space="preserve"> ou </w:t>
      </w:r>
      <w:proofErr w:type="spellStart"/>
      <w:r>
        <w:t>Kaggle</w:t>
      </w:r>
      <w:proofErr w:type="spellEnd"/>
      <w:r>
        <w:t xml:space="preserve"> pour l’interaction avec la communauté</w:t>
      </w:r>
    </w:p>
    <w:p w14:paraId="411B2DEB" w14:textId="77777777" w:rsidR="008558C4" w:rsidRDefault="008558C4" w:rsidP="00A432C0">
      <w:pPr>
        <w:spacing w:after="0" w:line="360" w:lineRule="auto"/>
        <w:jc w:val="both"/>
      </w:pPr>
    </w:p>
    <w:p w14:paraId="0F1BD04C" w14:textId="7203A673" w:rsidR="008558C4" w:rsidRDefault="008558C4" w:rsidP="00A432C0">
      <w:pPr>
        <w:pStyle w:val="Paragraphedeliste"/>
        <w:numPr>
          <w:ilvl w:val="0"/>
          <w:numId w:val="14"/>
        </w:numPr>
        <w:spacing w:after="0" w:line="360" w:lineRule="auto"/>
        <w:jc w:val="both"/>
        <w:rPr>
          <w:b/>
        </w:rPr>
      </w:pPr>
      <w:r>
        <w:rPr>
          <w:b/>
        </w:rPr>
        <w:t>Plan de collecte et organisation des sources</w:t>
      </w:r>
    </w:p>
    <w:p w14:paraId="4ADC60B0" w14:textId="77777777" w:rsidR="00D80587" w:rsidRPr="00D80587" w:rsidRDefault="00D80587" w:rsidP="00A432C0">
      <w:pPr>
        <w:spacing w:after="0" w:line="360" w:lineRule="auto"/>
        <w:jc w:val="both"/>
        <w:rPr>
          <w:b/>
        </w:rPr>
      </w:pPr>
    </w:p>
    <w:p w14:paraId="03720751" w14:textId="679F7592" w:rsidR="008558C4" w:rsidRDefault="008558C4" w:rsidP="008558C4">
      <w:pPr>
        <w:pStyle w:val="Paragraphedeliste"/>
        <w:numPr>
          <w:ilvl w:val="1"/>
          <w:numId w:val="14"/>
        </w:numPr>
        <w:spacing w:line="360" w:lineRule="auto"/>
        <w:jc w:val="both"/>
        <w:rPr>
          <w:b/>
        </w:rPr>
      </w:pPr>
      <w:r>
        <w:rPr>
          <w:b/>
        </w:rPr>
        <w:t>Priorisation des sources</w:t>
      </w:r>
    </w:p>
    <w:p w14:paraId="02F86A81" w14:textId="1F166E88" w:rsidR="008558C4" w:rsidRPr="008558C4" w:rsidRDefault="008558C4" w:rsidP="008558C4">
      <w:pPr>
        <w:pStyle w:val="Paragraphedeliste"/>
        <w:numPr>
          <w:ilvl w:val="0"/>
          <w:numId w:val="15"/>
        </w:numPr>
        <w:spacing w:line="360" w:lineRule="auto"/>
        <w:jc w:val="both"/>
        <w:rPr>
          <w:b/>
        </w:rPr>
      </w:pPr>
      <w:r>
        <w:rPr>
          <w:b/>
        </w:rPr>
        <w:lastRenderedPageBreak/>
        <w:t xml:space="preserve">Haute priorité : </w:t>
      </w:r>
      <w:r>
        <w:t xml:space="preserve">sources techniques et communautaires comme </w:t>
      </w:r>
      <w:proofErr w:type="spellStart"/>
      <w:r>
        <w:t>Arxiv</w:t>
      </w:r>
      <w:proofErr w:type="spellEnd"/>
      <w:r>
        <w:t xml:space="preserve">, GitHub et </w:t>
      </w:r>
      <w:proofErr w:type="spellStart"/>
      <w:r>
        <w:t>Towards</w:t>
      </w:r>
      <w:proofErr w:type="spellEnd"/>
      <w:r>
        <w:t xml:space="preserve"> Data Science</w:t>
      </w:r>
    </w:p>
    <w:p w14:paraId="6C72A9F0" w14:textId="568D69E7" w:rsidR="008558C4" w:rsidRPr="008558C4" w:rsidRDefault="008558C4" w:rsidP="008558C4">
      <w:pPr>
        <w:pStyle w:val="Paragraphedeliste"/>
        <w:numPr>
          <w:ilvl w:val="0"/>
          <w:numId w:val="15"/>
        </w:numPr>
        <w:spacing w:line="360" w:lineRule="auto"/>
        <w:jc w:val="both"/>
        <w:rPr>
          <w:b/>
        </w:rPr>
      </w:pPr>
      <w:r>
        <w:rPr>
          <w:b/>
        </w:rPr>
        <w:t xml:space="preserve">Moyenne priorité : </w:t>
      </w:r>
      <w:r>
        <w:t xml:space="preserve">sources d’actualités comme </w:t>
      </w:r>
      <w:proofErr w:type="spellStart"/>
      <w:r>
        <w:t>VentureBeat</w:t>
      </w:r>
      <w:proofErr w:type="spellEnd"/>
      <w:r>
        <w:t xml:space="preserve"> et </w:t>
      </w:r>
      <w:proofErr w:type="spellStart"/>
      <w:r>
        <w:t>TechCrunch</w:t>
      </w:r>
      <w:proofErr w:type="spellEnd"/>
    </w:p>
    <w:p w14:paraId="3B171F35" w14:textId="00339729" w:rsidR="008558C4" w:rsidRPr="00D80587" w:rsidRDefault="008558C4" w:rsidP="00A432C0">
      <w:pPr>
        <w:pStyle w:val="Paragraphedeliste"/>
        <w:numPr>
          <w:ilvl w:val="0"/>
          <w:numId w:val="15"/>
        </w:numPr>
        <w:spacing w:after="0" w:line="360" w:lineRule="auto"/>
        <w:rPr>
          <w:b/>
        </w:rPr>
      </w:pPr>
      <w:r>
        <w:rPr>
          <w:b/>
        </w:rPr>
        <w:t xml:space="preserve">Basse priorité : </w:t>
      </w:r>
      <w:r>
        <w:t>sources réglementaires, qui seront vérifiées mensuellement pour toute mise à jour législative majeure</w:t>
      </w:r>
    </w:p>
    <w:p w14:paraId="429719E2" w14:textId="77777777" w:rsidR="00D80587" w:rsidRPr="00D80587" w:rsidRDefault="00D80587" w:rsidP="00A432C0">
      <w:pPr>
        <w:spacing w:after="0" w:line="360" w:lineRule="auto"/>
        <w:jc w:val="both"/>
        <w:rPr>
          <w:b/>
        </w:rPr>
      </w:pPr>
    </w:p>
    <w:p w14:paraId="22037796" w14:textId="15B4C33B" w:rsidR="008558C4" w:rsidRDefault="008558C4" w:rsidP="008558C4">
      <w:pPr>
        <w:pStyle w:val="Paragraphedeliste"/>
        <w:numPr>
          <w:ilvl w:val="1"/>
          <w:numId w:val="14"/>
        </w:numPr>
        <w:spacing w:line="360" w:lineRule="auto"/>
        <w:jc w:val="both"/>
        <w:rPr>
          <w:b/>
        </w:rPr>
      </w:pPr>
      <w:r>
        <w:rPr>
          <w:b/>
        </w:rPr>
        <w:t>Fréquence de collecte</w:t>
      </w:r>
    </w:p>
    <w:p w14:paraId="278215DB" w14:textId="5EA61E1E" w:rsidR="008558C4" w:rsidRDefault="008558C4" w:rsidP="008558C4">
      <w:pPr>
        <w:pStyle w:val="Paragraphedeliste"/>
        <w:numPr>
          <w:ilvl w:val="0"/>
          <w:numId w:val="15"/>
        </w:numPr>
        <w:spacing w:line="360" w:lineRule="auto"/>
        <w:jc w:val="both"/>
      </w:pPr>
      <w:r w:rsidRPr="008558C4">
        <w:rPr>
          <w:b/>
        </w:rPr>
        <w:t xml:space="preserve">Articles blogs : </w:t>
      </w:r>
      <w:r>
        <w:t xml:space="preserve">collecte quotidienne </w:t>
      </w:r>
      <w:r w:rsidRPr="008558C4">
        <w:rPr>
          <w:i/>
          <w:iCs/>
        </w:rPr>
        <w:t xml:space="preserve">via </w:t>
      </w:r>
      <w:r>
        <w:t>flux RSS ou agrégateurs</w:t>
      </w:r>
    </w:p>
    <w:p w14:paraId="6DE8CA39" w14:textId="0C1D69EF" w:rsidR="008558C4" w:rsidRDefault="008558C4" w:rsidP="008558C4">
      <w:pPr>
        <w:pStyle w:val="Paragraphedeliste"/>
        <w:numPr>
          <w:ilvl w:val="0"/>
          <w:numId w:val="15"/>
        </w:numPr>
        <w:spacing w:line="360" w:lineRule="auto"/>
        <w:jc w:val="both"/>
      </w:pPr>
      <w:r>
        <w:rPr>
          <w:b/>
        </w:rPr>
        <w:t xml:space="preserve">Publications académiques : </w:t>
      </w:r>
      <w:r>
        <w:t xml:space="preserve">collecte hebdomadaire </w:t>
      </w:r>
      <w:r>
        <w:rPr>
          <w:i/>
          <w:iCs/>
        </w:rPr>
        <w:t xml:space="preserve">via </w:t>
      </w:r>
      <w:r>
        <w:t>API Google Scholar</w:t>
      </w:r>
    </w:p>
    <w:p w14:paraId="42904241" w14:textId="10FE6450" w:rsidR="008558C4" w:rsidRDefault="008558C4" w:rsidP="008558C4">
      <w:pPr>
        <w:pStyle w:val="Paragraphedeliste"/>
        <w:numPr>
          <w:ilvl w:val="0"/>
          <w:numId w:val="15"/>
        </w:numPr>
        <w:spacing w:line="360" w:lineRule="auto"/>
        <w:jc w:val="both"/>
      </w:pPr>
      <w:r>
        <w:rPr>
          <w:b/>
        </w:rPr>
        <w:t>Communautés et forums :</w:t>
      </w:r>
      <w:r>
        <w:t xml:space="preserve"> collecte hebdomadaire des nouvelles tendances et des discussions pertinentes</w:t>
      </w:r>
    </w:p>
    <w:p w14:paraId="3B4CBDEF" w14:textId="7414F0E5" w:rsidR="00EC5078" w:rsidRPr="00786848" w:rsidRDefault="009628A7" w:rsidP="009628A7">
      <w:pPr>
        <w:pStyle w:val="Paragraphedeliste"/>
        <w:numPr>
          <w:ilvl w:val="0"/>
          <w:numId w:val="15"/>
        </w:numPr>
        <w:spacing w:line="360" w:lineRule="auto"/>
        <w:jc w:val="both"/>
      </w:pPr>
      <w:r>
        <w:rPr>
          <w:b/>
        </w:rPr>
        <w:t>Réglementation :</w:t>
      </w:r>
      <w:r>
        <w:t xml:space="preserve"> mise à jour mensuelle</w:t>
      </w:r>
    </w:p>
    <w:sectPr w:rsidR="00EC5078" w:rsidRPr="007868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E1CEB"/>
    <w:multiLevelType w:val="hybridMultilevel"/>
    <w:tmpl w:val="87B471DC"/>
    <w:lvl w:ilvl="0" w:tplc="CC406F34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A24649"/>
    <w:multiLevelType w:val="multilevel"/>
    <w:tmpl w:val="2428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D63EB"/>
    <w:multiLevelType w:val="multilevel"/>
    <w:tmpl w:val="177C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E104B"/>
    <w:multiLevelType w:val="multilevel"/>
    <w:tmpl w:val="95D6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E12B6"/>
    <w:multiLevelType w:val="multilevel"/>
    <w:tmpl w:val="1F42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B3A65"/>
    <w:multiLevelType w:val="multilevel"/>
    <w:tmpl w:val="E8E2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06503"/>
    <w:multiLevelType w:val="multilevel"/>
    <w:tmpl w:val="CE98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FB11A7"/>
    <w:multiLevelType w:val="multilevel"/>
    <w:tmpl w:val="E156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1C7685"/>
    <w:multiLevelType w:val="multilevel"/>
    <w:tmpl w:val="42E0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575085"/>
    <w:multiLevelType w:val="multilevel"/>
    <w:tmpl w:val="F9F839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0" w15:restartNumberingAfterBreak="0">
    <w:nsid w:val="5F86577D"/>
    <w:multiLevelType w:val="multilevel"/>
    <w:tmpl w:val="1A0E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E748B7"/>
    <w:multiLevelType w:val="multilevel"/>
    <w:tmpl w:val="AF6A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810175"/>
    <w:multiLevelType w:val="multilevel"/>
    <w:tmpl w:val="2216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9A0F43"/>
    <w:multiLevelType w:val="multilevel"/>
    <w:tmpl w:val="629A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3B5D07"/>
    <w:multiLevelType w:val="multilevel"/>
    <w:tmpl w:val="1A3C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343820">
    <w:abstractNumId w:val="2"/>
  </w:num>
  <w:num w:numId="2" w16cid:durableId="2029868275">
    <w:abstractNumId w:val="1"/>
  </w:num>
  <w:num w:numId="3" w16cid:durableId="1074552231">
    <w:abstractNumId w:val="4"/>
  </w:num>
  <w:num w:numId="4" w16cid:durableId="1717584492">
    <w:abstractNumId w:val="5"/>
  </w:num>
  <w:num w:numId="5" w16cid:durableId="1459252096">
    <w:abstractNumId w:val="13"/>
  </w:num>
  <w:num w:numId="6" w16cid:durableId="229269548">
    <w:abstractNumId w:val="11"/>
  </w:num>
  <w:num w:numId="7" w16cid:durableId="1078938882">
    <w:abstractNumId w:val="7"/>
  </w:num>
  <w:num w:numId="8" w16cid:durableId="1454398093">
    <w:abstractNumId w:val="14"/>
  </w:num>
  <w:num w:numId="9" w16cid:durableId="1051658693">
    <w:abstractNumId w:val="3"/>
  </w:num>
  <w:num w:numId="10" w16cid:durableId="1737967612">
    <w:abstractNumId w:val="12"/>
  </w:num>
  <w:num w:numId="11" w16cid:durableId="649478312">
    <w:abstractNumId w:val="10"/>
  </w:num>
  <w:num w:numId="12" w16cid:durableId="372001254">
    <w:abstractNumId w:val="6"/>
  </w:num>
  <w:num w:numId="13" w16cid:durableId="1975983802">
    <w:abstractNumId w:val="8"/>
  </w:num>
  <w:num w:numId="14" w16cid:durableId="2121801534">
    <w:abstractNumId w:val="9"/>
  </w:num>
  <w:num w:numId="15" w16cid:durableId="88017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78"/>
    <w:rsid w:val="00277335"/>
    <w:rsid w:val="00302548"/>
    <w:rsid w:val="00397DCA"/>
    <w:rsid w:val="005104E8"/>
    <w:rsid w:val="005A698A"/>
    <w:rsid w:val="00610605"/>
    <w:rsid w:val="0069435D"/>
    <w:rsid w:val="007801D8"/>
    <w:rsid w:val="00786848"/>
    <w:rsid w:val="007D6016"/>
    <w:rsid w:val="008558C4"/>
    <w:rsid w:val="00896CFA"/>
    <w:rsid w:val="009220C8"/>
    <w:rsid w:val="009229C0"/>
    <w:rsid w:val="009628A7"/>
    <w:rsid w:val="009B4FBE"/>
    <w:rsid w:val="00A432C0"/>
    <w:rsid w:val="00C8275C"/>
    <w:rsid w:val="00D510CF"/>
    <w:rsid w:val="00D80587"/>
    <w:rsid w:val="00E978FA"/>
    <w:rsid w:val="00EC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978B1"/>
  <w15:chartTrackingRefBased/>
  <w15:docId w15:val="{FFF24DFC-BD97-45AF-B332-0D2D83A7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5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C5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C50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5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50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5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5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5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5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0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C50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C50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C507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C507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C507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C507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C507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C507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C5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5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5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5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C5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507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C507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507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50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507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C50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8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737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Noémie Rondel</dc:creator>
  <cp:keywords/>
  <dc:description/>
  <cp:lastModifiedBy>Noémie Rondel</cp:lastModifiedBy>
  <cp:revision>6</cp:revision>
  <dcterms:created xsi:type="dcterms:W3CDTF">2024-11-07T13:40:00Z</dcterms:created>
  <dcterms:modified xsi:type="dcterms:W3CDTF">2024-11-13T22:19:00Z</dcterms:modified>
</cp:coreProperties>
</file>