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5C3749BD" w:rsid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014C43B" w14:textId="77777777" w:rsidR="00A9013B" w:rsidRPr="00066CD8" w:rsidRDefault="00A9013B" w:rsidP="00066CD8">
      <w:pPr>
        <w:pStyle w:val="Odstavecseseznamem"/>
        <w:numPr>
          <w:ilvl w:val="1"/>
          <w:numId w:val="1"/>
        </w:numPr>
        <w:rPr>
          <w:lang w:val="cs-CZ"/>
        </w:rPr>
      </w:pP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6A52D71A" w14:textId="77777777" w:rsidR="00A9013B" w:rsidRDefault="00A9013B">
      <w:pPr>
        <w:rPr>
          <w:lang w:val="cs-CZ"/>
        </w:rPr>
      </w:pPr>
    </w:p>
    <w:p w14:paraId="7F5A4E7B" w14:textId="77777777" w:rsidR="00A9013B" w:rsidRDefault="00A9013B">
      <w:pPr>
        <w:rPr>
          <w:lang w:val="cs-CZ"/>
        </w:rPr>
      </w:pPr>
    </w:p>
    <w:p w14:paraId="05C183E0" w14:textId="071302AD" w:rsidR="00A9013B" w:rsidRDefault="00A9013B">
      <w:pPr>
        <w:rPr>
          <w:lang w:val="cs-CZ"/>
        </w:rPr>
        <w:sectPr w:rsidR="00A9013B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5A7297" w14:textId="77777777" w:rsidR="00A9013B" w:rsidRDefault="00A9013B" w:rsidP="00A9013B">
      <w:pPr>
        <w:pStyle w:val="Nadpis1"/>
        <w:rPr>
          <w:lang w:val="cs-CZ"/>
        </w:rPr>
      </w:pPr>
    </w:p>
    <w:p w14:paraId="59E40BF1" w14:textId="77777777" w:rsidR="00A9013B" w:rsidRDefault="00A9013B" w:rsidP="00A9013B">
      <w:pPr>
        <w:pStyle w:val="Nadpis1"/>
        <w:rPr>
          <w:lang w:val="cs-CZ"/>
        </w:rPr>
      </w:pPr>
    </w:p>
    <w:p w14:paraId="16FC81A8" w14:textId="07EAE872" w:rsidR="00E80126" w:rsidRDefault="00A9013B" w:rsidP="00A9013B">
      <w:pPr>
        <w:pStyle w:val="Nadpis1"/>
        <w:rPr>
          <w:lang w:val="cs-CZ"/>
        </w:rPr>
      </w:pPr>
      <w:r>
        <w:rPr>
          <w:lang w:val="cs-CZ"/>
        </w:rPr>
        <w:t>LL Tabulka</w:t>
      </w:r>
    </w:p>
    <w:p w14:paraId="6BECE42A" w14:textId="77777777" w:rsidR="00A9013B" w:rsidRDefault="00A9013B">
      <w:pPr>
        <w:rPr>
          <w:lang w:val="cs-CZ"/>
        </w:rPr>
        <w:sectPr w:rsidR="00A9013B" w:rsidSect="00A901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7EEB6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1D72E" w14:textId="21110EB1" w:rsidR="007F0AAB" w:rsidRDefault="007F0AAB" w:rsidP="00E72546">
      <w:pPr>
        <w:rPr>
          <w:lang w:val="cs-CZ"/>
        </w:rPr>
      </w:pPr>
    </w:p>
    <w:p w14:paraId="750F858A" w14:textId="6E1B0624" w:rsidR="000E5BFA" w:rsidRPr="00E72546" w:rsidRDefault="00A9013B" w:rsidP="00E7254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D3008" wp14:editId="7B375C24">
            <wp:simplePos x="0" y="0"/>
            <wp:positionH relativeFrom="margin">
              <wp:posOffset>480196</wp:posOffset>
            </wp:positionH>
            <wp:positionV relativeFrom="paragraph">
              <wp:posOffset>2424369</wp:posOffset>
            </wp:positionV>
            <wp:extent cx="9372956" cy="2728772"/>
            <wp:effectExtent l="7302" t="0" r="7303" b="7302"/>
            <wp:wrapNone/>
            <wp:docPr id="8" name="Obrázek 8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Graphical user interface, text, application, emai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2956" cy="272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4F902" wp14:editId="6ECE748E">
            <wp:simplePos x="0" y="0"/>
            <wp:positionH relativeFrom="margin">
              <wp:posOffset>-2920737</wp:posOffset>
            </wp:positionH>
            <wp:positionV relativeFrom="paragraph">
              <wp:posOffset>1304951</wp:posOffset>
            </wp:positionV>
            <wp:extent cx="8832396" cy="4419278"/>
            <wp:effectExtent l="0" t="3175" r="3810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4229" cy="44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546">
        <w:rPr>
          <w:lang w:val="cs-CZ"/>
        </w:rPr>
        <w:br w:type="page"/>
      </w:r>
    </w:p>
    <w:p w14:paraId="11082CDD" w14:textId="4B9EFAB8" w:rsidR="00234924" w:rsidRDefault="0023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16F6D" wp14:editId="6EC2775D">
            <wp:simplePos x="0" y="0"/>
            <wp:positionH relativeFrom="column">
              <wp:posOffset>710565</wp:posOffset>
            </wp:positionH>
            <wp:positionV relativeFrom="paragraph">
              <wp:posOffset>2217420</wp:posOffset>
            </wp:positionV>
            <wp:extent cx="8505283" cy="3502977"/>
            <wp:effectExtent l="5715" t="0" r="0" b="0"/>
            <wp:wrapNone/>
            <wp:docPr id="4" name="Obrázek 4" descr="Graphical user interfac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Graphical user interface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5283" cy="350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172A7" wp14:editId="72A9A43F">
            <wp:simplePos x="0" y="0"/>
            <wp:positionH relativeFrom="column">
              <wp:posOffset>-3685223</wp:posOffset>
            </wp:positionH>
            <wp:positionV relativeFrom="paragraph">
              <wp:posOffset>2295208</wp:posOffset>
            </wp:positionV>
            <wp:extent cx="9721618" cy="3744277"/>
            <wp:effectExtent l="0" t="2222" r="0" b="0"/>
            <wp:wrapNone/>
            <wp:docPr id="2" name="Obrázek 2" descr="Graphical user interface, text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Graphical user interface, text, applicatio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1618" cy="374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br w:type="page"/>
      </w:r>
    </w:p>
    <w:p w14:paraId="411A8A75" w14:textId="37BBA56A" w:rsidR="00234924" w:rsidRDefault="00E66D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2E10" wp14:editId="57EC3BCB">
            <wp:simplePos x="0" y="0"/>
            <wp:positionH relativeFrom="margin">
              <wp:posOffset>-195590</wp:posOffset>
            </wp:positionH>
            <wp:positionV relativeFrom="paragraph">
              <wp:posOffset>2788220</wp:posOffset>
            </wp:positionV>
            <wp:extent cx="9344137" cy="2732362"/>
            <wp:effectExtent l="10478" t="0" r="952" b="953"/>
            <wp:wrapNone/>
            <wp:docPr id="7" name="Obrázek 7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Graphical user interface, text, application, email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886" cy="27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noProof/>
        </w:rPr>
        <w:drawing>
          <wp:anchor distT="0" distB="0" distL="114300" distR="114300" simplePos="0" relativeHeight="251662336" behindDoc="0" locked="0" layoutInCell="1" allowOverlap="1" wp14:anchorId="6F887B45" wp14:editId="12BC2150">
            <wp:simplePos x="0" y="0"/>
            <wp:positionH relativeFrom="margin">
              <wp:posOffset>-3591977</wp:posOffset>
            </wp:positionH>
            <wp:positionV relativeFrom="paragraph">
              <wp:posOffset>2567598</wp:posOffset>
            </wp:positionV>
            <wp:extent cx="9275905" cy="3112780"/>
            <wp:effectExtent l="0" t="4762" r="0" b="0"/>
            <wp:wrapNone/>
            <wp:docPr id="6" name="Obrázek 6" descr="Graphical user interface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Graphical user interface, applicatio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5905" cy="31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lang w:val="cs-CZ"/>
        </w:rPr>
        <w:br w:type="page"/>
      </w:r>
    </w:p>
    <w:p w14:paraId="3D1ABF5C" w14:textId="356A10FD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lastRenderedPageBreak/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pointer_</w:t>
      </w:r>
      <w:r w:rsidR="00C2429C">
        <w:rPr>
          <w:lang w:val="cs-CZ"/>
        </w:rPr>
        <w:t>hashtable.c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7D3CAE40" w:rsidR="00C37386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p w14:paraId="1BF5DB8B" w14:textId="76A9B884" w:rsidR="00C81580" w:rsidRDefault="00C81580">
      <w:pPr>
        <w:rPr>
          <w:lang w:val="cs-CZ"/>
        </w:rPr>
      </w:pPr>
      <w:r>
        <w:rPr>
          <w:lang w:val="cs-CZ"/>
        </w:rPr>
        <w:br w:type="page"/>
      </w:r>
    </w:p>
    <w:p w14:paraId="04281802" w14:textId="77777777" w:rsidR="00C81580" w:rsidRPr="00C81580" w:rsidRDefault="00C81580" w:rsidP="00C81580">
      <w:pPr>
        <w:pStyle w:val="Nadpis1"/>
        <w:rPr>
          <w:lang w:val="cs-CZ"/>
        </w:rPr>
      </w:pPr>
      <w:r w:rsidRPr="00C81580">
        <w:rPr>
          <w:lang w:val="cs-CZ"/>
        </w:rPr>
        <w:lastRenderedPageBreak/>
        <w:t>Precedenční analýza</w:t>
      </w:r>
    </w:p>
    <w:p w14:paraId="6818919E" w14:textId="2442757A" w:rsidR="00C81580" w:rsidRDefault="00C81580" w:rsidP="00C81580">
      <w:pPr>
        <w:rPr>
          <w:lang w:val="cs-CZ"/>
        </w:rPr>
      </w:pPr>
      <w:r w:rsidRPr="00C81580">
        <w:rPr>
          <w:lang w:val="cs-CZ"/>
        </w:rPr>
        <w:t xml:space="preserve">Pro zpracování výrazů se používá metoda precedence </w:t>
      </w:r>
      <w:proofErr w:type="spellStart"/>
      <w:r w:rsidRPr="00C81580">
        <w:rPr>
          <w:lang w:val="cs-CZ"/>
        </w:rPr>
        <w:t>climbing</w:t>
      </w:r>
      <w:proofErr w:type="spellEnd"/>
      <w:r w:rsidRPr="00C81580">
        <w:rPr>
          <w:lang w:val="cs-CZ"/>
        </w:rPr>
        <w:t xml:space="preserve"> bez použití precedenční tabulky, místo které je použita priorita operátorů. Nejdříve se provede zpracování prefix operátorů, které sdílí prioritu s ostatními operátory. Následně se provede načtení "ukončujícího výrazu" včetně postfix operátorů a </w:t>
      </w:r>
      <w:r w:rsidR="00B41CFF" w:rsidRPr="00C81580">
        <w:rPr>
          <w:lang w:val="cs-CZ"/>
        </w:rPr>
        <w:t>poté</w:t>
      </w:r>
      <w:r w:rsidRPr="00C81580">
        <w:rPr>
          <w:lang w:val="cs-CZ"/>
        </w:rPr>
        <w:t xml:space="preserve"> pokud se dále vyskytují binární operátory, tak se provede jejich zpracování. Ukončující výraz je buďto proměnná, volání </w:t>
      </w:r>
      <w:r w:rsidR="00B41CFF">
        <w:rPr>
          <w:lang w:val="cs-CZ"/>
        </w:rPr>
        <w:t>funkce</w:t>
      </w:r>
      <w:r w:rsidRPr="00C81580">
        <w:rPr>
          <w:lang w:val="cs-CZ"/>
        </w:rPr>
        <w:t xml:space="preserve"> nebo </w:t>
      </w:r>
      <w:r w:rsidR="00B41CFF" w:rsidRPr="00C81580">
        <w:rPr>
          <w:lang w:val="cs-CZ"/>
        </w:rPr>
        <w:t>závorky – pro</w:t>
      </w:r>
      <w:r w:rsidRPr="00C81580">
        <w:rPr>
          <w:lang w:val="cs-CZ"/>
        </w:rPr>
        <w:t xml:space="preserve"> obsah závorek nebo seznamu parametrů se pouští precedenční analýza </w:t>
      </w:r>
      <w:r w:rsidR="00B41CFF" w:rsidRPr="00C81580">
        <w:rPr>
          <w:lang w:val="cs-CZ"/>
        </w:rPr>
        <w:t>od znova</w:t>
      </w:r>
      <w:r w:rsidRPr="00C81580">
        <w:rPr>
          <w:lang w:val="cs-CZ"/>
        </w:rPr>
        <w:t xml:space="preserve"> s počáteční prioritou 0. Postfix operátory nepodporují prioritu a jsou tedy aplikovány pouze na "ukončující výraz" nebo další postfix operátor.</w:t>
      </w:r>
      <w:r w:rsidR="005443B7">
        <w:rPr>
          <w:lang w:val="cs-CZ"/>
        </w:rPr>
        <w:br/>
      </w:r>
    </w:p>
    <w:p w14:paraId="769C99DE" w14:textId="77777777" w:rsidR="005443B7" w:rsidRPr="005443B7" w:rsidRDefault="005443B7" w:rsidP="005443B7">
      <w:pPr>
        <w:pStyle w:val="Nadpis1"/>
        <w:rPr>
          <w:lang w:val="cs-CZ"/>
        </w:rPr>
      </w:pPr>
      <w:r w:rsidRPr="005443B7">
        <w:rPr>
          <w:lang w:val="cs-CZ"/>
        </w:rPr>
        <w:t>Abstraktní syntaktický strom</w:t>
      </w:r>
    </w:p>
    <w:p w14:paraId="3EFA4690" w14:textId="1338742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Pro návrh stromu je využito principů tříd OOP včetně virtuálních metod.</w:t>
      </w:r>
    </w:p>
    <w:p w14:paraId="2271D15D" w14:textId="7777777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Hierarchie tříd je následující</w:t>
      </w:r>
    </w:p>
    <w:p w14:paraId="0379A877" w14:textId="184D56A2" w:rsidR="005443B7" w:rsidRPr="005443B7" w:rsidRDefault="005443B7" w:rsidP="005443B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</w:t>
      </w:r>
      <w:proofErr w:type="spellEnd"/>
      <w:r w:rsidRPr="005443B7">
        <w:rPr>
          <w:lang w:val="cs-CZ"/>
        </w:rPr>
        <w:t xml:space="preserve"> (s metodami </w:t>
      </w:r>
      <w:proofErr w:type="spellStart"/>
      <w:r w:rsidRPr="005443B7">
        <w:rPr>
          <w:lang w:val="cs-CZ"/>
        </w:rPr>
        <w:t>serialize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getChildren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duplicate</w:t>
      </w:r>
      <w:proofErr w:type="spellEnd"/>
      <w:r w:rsidRPr="005443B7">
        <w:rPr>
          <w:lang w:val="cs-CZ"/>
        </w:rPr>
        <w:t>, free)</w:t>
      </w:r>
    </w:p>
    <w:p w14:paraId="6D40A23D" w14:textId="02E8EA97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StatementList</w:t>
      </w:r>
      <w:proofErr w:type="spellEnd"/>
      <w:r w:rsidRPr="005443B7">
        <w:rPr>
          <w:lang w:val="cs-CZ"/>
        </w:rPr>
        <w:t xml:space="preserve"> (s </w:t>
      </w:r>
      <w:r w:rsidR="00E1070E" w:rsidRPr="005443B7">
        <w:rPr>
          <w:lang w:val="cs-CZ"/>
        </w:rPr>
        <w:t>metodami</w:t>
      </w:r>
      <w:r w:rsidRPr="005443B7">
        <w:rPr>
          <w:lang w:val="cs-CZ"/>
        </w:rPr>
        <w:t xml:space="preserve"> </w:t>
      </w:r>
      <w:proofErr w:type="spellStart"/>
      <w:r w:rsidRPr="005443B7">
        <w:rPr>
          <w:lang w:val="cs-CZ"/>
        </w:rPr>
        <w:t>addStatement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append</w:t>
      </w:r>
      <w:proofErr w:type="spellEnd"/>
      <w:r w:rsidRPr="005443B7">
        <w:rPr>
          <w:lang w:val="cs-CZ"/>
        </w:rPr>
        <w:t>)</w:t>
      </w:r>
    </w:p>
    <w:p w14:paraId="639CE329" w14:textId="2969D8FC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getType</w:t>
      </w:r>
      <w:proofErr w:type="spellEnd"/>
      <w:r w:rsidRPr="005443B7">
        <w:rPr>
          <w:lang w:val="cs-CZ"/>
        </w:rPr>
        <w:t>)</w:t>
      </w:r>
    </w:p>
    <w:p w14:paraId="14C39668" w14:textId="1C71C76C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Constant</w:t>
      </w:r>
      <w:proofErr w:type="spellEnd"/>
    </w:p>
    <w:p w14:paraId="2E6DC696" w14:textId="4D46492F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Variable</w:t>
      </w:r>
      <w:proofErr w:type="spellEnd"/>
    </w:p>
    <w:p w14:paraId="446821D0" w14:textId="5A60E684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FunctionCall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addArgument</w:t>
      </w:r>
      <w:proofErr w:type="spellEnd"/>
      <w:r w:rsidRPr="005443B7">
        <w:rPr>
          <w:lang w:val="cs-CZ"/>
        </w:rPr>
        <w:t>)</w:t>
      </w:r>
    </w:p>
    <w:p w14:paraId="69E600AD" w14:textId="33AE790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BinaryOperator</w:t>
      </w:r>
      <w:proofErr w:type="spellEnd"/>
    </w:p>
    <w:p w14:paraId="37B4DE11" w14:textId="33579C5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PrefixOperator</w:t>
      </w:r>
      <w:proofErr w:type="spellEnd"/>
    </w:p>
    <w:p w14:paraId="30B7F743" w14:textId="4C1C735D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PostfixOperator</w:t>
      </w:r>
      <w:proofErr w:type="spellEnd"/>
    </w:p>
    <w:p w14:paraId="1C958AF3" w14:textId="4058EC68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StatementIf</w:t>
      </w:r>
      <w:proofErr w:type="spellEnd"/>
    </w:p>
    <w:p w14:paraId="30005C4D" w14:textId="3FFA8C5A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StatementWhile</w:t>
      </w:r>
      <w:proofErr w:type="spellEnd"/>
    </w:p>
    <w:p w14:paraId="18E1CF84" w14:textId="2E9C49A1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StatementFor</w:t>
      </w:r>
      <w:proofErr w:type="spellEnd"/>
    </w:p>
    <w:p w14:paraId="29E2B0C1" w14:textId="320FE10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StatementReturn</w:t>
      </w:r>
      <w:proofErr w:type="spellEnd"/>
    </w:p>
    <w:p w14:paraId="78A39F9F" w14:textId="4C359834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StatementExit</w:t>
      </w:r>
      <w:proofErr w:type="spellEnd"/>
    </w:p>
    <w:p w14:paraId="382F89DA" w14:textId="43D0C02D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StatementContinue</w:t>
      </w:r>
      <w:proofErr w:type="spellEnd"/>
    </w:p>
    <w:p w14:paraId="12C84A0A" w14:textId="32B4DBC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StatementBreak</w:t>
      </w:r>
      <w:proofErr w:type="spellEnd"/>
    </w:p>
    <w:p w14:paraId="00C4F626" w14:textId="21750937" w:rsidR="005443B7" w:rsidRDefault="005443B7" w:rsidP="00097040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Function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addParameter</w:t>
      </w:r>
      <w:proofErr w:type="spellEnd"/>
      <w:r w:rsidRPr="005443B7">
        <w:rPr>
          <w:lang w:val="cs-CZ"/>
        </w:rPr>
        <w:t>)</w:t>
      </w:r>
    </w:p>
    <w:p w14:paraId="21EF4033" w14:textId="77777777" w:rsidR="00BE6D87" w:rsidRPr="00BE6D87" w:rsidRDefault="00BE6D87" w:rsidP="00BE6D87">
      <w:pPr>
        <w:rPr>
          <w:lang w:val="cs-CZ"/>
        </w:rPr>
      </w:pPr>
    </w:p>
    <w:p w14:paraId="1B8CEA5D" w14:textId="71CA40A7" w:rsidR="00097040" w:rsidRPr="00097040" w:rsidRDefault="00097040" w:rsidP="00097040">
      <w:pPr>
        <w:pStyle w:val="Nadpis1"/>
        <w:rPr>
          <w:lang w:val="cs-CZ"/>
        </w:rPr>
      </w:pPr>
      <w:r w:rsidRPr="00097040">
        <w:rPr>
          <w:lang w:val="cs-CZ"/>
        </w:rPr>
        <w:t>Optimalizátor</w:t>
      </w:r>
    </w:p>
    <w:p w14:paraId="0807C017" w14:textId="77777777" w:rsidR="00097040" w:rsidRPr="00097040" w:rsidRDefault="00097040" w:rsidP="00097040">
      <w:pPr>
        <w:rPr>
          <w:lang w:val="cs-CZ"/>
        </w:rPr>
      </w:pPr>
      <w:r w:rsidRPr="00097040">
        <w:rPr>
          <w:lang w:val="cs-CZ"/>
        </w:rPr>
        <w:t>Optimalizátor pracuje pouze na úrovni syntaktického stromu a obsahuje následující optimalizace:</w:t>
      </w:r>
    </w:p>
    <w:p w14:paraId="2C60DEB7" w14:textId="2F48300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Přetypování konstant</w:t>
      </w:r>
    </w:p>
    <w:p w14:paraId="1B4CDA57" w14:textId="7EC6C21B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Výpočet konstantních výrazů</w:t>
      </w:r>
    </w:p>
    <w:p w14:paraId="6E60F67F" w14:textId="0D820D00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Vykonání příkazu </w:t>
      </w:r>
      <w:proofErr w:type="spellStart"/>
      <w:r w:rsidRPr="00097040">
        <w:rPr>
          <w:lang w:val="cs-CZ"/>
        </w:rPr>
        <w:t>if</w:t>
      </w:r>
      <w:proofErr w:type="spellEnd"/>
      <w:r w:rsidRPr="00097040">
        <w:rPr>
          <w:lang w:val="cs-CZ"/>
        </w:rPr>
        <w:t xml:space="preserve"> s konstantní podmínkou</w:t>
      </w:r>
    </w:p>
    <w:p w14:paraId="18DD5D80" w14:textId="7F491C77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Vykonání vestavěných funkcí s konstantními parametry</w:t>
      </w:r>
    </w:p>
    <w:p w14:paraId="7F58B89C" w14:textId="5BDBDE6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Odstranění kódu po příkazech return, </w:t>
      </w:r>
      <w:proofErr w:type="spellStart"/>
      <w:r w:rsidRPr="00097040">
        <w:rPr>
          <w:lang w:val="cs-CZ"/>
        </w:rPr>
        <w:t>break</w:t>
      </w:r>
      <w:proofErr w:type="spellEnd"/>
      <w:r w:rsidRPr="00097040">
        <w:rPr>
          <w:lang w:val="cs-CZ"/>
        </w:rPr>
        <w:t xml:space="preserve"> a </w:t>
      </w:r>
      <w:proofErr w:type="spellStart"/>
      <w:r w:rsidRPr="00097040">
        <w:rPr>
          <w:lang w:val="cs-CZ"/>
        </w:rPr>
        <w:t>continue</w:t>
      </w:r>
      <w:proofErr w:type="spellEnd"/>
    </w:p>
    <w:p w14:paraId="09AF32F5" w14:textId="09F988D3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Vyhodnocení některých výrazů s nedefinovanou proměnou jako chyba</w:t>
      </w:r>
    </w:p>
    <w:p w14:paraId="2142A544" w14:textId="395D0FE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Rozvinutí smyček</w:t>
      </w:r>
    </w:p>
    <w:p w14:paraId="14CAE764" w14:textId="53736AA5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lastRenderedPageBreak/>
        <w:t>Odstranění zbytečných přiřazení</w:t>
      </w:r>
    </w:p>
    <w:p w14:paraId="471B97F5" w14:textId="02AF5E6E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Propagaci konstant</w:t>
      </w:r>
    </w:p>
    <w:p w14:paraId="08A1676D" w14:textId="23CDCA6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Spojování příkazů </w:t>
      </w:r>
      <w:proofErr w:type="spellStart"/>
      <w:r w:rsidRPr="00097040">
        <w:rPr>
          <w:lang w:val="cs-CZ"/>
        </w:rPr>
        <w:t>write</w:t>
      </w:r>
      <w:proofErr w:type="spellEnd"/>
      <w:r w:rsidRPr="00097040">
        <w:rPr>
          <w:lang w:val="cs-CZ"/>
        </w:rPr>
        <w:t xml:space="preserve"> dohromady</w:t>
      </w:r>
    </w:p>
    <w:p w14:paraId="330976C6" w14:textId="77777777" w:rsidR="00097040" w:rsidRPr="00097040" w:rsidRDefault="00097040" w:rsidP="00097040">
      <w:pPr>
        <w:rPr>
          <w:lang w:val="cs-CZ"/>
        </w:rPr>
      </w:pPr>
    </w:p>
    <w:p w14:paraId="65373433" w14:textId="1899C217" w:rsidR="00097040" w:rsidRDefault="00097040" w:rsidP="00097040">
      <w:pPr>
        <w:rPr>
          <w:lang w:val="cs-CZ"/>
        </w:rPr>
      </w:pPr>
      <w:r w:rsidRPr="00097040">
        <w:rPr>
          <w:lang w:val="cs-CZ"/>
        </w:rPr>
        <w:t xml:space="preserve">Tyto optimalizace jsou prováděny, dokud nejsou všechny hotové nebo dokud </w:t>
      </w:r>
      <w:proofErr w:type="gramStart"/>
      <w:r w:rsidRPr="00097040">
        <w:rPr>
          <w:lang w:val="cs-CZ"/>
        </w:rPr>
        <w:t>nevyprší</w:t>
      </w:r>
      <w:proofErr w:type="gramEnd"/>
      <w:r w:rsidRPr="00097040">
        <w:rPr>
          <w:lang w:val="cs-CZ"/>
        </w:rPr>
        <w:t xml:space="preserve"> časovač omezující množství optimalizací.</w:t>
      </w:r>
    </w:p>
    <w:p w14:paraId="5DB7ABAB" w14:textId="6A41AB9D" w:rsidR="00BE6D87" w:rsidRDefault="00BE6D87" w:rsidP="00097040">
      <w:pPr>
        <w:rPr>
          <w:lang w:val="cs-CZ"/>
        </w:rPr>
      </w:pPr>
    </w:p>
    <w:p w14:paraId="1FBDCE3F" w14:textId="77777777" w:rsidR="00BE6D87" w:rsidRPr="00BE6D87" w:rsidRDefault="00BE6D87" w:rsidP="00BE6D87">
      <w:pPr>
        <w:pStyle w:val="Nadpis1"/>
        <w:rPr>
          <w:lang w:val="cs-CZ"/>
        </w:rPr>
      </w:pPr>
      <w:r w:rsidRPr="00BE6D87">
        <w:rPr>
          <w:lang w:val="cs-CZ"/>
        </w:rPr>
        <w:t>Předpověď typů</w:t>
      </w:r>
    </w:p>
    <w:p w14:paraId="4F9E0873" w14:textId="4CE7DCD9" w:rsidR="00BE6D87" w:rsidRPr="00BE6D87" w:rsidRDefault="00BE6D87" w:rsidP="00BE6D87">
      <w:pPr>
        <w:rPr>
          <w:lang w:val="cs-CZ"/>
        </w:rPr>
      </w:pPr>
      <w:r w:rsidRPr="00BE6D87">
        <w:rPr>
          <w:lang w:val="cs-CZ"/>
        </w:rPr>
        <w:t xml:space="preserve">Pro zlepšení rychlosti generovaného kódu se provádí určení co nejvíce přesných informací o typech za běhu, což následně omezí množství generovaných typových kontrol. Množina možných datových typů proměnné (včetně </w:t>
      </w:r>
      <w:r w:rsidRPr="00BE6D87">
        <w:rPr>
          <w:lang w:val="cs-CZ"/>
        </w:rPr>
        <w:t>informace,</w:t>
      </w:r>
      <w:r w:rsidRPr="00BE6D87">
        <w:rPr>
          <w:lang w:val="cs-CZ"/>
        </w:rPr>
        <w:t xml:space="preserve"> jestli je proměnná definována) je uložena v </w:t>
      </w:r>
      <w:proofErr w:type="spellStart"/>
      <w:r w:rsidRPr="00BE6D87">
        <w:rPr>
          <w:lang w:val="cs-CZ"/>
        </w:rPr>
        <w:t>mezipaměti</w:t>
      </w:r>
      <w:proofErr w:type="spellEnd"/>
      <w:r w:rsidRPr="00BE6D87">
        <w:rPr>
          <w:lang w:val="cs-CZ"/>
        </w:rPr>
        <w:t xml:space="preserve"> typů proměnných. Je to z důvodu vysoké náročnosti určování typů.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typů je </w:t>
      </w:r>
      <w:proofErr w:type="spellStart"/>
      <w:r w:rsidRPr="00BE6D87">
        <w:rPr>
          <w:lang w:val="cs-CZ"/>
        </w:rPr>
        <w:t>generovana</w:t>
      </w:r>
      <w:proofErr w:type="spellEnd"/>
      <w:r w:rsidRPr="00BE6D87">
        <w:rPr>
          <w:lang w:val="cs-CZ"/>
        </w:rPr>
        <w:t xml:space="preserve"> několikrát za běhu, konkrétně při každém rozvinutí cyklů nebo nemožnosti pokračovat při optimalizacích a při finálním generování kódu.</w:t>
      </w:r>
    </w:p>
    <w:p w14:paraId="7461A6D6" w14:textId="06789F6E" w:rsidR="00BE6D87" w:rsidRPr="00097040" w:rsidRDefault="00BE6D87" w:rsidP="00BE6D87">
      <w:pPr>
        <w:rPr>
          <w:lang w:val="cs-CZ"/>
        </w:rPr>
      </w:pPr>
      <w:r w:rsidRPr="00BE6D87">
        <w:rPr>
          <w:lang w:val="cs-CZ"/>
        </w:rPr>
        <w:t xml:space="preserve">Předpověď probíhá vytvořením tabulky typů proměnných a výsledných typů. Tabulka proměnných je naplněna nejdříve nedefinovanými typy pro veškeré proměnné, kromě </w:t>
      </w:r>
      <w:r w:rsidRPr="00BE6D87">
        <w:rPr>
          <w:lang w:val="cs-CZ"/>
        </w:rPr>
        <w:t>případu,</w:t>
      </w:r>
      <w:r w:rsidRPr="00BE6D87">
        <w:rPr>
          <w:lang w:val="cs-CZ"/>
        </w:rPr>
        <w:t xml:space="preserve"> kdy se jedná o funkci, kde jsou parametry inicializovány na jejich počáteční typy. Následně se začne provádět postupně veškerý kód. Provádí se i obě větve podmíněných příkazů s </w:t>
      </w:r>
      <w:proofErr w:type="spellStart"/>
      <w:r w:rsidRPr="00BE6D87">
        <w:rPr>
          <w:lang w:val="cs-CZ"/>
        </w:rPr>
        <w:t>rozdělenýmy</w:t>
      </w:r>
      <w:proofErr w:type="spellEnd"/>
      <w:r w:rsidRPr="00BE6D87">
        <w:rPr>
          <w:lang w:val="cs-CZ"/>
        </w:rPr>
        <w:t xml:space="preserve"> tabulkami typů proměnných, které se po provedení spojí a následně se uvažuje že proměnná může mít kterýkoliv </w:t>
      </w:r>
      <w:proofErr w:type="gramStart"/>
      <w:r w:rsidRPr="00BE6D87">
        <w:rPr>
          <w:lang w:val="cs-CZ"/>
        </w:rPr>
        <w:t>s</w:t>
      </w:r>
      <w:proofErr w:type="gramEnd"/>
      <w:r w:rsidRPr="00BE6D87">
        <w:rPr>
          <w:lang w:val="cs-CZ"/>
        </w:rPr>
        <w:t xml:space="preserve"> typů, který do ni byl přiřazen po provedení jakékoliv podmíněné větve. Podobně se provádí i cykly, kdy se uvažují typy po provedení nula iterací, jedné iterace a dalších iterací až do chvíle, kdy už nedochází v tabulce k rozšíření o další typy. Pro podmíněné příkazy existuje optimalizace, že levá i pravá strana porovnání musí být </w:t>
      </w:r>
      <w:r w:rsidRPr="00BE6D87">
        <w:rPr>
          <w:lang w:val="cs-CZ"/>
        </w:rPr>
        <w:t>stejná – to</w:t>
      </w:r>
      <w:r w:rsidRPr="00BE6D87">
        <w:rPr>
          <w:lang w:val="cs-CZ"/>
        </w:rPr>
        <w:t xml:space="preserve"> umožňuje redukci typů porovnávané proměnné nebo dokonce propagaci konstanty. Zároveň se při průchodu </w:t>
      </w:r>
      <w:proofErr w:type="gramStart"/>
      <w:r w:rsidRPr="00BE6D87">
        <w:rPr>
          <w:lang w:val="cs-CZ"/>
        </w:rPr>
        <w:t>vytváří</w:t>
      </w:r>
      <w:proofErr w:type="gramEnd"/>
      <w:r w:rsidRPr="00BE6D87">
        <w:rPr>
          <w:lang w:val="cs-CZ"/>
        </w:rPr>
        <w:t xml:space="preserve"> tabulka výsledných typů, kde různé výskyty jedné proměnné můžou nabývat různých typů. Tato tabulka </w:t>
      </w:r>
      <w:proofErr w:type="gramStart"/>
      <w:r w:rsidRPr="00BE6D87">
        <w:rPr>
          <w:lang w:val="cs-CZ"/>
        </w:rPr>
        <w:t>slouží</w:t>
      </w:r>
      <w:proofErr w:type="gramEnd"/>
      <w:r w:rsidRPr="00BE6D87">
        <w:rPr>
          <w:lang w:val="cs-CZ"/>
        </w:rPr>
        <w:t xml:space="preserve"> také jako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a jsou z ní dodávány informace o typech optimalizátoru a generátoru programu.</w:t>
      </w:r>
    </w:p>
    <w:sectPr w:rsidR="00BE6D87" w:rsidRPr="00097040" w:rsidSect="007F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CBF04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071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361C4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2CB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9151BA"/>
    <w:multiLevelType w:val="hybridMultilevel"/>
    <w:tmpl w:val="3484F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6"/>
  </w:num>
  <w:num w:numId="6" w16cid:durableId="613024464">
    <w:abstractNumId w:val="1"/>
  </w:num>
  <w:num w:numId="7" w16cid:durableId="134331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87B1B"/>
    <w:rsid w:val="00097040"/>
    <w:rsid w:val="000E5BFA"/>
    <w:rsid w:val="000E7948"/>
    <w:rsid w:val="001022C9"/>
    <w:rsid w:val="00105B28"/>
    <w:rsid w:val="00167823"/>
    <w:rsid w:val="002015AE"/>
    <w:rsid w:val="00234924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443B7"/>
    <w:rsid w:val="005673DA"/>
    <w:rsid w:val="007723E5"/>
    <w:rsid w:val="007E1C89"/>
    <w:rsid w:val="007F0AAB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9013B"/>
    <w:rsid w:val="00AE510D"/>
    <w:rsid w:val="00B13412"/>
    <w:rsid w:val="00B41CFF"/>
    <w:rsid w:val="00B64475"/>
    <w:rsid w:val="00B72EF6"/>
    <w:rsid w:val="00BE6D87"/>
    <w:rsid w:val="00C2429C"/>
    <w:rsid w:val="00C37386"/>
    <w:rsid w:val="00C609A9"/>
    <w:rsid w:val="00C81580"/>
    <w:rsid w:val="00DA4178"/>
    <w:rsid w:val="00DD0360"/>
    <w:rsid w:val="00E1070E"/>
    <w:rsid w:val="00E440BA"/>
    <w:rsid w:val="00E66D6C"/>
    <w:rsid w:val="00E72546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41</cp:revision>
  <dcterms:created xsi:type="dcterms:W3CDTF">2022-10-15T13:09:00Z</dcterms:created>
  <dcterms:modified xsi:type="dcterms:W3CDTF">2022-12-07T22:44:00Z</dcterms:modified>
</cp:coreProperties>
</file>