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3C66A" w14:textId="2B82C523" w:rsidR="00F961D0" w:rsidRDefault="00F961D0" w:rsidP="00F961D0">
      <w:pPr>
        <w:pStyle w:val="Title"/>
      </w:pPr>
      <w:r>
        <w:t>Ae 4342 – Lab 5</w:t>
      </w:r>
    </w:p>
    <w:p w14:paraId="1A437BD0" w14:textId="77777777" w:rsidR="00095CBB" w:rsidRDefault="00095CBB" w:rsidP="00F961D0">
      <w:pPr>
        <w:rPr>
          <w:b/>
          <w:bCs/>
        </w:rPr>
      </w:pPr>
    </w:p>
    <w:p w14:paraId="52D1A475" w14:textId="07030780" w:rsidR="00F961D0" w:rsidRPr="00095CBB" w:rsidRDefault="00095CBB" w:rsidP="00F961D0">
      <w:pPr>
        <w:rPr>
          <w:b/>
          <w:bCs/>
          <w:sz w:val="24"/>
          <w:szCs w:val="24"/>
        </w:rPr>
      </w:pPr>
      <w:r w:rsidRPr="00095CBB">
        <w:rPr>
          <w:b/>
          <w:bCs/>
          <w:sz w:val="24"/>
          <w:szCs w:val="24"/>
        </w:rPr>
        <w:t>Design Justification</w:t>
      </w:r>
    </w:p>
    <w:p w14:paraId="3F940EDD" w14:textId="0E531EC8" w:rsidR="00095CBB" w:rsidRPr="00095CBB" w:rsidRDefault="00095CBB" w:rsidP="00F961D0">
      <w:pPr>
        <w:rPr>
          <w:sz w:val="24"/>
          <w:szCs w:val="24"/>
        </w:rPr>
      </w:pPr>
      <w:r>
        <w:rPr>
          <w:sz w:val="24"/>
          <w:szCs w:val="24"/>
        </w:rPr>
        <w:t xml:space="preserve">4 </w:t>
      </w:r>
      <w:r w:rsidRPr="00095CBB">
        <w:rPr>
          <w:sz w:val="24"/>
          <w:szCs w:val="24"/>
        </w:rPr>
        <w:t>ISIS 2U Solar Panels</w:t>
      </w:r>
      <w:r>
        <w:rPr>
          <w:sz w:val="24"/>
          <w:szCs w:val="24"/>
        </w:rPr>
        <w:t xml:space="preserve"> were used on the CubeSat, one on each face. Each of them deploys on the bottom portion of the CubeSat, away from the antenna, so that it can receive a maximum amount of power while transmitting data back to earth, with on side facing the sun and the antennae side facing Earth. The </w:t>
      </w:r>
      <w:r w:rsidRPr="00095CBB">
        <w:rPr>
          <w:sz w:val="24"/>
          <w:szCs w:val="24"/>
        </w:rPr>
        <w:t>Pumpkin Linear EPS Module</w:t>
      </w:r>
      <w:r>
        <w:rPr>
          <w:sz w:val="24"/>
          <w:szCs w:val="24"/>
        </w:rPr>
        <w:t xml:space="preserve"> was placed furthest from the antenna as to avoid </w:t>
      </w:r>
      <w:r w:rsidRPr="00095CBB">
        <w:rPr>
          <w:sz w:val="24"/>
          <w:szCs w:val="24"/>
        </w:rPr>
        <w:t>Electromagnetic</w:t>
      </w:r>
      <w:r w:rsidRPr="00095CBB">
        <w:rPr>
          <w:sz w:val="24"/>
          <w:szCs w:val="24"/>
        </w:rPr>
        <w:t xml:space="preserve"> Interference</w:t>
      </w:r>
      <w:r>
        <w:rPr>
          <w:sz w:val="24"/>
          <w:szCs w:val="24"/>
        </w:rPr>
        <w:t xml:space="preserve"> throughout the use of the CubeSat. The </w:t>
      </w:r>
      <w:r w:rsidRPr="00095CBB">
        <w:rPr>
          <w:sz w:val="24"/>
          <w:szCs w:val="24"/>
        </w:rPr>
        <w:t>GP SRM 1 GPS Receiver Module</w:t>
      </w:r>
      <w:r>
        <w:rPr>
          <w:sz w:val="24"/>
          <w:szCs w:val="24"/>
        </w:rPr>
        <w:t xml:space="preserve"> was placed directly above the EPS module as to provide the most space for payload above these components. Similarly, the </w:t>
      </w:r>
      <w:r w:rsidRPr="00095CBB">
        <w:rPr>
          <w:sz w:val="24"/>
          <w:szCs w:val="24"/>
        </w:rPr>
        <w:t>BCT XACT-50</w:t>
      </w:r>
      <w:r>
        <w:rPr>
          <w:sz w:val="24"/>
          <w:szCs w:val="24"/>
        </w:rPr>
        <w:t xml:space="preserve"> was placed in the top half of the CubeSat to avoid removing parts of the structure which may compromise the satellite’s structural </w:t>
      </w:r>
      <w:r w:rsidR="005B3DFF">
        <w:rPr>
          <w:sz w:val="24"/>
          <w:szCs w:val="24"/>
        </w:rPr>
        <w:t>integrity and</w:t>
      </w:r>
      <w:r>
        <w:rPr>
          <w:sz w:val="24"/>
          <w:szCs w:val="24"/>
        </w:rPr>
        <w:t xml:space="preserve"> leave enough space in the payload bay.</w:t>
      </w:r>
    </w:p>
    <w:p w14:paraId="28B9A234" w14:textId="13E3FF44" w:rsidR="00F961D0" w:rsidRPr="00F961D0" w:rsidRDefault="00095CBB" w:rsidP="00F961D0">
      <w:r>
        <w:rPr>
          <w:noProof/>
        </w:rPr>
        <w:lastRenderedPageBreak/>
        <w:drawing>
          <wp:inline distT="0" distB="0" distL="0" distR="0" wp14:anchorId="37B695B3" wp14:editId="3937271B">
            <wp:extent cx="5939155" cy="4491355"/>
            <wp:effectExtent l="0" t="0" r="4445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449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961D0">
        <w:rPr>
          <w:noProof/>
        </w:rPr>
        <w:lastRenderedPageBreak/>
        <w:drawing>
          <wp:inline distT="0" distB="0" distL="0" distR="0" wp14:anchorId="1F6266EF" wp14:editId="244BA796">
            <wp:extent cx="5467350" cy="512947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2115" cy="5143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961D0">
        <w:rPr>
          <w:noProof/>
        </w:rPr>
        <w:lastRenderedPageBreak/>
        <w:drawing>
          <wp:inline distT="0" distB="0" distL="0" distR="0" wp14:anchorId="0F7B7030" wp14:editId="6F3BECC6">
            <wp:extent cx="5939155" cy="4453255"/>
            <wp:effectExtent l="0" t="0" r="4445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445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961D0" w:rsidRPr="00F961D0">
      <w:head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619DB1" w14:textId="77777777" w:rsidR="00D028C5" w:rsidRDefault="00D028C5" w:rsidP="00F961D0">
      <w:pPr>
        <w:spacing w:after="0" w:line="240" w:lineRule="auto"/>
      </w:pPr>
      <w:r>
        <w:separator/>
      </w:r>
    </w:p>
  </w:endnote>
  <w:endnote w:type="continuationSeparator" w:id="0">
    <w:p w14:paraId="47170AD3" w14:textId="77777777" w:rsidR="00D028C5" w:rsidRDefault="00D028C5" w:rsidP="00F961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295213" w14:textId="77777777" w:rsidR="00D028C5" w:rsidRDefault="00D028C5" w:rsidP="00F961D0">
      <w:pPr>
        <w:spacing w:after="0" w:line="240" w:lineRule="auto"/>
      </w:pPr>
      <w:r>
        <w:separator/>
      </w:r>
    </w:p>
  </w:footnote>
  <w:footnote w:type="continuationSeparator" w:id="0">
    <w:p w14:paraId="2CBD93CC" w14:textId="77777777" w:rsidR="00D028C5" w:rsidRDefault="00D028C5" w:rsidP="00F961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60FE15" w14:textId="144C2B7E" w:rsidR="00F961D0" w:rsidRDefault="00F961D0">
    <w:pPr>
      <w:pStyle w:val="Header"/>
    </w:pPr>
    <w:r>
      <w:t>Noe Lepez Da Silva Duarte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1D0"/>
    <w:rsid w:val="00095CBB"/>
    <w:rsid w:val="005B3DFF"/>
    <w:rsid w:val="00D028C5"/>
    <w:rsid w:val="00E5144F"/>
    <w:rsid w:val="00F96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28031"/>
  <w15:chartTrackingRefBased/>
  <w15:docId w15:val="{0AD1BFE9-C486-4EF2-AC92-2A26BD4AF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961D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61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F961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61D0"/>
  </w:style>
  <w:style w:type="paragraph" w:styleId="Footer">
    <w:name w:val="footer"/>
    <w:basedOn w:val="Normal"/>
    <w:link w:val="FooterChar"/>
    <w:uiPriority w:val="99"/>
    <w:unhideWhenUsed/>
    <w:rsid w:val="00F961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61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Lepez Da Silva Duarte, Noe</dc:creator>
  <cp:keywords/>
  <dc:description/>
  <cp:lastModifiedBy>Lepez Da Silva Duarte, Noe</cp:lastModifiedBy>
  <cp:revision>2</cp:revision>
  <dcterms:created xsi:type="dcterms:W3CDTF">2021-10-01T17:50:00Z</dcterms:created>
  <dcterms:modified xsi:type="dcterms:W3CDTF">2021-10-01T18:12:00Z</dcterms:modified>
</cp:coreProperties>
</file>