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00" w:after="80"/>
      </w:pPr>
      <w:r>
        <w:rPr>
          <w:rFonts w:ascii="Calibri" w:hAnsi="Calibri"/>
          <w:color w:val="1F497D"/>
          <w:sz w:val="42"/>
          <w:b/>
        </w:rPr>
        <w:t xml:space="preserve">INFORME TÉCNICO: ANÁLISIS DE ERRORES Y DEFICIENCIAS</w:t>
      </w:r>
    </w:p>
    <w:p>
      <w:pPr>
        <w:jc w:val="center"/>
        <w:spacing w:before="40" w:after="300"/>
      </w:pPr>
      <w:r>
        <w:rPr>
          <w:rFonts w:ascii="Calibri" w:hAnsi="Calibri"/>
          <w:color w:val="595959"/>
          <w:sz w:val="24"/>
        </w:rPr>
        <w:t xml:space="preserve">Kit de Trabajo Examen MF0493_3 (Spring MVC + Hibernate + Maven + H2)</w:t>
      </w:r>
    </w:p>
    <w:p>
      <w:pPr>
        <w:jc w:val="center"/>
        <w:spacing w:before="40" w:after="300"/>
      </w:pPr>
      <w:r>
        <w:rPr>
          <w:rFonts w:ascii="Calibri" w:hAnsi="Calibri"/>
          <w:color w:val="595959"/>
          <w:sz w:val="24"/>
        </w:rPr>
        <w:t xml:space="preserve">Revisión técnica y verificación de ejercicios: 27/10/2026</w:t>
      </w:r>
    </w:p>
    <w:p>
      <w:pPr>
        <w:jc w:val="left"/>
        <w:spacing w:before="320" w:after="140"/>
      </w:pPr>
      <w:r>
        <w:rPr>
          <w:rFonts w:ascii="Calibri" w:hAnsi="Calibri"/>
          <w:color w:val="1F497D"/>
          <w:sz w:val="32"/>
          <w:b/>
        </w:rPr>
        <w:t xml:space="preserve">1. Resumen ejecutivo y contexto</w:t>
      </w:r>
    </w:p>
    <w:p>
      <w:pPr>
        <w:jc w:val="left"/>
        <w:spacing w:before="100" w:after="100"/>
      </w:pPr>
      <w:r>
        <w:rPr>
          <w:rFonts w:ascii="Calibri" w:hAnsi="Calibri"/>
          <w:color w:val="333333"/>
          <w:sz w:val="22"/>
        </w:rPr>
        <w:t xml:space="preserve">El presente informe recoge la auditoría del kit de evaluación y de los proyectos de práctica (ensayo_libros, ensayo_libros_resuelto y simulacro_peliculas), contrastados con las especificaciones de QUE_VAMOS_A_HACER.pdf, la chuleta APUNTES.pdf y el pliego oficial de requisitos TEST EXAMEN.txt.</w:t>
      </w:r>
    </w:p>
    <w:p>
      <w:pPr>
        <w:jc w:val="left"/>
        <w:spacing w:before="100" w:after="100"/>
      </w:pPr>
      <w:r>
        <w:rPr>
          <w:rFonts w:ascii="Calibri" w:hAnsi="Calibri"/>
          <w:color w:val="333333"/>
          <w:sz w:val="22"/>
        </w:rPr>
        <w:t xml:space="preserve">Los proyectos del kit son plantillas didácticas con tareas pendientes (TODO 1 a TODO 10). En la revisión del 27/10/2026 se ha ejecutado la batería de pruebas de los tres proyectos, se ha empaquetado el JAR, se ha arrancado la aplicación y se han probado las operaciones de alta, listado y borrado contra el servidor real.</w:t>
      </w:r>
    </w:p>
    <w:p>
      <w:pPr>
        <w:jc w:val="left"/>
        <w:spacing w:before="240" w:after="100"/>
      </w:pPr>
      <w:r>
        <w:rPr>
          <w:rFonts w:ascii="Calibri" w:hAnsi="Calibri"/>
          <w:color w:val="2E75B6"/>
          <w:sz w:val="26"/>
          <w:b/>
        </w:rPr>
        <w:t xml:space="preserve">Resultado global de la verificación</w:t>
      </w:r>
    </w:p>
    <w:tbl>
      <w:tblPr>
        <w:tblW w:w="5000" w:type="pct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r>
        <w:tc>
          <w:tcPr>
            <w:tcW w:w="0" w:type="auto"/>
            <w:shd w:val="clear" w:color="auto" w:fill="DEEAF6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  <w:b/>
              </w:rPr>
              <w:t xml:space="preserve">Proyecto</w:t>
            </w:r>
          </w:p>
        </w:tc>
        <w:tc>
          <w:tcPr>
            <w:tcW w:w="0" w:type="auto"/>
            <w:shd w:val="clear" w:color="auto" w:fill="DEEAF6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  <w:b/>
              </w:rPr>
              <w:t xml:space="preserve">Pruebas ejecutadas</w:t>
            </w:r>
          </w:p>
        </w:tc>
        <w:tc>
          <w:tcPr>
            <w:tcW w:w="0" w:type="auto"/>
            <w:shd w:val="clear" w:color="auto" w:fill="DEEAF6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  <w:b/>
              </w:rPr>
              <w:t xml:space="preserve">Resultado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ensayo_libros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8 correctas (0 fallos, 0 errores)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ensayo_libros_resuelto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8 correctas (0 fallos, 0 errores)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simulacro_peliculas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8 correctas (0 fallos, 0 errores)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Total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24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24 correctas (100 %)</w:t>
            </w:r>
          </w:p>
        </w:tc>
      </w:tr>
    </w:tbl>
    <w:p>
      <w:pPr>
        <w:spacing w:before="80" w:after="80"/>
      </w:pPr>
    </w:p>
    <w:p>
      <w:pPr>
        <w:jc w:val="left"/>
        <w:spacing w:before="100" w:after="100"/>
      </w:pPr>
      <w:r>
        <w:rPr>
          <w:rFonts w:ascii="Calibri" w:hAnsi="Calibri"/>
          <w:color w:val="333333"/>
          <w:sz w:val="22"/>
        </w:rPr>
        <w:t xml:space="preserve">Además se ha generado target/app.jar (49 MB) y se ha arrancado con java -jar: la página /libros responde 200, muestra los tres registros de data.sql, el alta desde el formulario inserta la fila y el enlace Borrar la elimina. No se han encontrado errores de código en los ejercicios resueltos.</w:t>
      </w:r>
    </w:p>
    <w:p>
      <w:pPr>
        <w:jc w:val="left"/>
        <w:spacing w:before="320" w:after="140"/>
      </w:pPr>
      <w:r>
        <w:rPr>
          <w:rFonts w:ascii="Calibri" w:hAnsi="Calibri"/>
          <w:color w:val="1F497D"/>
          <w:sz w:val="32"/>
          <w:b/>
        </w:rPr>
        <w:t xml:space="preserve">2. Clasificación y ordenación prioritaria de los errores</w:t>
      </w:r>
    </w:p>
    <w:p>
      <w:pPr>
        <w:jc w:val="left"/>
        <w:spacing w:before="100" w:after="100"/>
      </w:pPr>
      <w:r>
        <w:rPr>
          <w:rFonts w:ascii="Calibri" w:hAnsi="Calibri"/>
          <w:color w:val="333333"/>
          <w:sz w:val="22"/>
        </w:rPr>
        <w:t xml:space="preserve">Los problemas detectados se agrupan en cuatro bloques: entorno de ejecución, código de las plantillas, documentación y entrega, y discrepancias con el pliego oficial.</w:t>
      </w:r>
    </w:p>
    <w:p>
      <w:pPr>
        <w:jc w:val="left"/>
        <w:spacing w:before="240" w:after="100"/>
      </w:pPr>
      <w:r>
        <w:rPr>
          <w:rFonts w:ascii="Calibri" w:hAnsi="Calibri"/>
          <w:color w:val="2E75B6"/>
          <w:sz w:val="26"/>
          <w:b/>
        </w:rPr>
        <w:t xml:space="preserve">A. Errores de entorno, rutas y scripts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E-01 · Rutas con espacios: </w:t>
      </w:r>
      <w:r>
        <w:rPr>
          <w:rFonts w:ascii="Calibri" w:hAnsi="Calibri"/>
          <w:color w:val="333333"/>
          <w:sz w:val="22"/>
        </w:rPr>
        <w:t xml:space="preserve">Los scripts .bat deben entrecomillar %~dp0, %REPO% y JAVA_HOME. En esta revisión se ha comprobado que probar.bat y empaquetar.bat funcionan correctamente con rutas que contienen espacios (por ejemplo, «IA PROJECTS»).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E-02 · Colisión del puerto 8080: </w:t>
      </w:r>
      <w:r>
        <w:rPr>
          <w:rFonts w:ascii="Calibri" w:hAnsi="Calibri"/>
          <w:color w:val="333333"/>
          <w:sz w:val="22"/>
        </w:rPr>
        <w:t xml:space="preserve">Si queda una instancia anterior arrancada, Tomcat embebido falla con «Port 8080 was already in use». Hay que cerrar la ventana negra anterior o reiniciar antes de volver a arrancar.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E-03 · Ubicación fuera de C:\examen: </w:t>
      </w:r>
      <w:r>
        <w:rPr>
          <w:rFonts w:ascii="Calibri" w:hAnsi="Calibri"/>
          <w:color w:val="333333"/>
          <w:sz w:val="22"/>
        </w:rPr>
        <w:t xml:space="preserve">La documentación del kit recomienda copiar la carpeta completa a C:\examen para trabajar con rutas cortas y evitar problemas de classpath y de lanzador en Windows.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E-04 · Etiqueta de integridad baja y ACL de AppContainer (NUEVO, detectado el 27/10/2026): </w:t>
      </w:r>
      <w:r>
        <w:rPr>
          <w:rFonts w:ascii="Calibri" w:hAnsi="Calibri"/>
          <w:color w:val="333333"/>
          <w:sz w:val="22"/>
        </w:rPr>
        <w:t xml:space="preserve">La carpeta del proyecto conserva una etiqueta obligatoria de integridad Baja (Low) y permisos heredados de un contenedor de aplicaciones (SID S-1-15-3-...). Como consecuencia, el java.exe del kit arranca con un token restringido y Windows le deniega cualquier escritura: Maven aborta con «AccessDeniedException» al crear target\classes y «probar.bat» no llega a ejecutar las pruebas. Solución aplicada: trabajar sobre una copia limpia de la carpeta (una copia nueva no hereda la etiqueta) o, con una consola elevada, ejecutar icacls «ruta\herramientas» /setintegritylevel (OI)(CI)Medium /T. Recomendación: copiar el kit a C:\examen antes de probar, tal como indica LEEME_KIT.txt.</w:t>
      </w:r>
    </w:p>
    <w:p>
      <w:pPr>
        <w:jc w:val="left"/>
        <w:spacing w:before="240" w:after="100"/>
      </w:pPr>
      <w:r>
        <w:rPr>
          <w:rFonts w:ascii="Calibri" w:hAnsi="Calibri"/>
          <w:color w:val="2E75B6"/>
          <w:sz w:val="26"/>
          <w:b/>
        </w:rPr>
        <w:t xml:space="preserve">B. Errores de código en las plantillas (TODO 1 a TODO 8)</w:t>
      </w:r>
    </w:p>
    <w:p>
      <w:pPr>
        <w:jc w:val="left"/>
        <w:spacing w:before="100" w:after="100"/>
      </w:pPr>
      <w:r>
        <w:rPr>
          <w:rFonts w:ascii="Calibri" w:hAnsi="Calibri"/>
          <w:color w:val="333333"/>
          <w:sz w:val="22"/>
        </w:rPr>
        <w:t xml:space="preserve">Todos los errores siguientes estaban presentes en las plantillas originales y están corregidos y verificados en los proyectos actuales.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C-01 (TODO 1 · Entidad): </w:t>
      </w:r>
      <w:r>
        <w:rPr>
          <w:rFonts w:ascii="Calibri" w:hAnsi="Calibri"/>
          <w:color w:val="333333"/>
          <w:sz w:val="22"/>
        </w:rPr>
        <w:t xml:space="preserve">Faltaba @Entity en Libro.java y Pelicula.java. Hibernate no reconocía la clase como tabla y se producía el error «Not a managed type».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C-02 (TODO 2 · Identificador): </w:t>
      </w:r>
      <w:r>
        <w:rPr>
          <w:rFonts w:ascii="Calibri" w:hAnsi="Calibri"/>
          <w:color w:val="333333"/>
          <w:sz w:val="22"/>
        </w:rPr>
        <w:t xml:space="preserve">Faltaban @Id y @GeneratedValue(strategy = GenerationType.IDENTITY) en el campo id, por lo que no se definía la clave primaria.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C-03 (TODO 3 · Repositorio): </w:t>
      </w:r>
      <w:r>
        <w:rPr>
          <w:rFonts w:ascii="Calibri" w:hAnsi="Calibri"/>
          <w:color w:val="333333"/>
          <w:sz w:val="22"/>
        </w:rPr>
        <w:t xml:space="preserve">La interfaz no extendía JpaRepository&lt;Entidad, Long&gt; y Spring no podía inyectar findAll, save, deleteById ni count.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C-04 (TODO 4 · Controlador): </w:t>
      </w:r>
      <w:r>
        <w:rPr>
          <w:rFonts w:ascii="Calibri" w:hAnsi="Calibri"/>
          <w:color w:val="333333"/>
          <w:sz w:val="22"/>
        </w:rPr>
        <w:t xml:space="preserve">Faltaba @Controller en LibroController y PeliculaController; Spring no registraba el controlador y las peticiones devolvían 404.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C-05 (TODO 5 · Listado): </w:t>
      </w:r>
      <w:r>
        <w:rPr>
          <w:rFonts w:ascii="Calibri" w:hAnsi="Calibri"/>
          <w:color w:val="333333"/>
          <w:sz w:val="22"/>
        </w:rPr>
        <w:t xml:space="preserve">El método listar() devolvía la vista sin añadir la lista al Model, por lo que la tabla HTML aparecía vacía.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C-06 (TODO 6 · Guardar): </w:t>
      </w:r>
      <w:r>
        <w:rPr>
          <w:rFonts w:ascii="Calibri" w:hAnsi="Calibri"/>
          <w:color w:val="333333"/>
          <w:sz w:val="22"/>
        </w:rPr>
        <w:t xml:space="preserve">El método guardar() no ejecutaba repo.save(...), así que los registros del formulario no se insertaban en H2.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C-07 (TODO 7 · Borrar): </w:t>
      </w:r>
      <w:r>
        <w:rPr>
          <w:rFonts w:ascii="Calibri" w:hAnsi="Calibri"/>
          <w:color w:val="333333"/>
          <w:sz w:val="22"/>
        </w:rPr>
        <w:t xml:space="preserve">El método borrar() no invocaba repo.deleteById(id), por lo que los elementos no se eliminaban.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C-08 (TODO 8 · Vista Thymeleaf): </w:t>
      </w:r>
      <w:r>
        <w:rPr>
          <w:rFonts w:ascii="Calibri" w:hAnsi="Calibri"/>
          <w:color w:val="333333"/>
          <w:sz w:val="22"/>
        </w:rPr>
        <w:t xml:space="preserve">El &lt;tbody&gt; de lista.html estaba vacío: faltaba la iteración &lt;tr th:each=...&gt; con th:text y el enlace dinámico de borrado.</w:t>
      </w:r>
    </w:p>
    <w:p>
      <w:pPr>
        <w:jc w:val="left"/>
        <w:spacing w:before="240" w:after="100"/>
      </w:pPr>
      <w:r>
        <w:rPr>
          <w:rFonts w:ascii="Calibri" w:hAnsi="Calibri"/>
          <w:color w:val="2E75B6"/>
          <w:sz w:val="26"/>
          <w:b/>
        </w:rPr>
        <w:t xml:space="preserve">C. Errores de documentación y entrega (TODO 9 y TODO 10)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D-01 (TODO 9 · LEEME_ALUMNO.txt): </w:t>
      </w:r>
      <w:r>
        <w:rPr>
          <w:rFonts w:ascii="Calibri" w:hAnsi="Calibri"/>
          <w:color w:val="333333"/>
          <w:sz w:val="22"/>
        </w:rPr>
        <w:t xml:space="preserve">El archivo estaba sin rellenar y después se rellenó con un nombre genérico («Solución Guía - Ensayo Libros» / «Solución Guía - Simulacro Películas») en lugar de los datos del alumno. Corregido: consta «Juan José García Geijo» en los dos proyectos.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D-02 (TODO 10 · Empaquetado): </w:t>
      </w:r>
      <w:r>
        <w:rPr>
          <w:rFonts w:ascii="Calibri" w:hAnsi="Calibri"/>
          <w:color w:val="333333"/>
          <w:sz w:val="22"/>
        </w:rPr>
        <w:t xml:space="preserve">No se había generado el artefacto final. Verificado: empaquetar.bat produce target\app.jar y el JAR arranca correctamente.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D-03 · Repositorio Git (RESUELTO): </w:t>
      </w:r>
      <w:r>
        <w:rPr>
          <w:rFonts w:ascii="Calibri" w:hAnsi="Calibri"/>
          <w:color w:val="333333"/>
          <w:sz w:val="22"/>
        </w:rPr>
        <w:t xml:space="preserve">El pliego exige un repositorio Git con un mínimo de 5 commits descriptivos. Se ha creado el repositorio local TAREAS_JJ, publicado en https://github.com/Noes3no/Ejercicio_jj con la rama main, 6 commits descriptivos y autor jj, y se ha verificado que el remoto apunta al mismo commit que el repositorio local.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D-04 · Memoria en PDF (PENDIENTE): </w:t>
      </w:r>
      <w:r>
        <w:rPr>
          <w:rFonts w:ascii="Calibri" w:hAnsi="Calibri"/>
          <w:color w:val="333333"/>
          <w:sz w:val="22"/>
        </w:rPr>
        <w:t xml:space="preserve">El pliego exige un PDF con datos personales, descripción, diagrama E-R, pasos de despliegue en otro entorno y capturas de la aplicación. No existe ese documento en la entrega.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D-05 · Carpeta target/ (RESUELTO): </w:t>
      </w:r>
      <w:r>
        <w:rPr>
          <w:rFonts w:ascii="Calibri" w:hAnsi="Calibri"/>
          <w:color w:val="333333"/>
          <w:sz w:val="22"/>
        </w:rPr>
        <w:t xml:space="preserve">El ZIP de entrega debe ir SIN la carpeta target/. Se ha generado Garcia_Geijo_Juan_Jose_MF0493_3.zip (50 KB, 82 entradas) excluyendo target/, los JAR y la carpeta .git, con la carpeta raíz Garcia_Geijo_Juan_Jose_MF0493_3.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D-06 · Caracteres corruptos en los DOCX (CORREGIDO): </w:t>
      </w:r>
      <w:r>
        <w:rPr>
          <w:rFonts w:ascii="Calibri" w:hAnsi="Calibri"/>
          <w:color w:val="333333"/>
          <w:sz w:val="22"/>
        </w:rPr>
        <w:t xml:space="preserve">Los dos documentos Word contenían texto con codificación dañada (por ejemplo, «TÃ‰CNICO» en lugar de «TÉCNICO», «EvaluaciÃ³n» en lugar de «Evaluación») porque el script generador se guardó en UTF-8 sin BOM y PowerShell 5.1 lo leyó como ANSI. Se han regenerado ambos documentos en UTF-8 correcto.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D-07 · Proyectos duplicados (RECOMENDACIÓN): </w:t>
      </w:r>
      <w:r>
        <w:rPr>
          <w:rFonts w:ascii="Calibri" w:hAnsi="Calibri"/>
          <w:color w:val="333333"/>
          <w:sz w:val="22"/>
        </w:rPr>
        <w:t xml:space="preserve">«ensayo_libros» y «ensayo_libros_resuelto» son dos copias del mismo ejercicio ya resuelto. Para la entrega conviene incluir un único proyecto y evitar duplicidades y confusión en la corrección.</w:t>
      </w:r>
    </w:p>
    <w:p>
      <w:pPr>
        <w:jc w:val="left"/>
        <w:spacing w:before="320" w:after="140"/>
      </w:pPr>
      <w:r>
        <w:rPr>
          <w:rFonts w:ascii="Calibri" w:hAnsi="Calibri"/>
          <w:color w:val="1F497D"/>
          <w:sz w:val="32"/>
          <w:b/>
        </w:rPr>
        <w:t xml:space="preserve">3. Discrepancias con los requisitos oficiales del examen</w:t>
      </w:r>
    </w:p>
    <w:p>
      <w:pPr>
        <w:jc w:val="left"/>
        <w:spacing w:before="100" w:after="100"/>
      </w:pPr>
      <w:r>
        <w:rPr>
          <w:rFonts w:ascii="Calibri" w:hAnsi="Calibri"/>
          <w:color w:val="333333"/>
          <w:sz w:val="22"/>
        </w:rPr>
        <w:t xml:space="preserve">Al comparar el kit didáctico con TEST EXAMEN.txt se observan diferencias que afectan a la nota final (10 puntos). El kit sirve para aprender y para aprobar la prueba práctica, pero no cubre por sí solo todos los requisitos del pliego.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1. Base de datos (1,5 pt): </w:t>
      </w:r>
      <w:r>
        <w:rPr>
          <w:rFonts w:ascii="Calibri" w:hAnsi="Calibri"/>
          <w:color w:val="333333"/>
          <w:sz w:val="22"/>
        </w:rPr>
        <w:t xml:space="preserve">El pliego pide un mínimo de 2 tablas relacionadas 1:N y scripts schema.sql y data.sql. El kit implementa una sola tabla (libro o pelicula) y solo data.sql.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2. Capa de persistencia (2 pt): </w:t>
      </w:r>
      <w:r>
        <w:rPr>
          <w:rFonts w:ascii="Calibri" w:hAnsi="Calibri"/>
          <w:color w:val="333333"/>
          <w:sz w:val="22"/>
        </w:rPr>
        <w:t xml:space="preserve">El pliego pide entidades con @OneToMany / @ManyToOne y CRUD completo de ambas entidades. El kit no tiene relación entre entidades.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3. Spring MVC (2,5 pt): </w:t>
      </w:r>
      <w:r>
        <w:rPr>
          <w:rFonts w:ascii="Calibri" w:hAnsi="Calibri"/>
          <w:color w:val="333333"/>
          <w:sz w:val="22"/>
        </w:rPr>
        <w:t xml:space="preserve">El pliego pide arquitectura Controller - Service - Repository, vistas de listado, alta, edición y borrado, validación de formularios y gestión de errores. El kit no tiene capa Service, ni edición, ni validación.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4. Maven y Git (1 pt): </w:t>
      </w:r>
      <w:r>
        <w:rPr>
          <w:rFonts w:ascii="Calibri" w:hAnsi="Calibri"/>
          <w:color w:val="333333"/>
          <w:sz w:val="22"/>
        </w:rPr>
        <w:t xml:space="preserve">Cumplido: el pom.xml es funcional y el repositorio Git publicado (https://github.com/Noes3no/Ejercicio_jj) contiene 6 commits descriptivos, por encima del mínimo de 5.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5. Pruebas (1 pt): </w:t>
      </w:r>
      <w:r>
        <w:rPr>
          <w:rFonts w:ascii="Calibri" w:hAnsi="Calibri"/>
          <w:color w:val="333333"/>
          <w:sz w:val="22"/>
        </w:rPr>
        <w:t xml:space="preserve">Cumplido y superado: 8 pruebas por proyecto (24 en total) que se ejecutan con éxito, por encima del mínimo de 3.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6. Despliegue y documentación (2 pt): </w:t>
      </w:r>
      <w:r>
        <w:rPr>
          <w:rFonts w:ascii="Calibri" w:hAnsi="Calibri"/>
          <w:color w:val="333333"/>
          <w:sz w:val="22"/>
        </w:rPr>
        <w:t xml:space="preserve">El JAR se genera y se ejecuta, pero falta la memoria PDF con datos personales, diagrama E-R, pasos de despliegue y capturas.</w:t>
      </w:r>
    </w:p>
    <w:p>
      <w:pPr>
        <w:jc w:val="left"/>
        <w:spacing w:before="320" w:after="140"/>
      </w:pPr>
      <w:r>
        <w:rPr>
          <w:rFonts w:ascii="Calibri" w:hAnsi="Calibri"/>
          <w:color w:val="1F497D"/>
          <w:sz w:val="32"/>
          <w:b/>
        </w:rPr>
        <w:t xml:space="preserve">4. Conclusión</w:t>
      </w:r>
    </w:p>
    <w:p>
      <w:pPr>
        <w:jc w:val="left"/>
        <w:spacing w:before="100" w:after="100"/>
      </w:pPr>
      <w:r>
        <w:rPr>
          <w:rFonts w:ascii="Calibri" w:hAnsi="Calibri"/>
          <w:color w:val="333333"/>
          <w:sz w:val="22"/>
        </w:rPr>
        <w:t xml:space="preserve">Los ejercicios del kit están correctamente resueltos: 24 de 24 pruebas superadas, JAR generado y aplicación funcionando con listado, alta y borrado. Los defectos encontrados eran de documentación y de entorno, no de lógica de programación, y se han corregido en esta revisión. También están resueltos el repositorio Git (6 commits publicados en https://github.com/Noes3no/Ejercicio_jj) y el ZIP de entrega sin target/.</w:t>
      </w:r>
    </w:p>
    <w:p>
      <w:pPr>
        <w:jc w:val="left"/>
        <w:spacing w:before="100" w:after="100"/>
      </w:pPr>
      <w:r>
        <w:rPr>
          <w:rFonts w:ascii="Calibri" w:hAnsi="Calibri"/>
          <w:color w:val="333333"/>
          <w:sz w:val="22"/>
        </w:rPr>
        <w:t xml:space="preserve">Queda un único pendiente: D-04, la memoria en PDF con datos personales, descripción, diagrama E-R, pasos de despliegue y capturas. Además, si la convocatoria exige el pliego completo, habría que ampliar los proyectos a 2 tablas relacionadas 1:N, capa Service, edición de registros y validación de formularios.</w:t>
      </w:r>
    </w:p>
    <w:sectPr>
      <w:pgSz w:w="11906" w:h="16838"/>
      <w:pgMar w:top="1200" w:right="1200" w:bottom="1200" w:left="1200"/>
    </w:sectPr>
  </w:body>
</w:document>
</file>