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000000"/>
          <w:sz w:val="44"/>
        </w:rPr>
        <w:t>基于 C# .NET 10 的俄罗斯方块设计与实现</w:t>
      </w:r>
    </w:p>
    <w:p>
      <w:pPr>
        <w:pStyle w:val="Heading1"/>
      </w:pPr>
      <w:r>
        <w:t>封面</w:t>
      </w:r>
    </w:p>
    <w:p>
      <w:pPr>
        <w:ind w:firstLine="0"/>
        <w:jc w:val="center"/>
      </w:pPr>
      <w:r>
        <w:rPr>
          <w:rFonts w:ascii="Microsoft YaHei" w:hAnsi="Microsoft YaHei" w:eastAsia="Microsoft YaHei"/>
          <w:b w:val="0"/>
          <w:color w:val="000000"/>
          <w:sz w:val="21"/>
        </w:rPr>
        <w:t>项目名称：基于 C# .NET 10 的俄罗斯方块</w:t>
      </w:r>
    </w:p>
    <w:p>
      <w:pPr>
        <w:ind w:firstLine="0"/>
        <w:jc w:val="center"/>
      </w:pPr>
      <w:r>
        <w:rPr>
          <w:rFonts w:ascii="Microsoft YaHei" w:hAnsi="Microsoft YaHei" w:eastAsia="Microsoft YaHei"/>
          <w:b w:val="0"/>
          <w:color w:val="000000"/>
          <w:sz w:val="21"/>
        </w:rPr>
        <w:t>课程：C# 大作业</w:t>
      </w:r>
    </w:p>
    <w:p>
      <w:pPr>
        <w:ind w:firstLine="0"/>
        <w:jc w:val="center"/>
      </w:pPr>
      <w:r>
        <w:rPr>
          <w:rFonts w:ascii="Microsoft YaHei" w:hAnsi="Microsoft YaHei" w:eastAsia="Microsoft YaHei"/>
          <w:b w:val="0"/>
          <w:color w:val="000000"/>
          <w:sz w:val="21"/>
        </w:rPr>
        <w:t>小组成员：</w:t>
      </w:r>
    </w:p>
    <w:tbl>
      <w:tblPr>
        <w:tblW w:type="auto" w:w="0"/>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c>
          <w:tcPr>
            <w:tcW w:type="dxa" w:w="2448"/>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姓名</w:t>
            </w:r>
          </w:p>
        </w:tc>
        <w:tc>
          <w:tcPr>
            <w:tcW w:type="dxa" w:w="2448"/>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学号</w:t>
            </w:r>
          </w:p>
        </w:tc>
        <w:tc>
          <w:tcPr>
            <w:tcW w:type="dxa" w:w="2448"/>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分工与主要贡献</w:t>
            </w:r>
          </w:p>
        </w:tc>
        <w:tc>
          <w:tcPr>
            <w:tcW w:type="dxa" w:w="2448"/>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贡献比</w:t>
            </w:r>
          </w:p>
        </w:tc>
      </w:tr>
      <w:tr>
        <w:tc>
          <w:tcPr>
            <w:tcW w:type="dxa" w:w="2448"/>
            <w:tcMar>
              <w:top w:w="100" w:type="dxa"/>
              <w:start w:w="120" w:type="dxa"/>
              <w:bottom w:w="100" w:type="dxa"/>
              <w:end w:w="120" w:type="dxa"/>
            </w:tcMar>
            <w:vAlign w:val="center"/>
          </w:tcPr>
          <w:p>
            <w:pPr>
              <w:jc w:val="center"/>
            </w:pPr>
            <w:r/>
            <w:r>
              <w:rPr>
                <w:rFonts w:ascii="Microsoft YaHei" w:hAnsi="Microsoft YaHei" w:eastAsia="Microsoft YaHei"/>
                <w:b w:val="0"/>
                <w:color w:val="000000"/>
                <w:sz w:val="17"/>
              </w:rPr>
              <w:t>关俊杰（组长）</w:t>
            </w:r>
          </w:p>
        </w:tc>
        <w:tc>
          <w:tcPr>
            <w:tcW w:type="dxa" w:w="2448"/>
            <w:tcMar>
              <w:top w:w="100" w:type="dxa"/>
              <w:start w:w="120" w:type="dxa"/>
              <w:bottom w:w="100" w:type="dxa"/>
              <w:end w:w="120" w:type="dxa"/>
            </w:tcMar>
            <w:vAlign w:val="center"/>
          </w:tcPr>
          <w:p>
            <w:pPr>
              <w:jc w:val="center"/>
            </w:pPr>
            <w:r/>
            <w:r>
              <w:rPr>
                <w:rFonts w:ascii="Microsoft YaHei" w:hAnsi="Microsoft YaHei" w:eastAsia="Microsoft YaHei"/>
                <w:b w:val="0"/>
                <w:color w:val="000000"/>
                <w:sz w:val="17"/>
              </w:rPr>
              <w:t>20232017</w:t>
            </w:r>
          </w:p>
        </w:tc>
        <w:tc>
          <w:tcPr>
            <w:tcW w:type="dxa" w:w="2448"/>
            <w:tcMar>
              <w:top w:w="100" w:type="dxa"/>
              <w:start w:w="120" w:type="dxa"/>
              <w:bottom w:w="100" w:type="dxa"/>
              <w:end w:w="120" w:type="dxa"/>
            </w:tcMar>
            <w:vAlign w:val="center"/>
          </w:tcPr>
          <w:p>
            <w:pPr>
              <w:jc w:val="left"/>
            </w:pPr>
            <w:r/>
            <w:r>
              <w:rPr>
                <w:rFonts w:ascii="Microsoft YaHei" w:hAnsi="Microsoft YaHei" w:eastAsia="Microsoft YaHei"/>
                <w:b w:val="0"/>
                <w:color w:val="000000"/>
                <w:sz w:val="17"/>
              </w:rPr>
              <w:t>需求分析、总体架构、游戏控制器、双人/AI/回放功能集成、版本发布与答辩准备</w:t>
            </w:r>
          </w:p>
        </w:tc>
        <w:tc>
          <w:tcPr>
            <w:tcW w:type="dxa" w:w="2448"/>
            <w:tcMar>
              <w:top w:w="100" w:type="dxa"/>
              <w:start w:w="120" w:type="dxa"/>
              <w:bottom w:w="100" w:type="dxa"/>
              <w:end w:w="120" w:type="dxa"/>
            </w:tcMar>
            <w:vAlign w:val="center"/>
          </w:tcPr>
          <w:p>
            <w:pPr>
              <w:jc w:val="center"/>
            </w:pPr>
            <w:r/>
            <w:r>
              <w:rPr>
                <w:rFonts w:ascii="Microsoft YaHei" w:hAnsi="Microsoft YaHei" w:eastAsia="Microsoft YaHei"/>
                <w:b w:val="0"/>
                <w:color w:val="000000"/>
                <w:sz w:val="17"/>
              </w:rPr>
              <w:t>40%</w:t>
            </w:r>
          </w:p>
        </w:tc>
      </w:tr>
      <w:tr>
        <w:tc>
          <w:tcPr>
            <w:tcW w:type="dxa" w:w="2448"/>
            <w:tcMar>
              <w:top w:w="100" w:type="dxa"/>
              <w:start w:w="120" w:type="dxa"/>
              <w:bottom w:w="100" w:type="dxa"/>
              <w:end w:w="120" w:type="dxa"/>
            </w:tcMar>
            <w:vAlign w:val="center"/>
            <w:shd w:fill="F2F6FA"/>
          </w:tcPr>
          <w:p>
            <w:pPr>
              <w:jc w:val="center"/>
            </w:pPr>
            <w:r/>
            <w:r>
              <w:rPr>
                <w:rFonts w:ascii="Microsoft YaHei" w:hAnsi="Microsoft YaHei" w:eastAsia="Microsoft YaHei"/>
                <w:b w:val="0"/>
                <w:color w:val="000000"/>
                <w:sz w:val="17"/>
              </w:rPr>
              <w:t>张时瑞</w:t>
            </w:r>
          </w:p>
        </w:tc>
        <w:tc>
          <w:tcPr>
            <w:tcW w:type="dxa" w:w="2448"/>
            <w:tcMar>
              <w:top w:w="100" w:type="dxa"/>
              <w:start w:w="120" w:type="dxa"/>
              <w:bottom w:w="100" w:type="dxa"/>
              <w:end w:w="120" w:type="dxa"/>
            </w:tcMar>
            <w:vAlign w:val="center"/>
            <w:shd w:fill="F2F6FA"/>
          </w:tcPr>
          <w:p>
            <w:pPr>
              <w:jc w:val="center"/>
            </w:pPr>
            <w:r/>
            <w:r>
              <w:rPr>
                <w:rFonts w:ascii="Microsoft YaHei" w:hAnsi="Microsoft YaHei" w:eastAsia="Microsoft YaHei"/>
                <w:b w:val="0"/>
                <w:color w:val="000000"/>
                <w:sz w:val="17"/>
              </w:rPr>
              <w:t>21240926</w:t>
            </w:r>
          </w:p>
        </w:tc>
        <w:tc>
          <w:tcPr>
            <w:tcW w:type="dxa" w:w="2448"/>
            <w:tcMar>
              <w:top w:w="100" w:type="dxa"/>
              <w:start w:w="120" w:type="dxa"/>
              <w:bottom w:w="100" w:type="dxa"/>
              <w:end w:w="120" w:type="dxa"/>
            </w:tcMar>
            <w:vAlign w:val="center"/>
            <w:shd w:fill="F2F6FA"/>
          </w:tcPr>
          <w:p>
            <w:pPr>
              <w:jc w:val="left"/>
            </w:pPr>
            <w:r/>
            <w:r>
              <w:rPr>
                <w:rFonts w:ascii="Microsoft YaHei" w:hAnsi="Microsoft YaHei" w:eastAsia="Microsoft YaHei"/>
                <w:b w:val="0"/>
                <w:color w:val="000000"/>
                <w:sz w:val="17"/>
              </w:rPr>
              <w:t>棋盘与方块领域模型、碰撞/旋转/消行/计分逻辑、核心单元测试</w:t>
            </w:r>
          </w:p>
        </w:tc>
        <w:tc>
          <w:tcPr>
            <w:tcW w:type="dxa" w:w="2448"/>
            <w:tcMar>
              <w:top w:w="100" w:type="dxa"/>
              <w:start w:w="120" w:type="dxa"/>
              <w:bottom w:w="100" w:type="dxa"/>
              <w:end w:w="120" w:type="dxa"/>
            </w:tcMar>
            <w:vAlign w:val="center"/>
            <w:shd w:fill="F2F6FA"/>
          </w:tcPr>
          <w:p>
            <w:pPr>
              <w:jc w:val="center"/>
            </w:pPr>
            <w:r/>
            <w:r>
              <w:rPr>
                <w:rFonts w:ascii="Microsoft YaHei" w:hAnsi="Microsoft YaHei" w:eastAsia="Microsoft YaHei"/>
                <w:b w:val="0"/>
                <w:color w:val="000000"/>
                <w:sz w:val="17"/>
              </w:rPr>
              <w:t>30%</w:t>
            </w:r>
          </w:p>
        </w:tc>
      </w:tr>
      <w:tr>
        <w:tc>
          <w:tcPr>
            <w:tcW w:type="dxa" w:w="2448"/>
            <w:tcMar>
              <w:top w:w="100" w:type="dxa"/>
              <w:start w:w="120" w:type="dxa"/>
              <w:bottom w:w="100" w:type="dxa"/>
              <w:end w:w="120" w:type="dxa"/>
            </w:tcMar>
            <w:vAlign w:val="center"/>
          </w:tcPr>
          <w:p>
            <w:pPr>
              <w:jc w:val="center"/>
            </w:pPr>
            <w:r/>
            <w:r>
              <w:rPr>
                <w:rFonts w:ascii="Microsoft YaHei" w:hAnsi="Microsoft YaHei" w:eastAsia="Microsoft YaHei"/>
                <w:b w:val="0"/>
                <w:color w:val="000000"/>
                <w:sz w:val="17"/>
              </w:rPr>
              <w:t>文鹏丞</w:t>
            </w:r>
          </w:p>
        </w:tc>
        <w:tc>
          <w:tcPr>
            <w:tcW w:type="dxa" w:w="2448"/>
            <w:tcMar>
              <w:top w:w="100" w:type="dxa"/>
              <w:start w:w="120" w:type="dxa"/>
              <w:bottom w:w="100" w:type="dxa"/>
              <w:end w:w="120" w:type="dxa"/>
            </w:tcMar>
            <w:vAlign w:val="center"/>
          </w:tcPr>
          <w:p>
            <w:pPr>
              <w:jc w:val="center"/>
            </w:pPr>
            <w:r/>
            <w:r>
              <w:rPr>
                <w:rFonts w:ascii="Microsoft YaHei" w:hAnsi="Microsoft YaHei" w:eastAsia="Microsoft YaHei"/>
                <w:b w:val="0"/>
                <w:color w:val="000000"/>
                <w:sz w:val="17"/>
              </w:rPr>
              <w:t>21240913</w:t>
            </w:r>
          </w:p>
        </w:tc>
        <w:tc>
          <w:tcPr>
            <w:tcW w:type="dxa" w:w="2448"/>
            <w:tcMar>
              <w:top w:w="100" w:type="dxa"/>
              <w:start w:w="120" w:type="dxa"/>
              <w:bottom w:w="100" w:type="dxa"/>
              <w:end w:w="120" w:type="dxa"/>
            </w:tcMar>
            <w:vAlign w:val="center"/>
          </w:tcPr>
          <w:p>
            <w:pPr>
              <w:jc w:val="left"/>
            </w:pPr>
            <w:r/>
            <w:r>
              <w:rPr>
                <w:rFonts w:ascii="Microsoft YaHei" w:hAnsi="Microsoft YaHei" w:eastAsia="Microsoft YaHei"/>
                <w:b w:val="0"/>
                <w:color w:val="000000"/>
                <w:sz w:val="17"/>
              </w:rPr>
              <w:t>控制台界面、输入映射、XML 高分、SQLite 排行榜、README 与异常场景整理</w:t>
            </w:r>
          </w:p>
        </w:tc>
        <w:tc>
          <w:tcPr>
            <w:tcW w:type="dxa" w:w="2448"/>
            <w:tcMar>
              <w:top w:w="100" w:type="dxa"/>
              <w:start w:w="120" w:type="dxa"/>
              <w:bottom w:w="100" w:type="dxa"/>
              <w:end w:w="120" w:type="dxa"/>
            </w:tcMar>
            <w:vAlign w:val="center"/>
          </w:tcPr>
          <w:p>
            <w:pPr>
              <w:jc w:val="center"/>
            </w:pPr>
            <w:r/>
            <w:r>
              <w:rPr>
                <w:rFonts w:ascii="Microsoft YaHei" w:hAnsi="Microsoft YaHei" w:eastAsia="Microsoft YaHei"/>
                <w:b w:val="0"/>
                <w:color w:val="000000"/>
                <w:sz w:val="17"/>
              </w:rPr>
              <w:t>30%</w:t>
            </w:r>
          </w:p>
        </w:tc>
      </w:tr>
    </w:tbl>
    <w:p>
      <w:pPr>
        <w:spacing w:after="40"/>
      </w:pPr>
    </w:p>
    <w:p>
      <w:pPr>
        <w:ind w:firstLine="0"/>
        <w:jc w:val="center"/>
      </w:pPr>
      <w:r>
        <w:rPr>
          <w:rFonts w:ascii="Microsoft YaHei" w:hAnsi="Microsoft YaHei" w:eastAsia="Microsoft YaHei"/>
          <w:b w:val="0"/>
          <w:color w:val="000000"/>
          <w:sz w:val="21"/>
        </w:rPr>
        <w:t>日期：2026 年 10 月</w:t>
      </w:r>
    </w:p>
    <w:p>
      <w:pPr>
        <w:pStyle w:val="Heading1"/>
      </w:pPr>
      <w:r>
        <w:t>摘要</w:t>
      </w:r>
    </w:p>
    <w:p>
      <w:r>
        <w:rPr>
          <w:rFonts w:ascii="Microsoft YaHei" w:hAnsi="Microsoft YaHei" w:eastAsia="Microsoft YaHei"/>
          <w:b w:val="0"/>
          <w:color w:val="000000"/>
          <w:sz w:val="21"/>
        </w:rPr>
        <w:t>本项目使用 C# 和 .NET 10 开发一个运行于 Windows x64 的控制台俄罗斯方块。游戏区域固定为 12 列 × 16 行，实现了方块生成、左右移动、旋转、软降、硬降、碰撞检测、消行、计分、等级加速、暂停和游戏结束判定，并以十进制显示分数和消行数。工程采用逻辑与界面分离的结构，核心游戏状态可以独立创建、克隆和测试。除单人模式外，项目还实现了双人本地对战、基于启发式评估的 AI 观战、随机种子和操作序列回放，以及可注入的计分规则接口。持久化方面，最高分使用 XML 保存，历史成绩使用 SQLite 保存并提供排行榜查询，回放使用 JSON 文件保存。项目共包含 75 项 xUnit 测试，覆盖核心规则、AI、双人隔离、回放、存档异常和界面模块。测试和发布验证通过后生成了包含 .NET 运行时的 Windows x64 独立发布目录。本文说明需求理解、系统设计、关键算法、异常处理、测试结果、开发过程和 AI 使用情况，并对当前 Git 提交记录与课程提交要求之间的差距进行如实分析。</w:t>
      </w:r>
    </w:p>
    <w:p>
      <w:r>
        <w:rPr>
          <w:rFonts w:ascii="Microsoft YaHei" w:hAnsi="Microsoft YaHei" w:eastAsia="Microsoft YaHei"/>
          <w:b w:val="0"/>
          <w:color w:val="000000"/>
          <w:sz w:val="21"/>
        </w:rPr>
        <w:t>关键词：C#；.NET 10；俄罗斯方块；游戏循环；AI 启发式；SQLite；单元测试</w:t>
      </w:r>
    </w:p>
    <w:p>
      <w:pPr>
        <w:pStyle w:val="Heading1"/>
        <w:pageBreakBefore/>
      </w:pPr>
      <w:r>
        <w:t>第一章 引言</w:t>
      </w:r>
    </w:p>
    <w:p>
      <w:pPr>
        <w:pStyle w:val="Heading2"/>
      </w:pPr>
      <w:r>
        <w:t>1.1 项目背景</w:t>
      </w:r>
    </w:p>
    <w:p>
      <w:r>
        <w:rPr>
          <w:rFonts w:ascii="Microsoft YaHei" w:hAnsi="Microsoft YaHei" w:eastAsia="Microsoft YaHei"/>
          <w:b w:val="0"/>
          <w:color w:val="000000"/>
          <w:sz w:val="21"/>
        </w:rPr>
        <w:t>俄罗斯方块规则简单，但同时包含实时输入、离散网格、碰撞判定、状态转换和随机性等典型程序设计问题。一个看似简单的方块下落动作，需要在时间推进、玩家输入、方块锁定和棋盘更新之间保持一致。如果直接把游戏逻辑写在控制台输出循环中，后续增加双人、AI 或回放功能时容易出现状态共享、输入误触和难以测试的问题。因此，本项目把它作为一个小型实时系统来设计，先建立可独立运行的领域模型，再连接控制台交互层。</w:t>
      </w:r>
    </w:p>
    <w:p>
      <w:pPr>
        <w:pStyle w:val="Heading2"/>
      </w:pPr>
      <w:r>
        <w:t>1.2 项目目标</w:t>
      </w:r>
    </w:p>
    <w:p>
      <w:r>
        <w:rPr>
          <w:rFonts w:ascii="Microsoft YaHei" w:hAnsi="Microsoft YaHei" w:eastAsia="Microsoft YaHei"/>
          <w:b w:val="0"/>
          <w:color w:val="000000"/>
          <w:sz w:val="21"/>
        </w:rPr>
        <w:t>项目目标有三点。第一，完整实现课程规定的 12 × 16 俄罗斯方块玩法，并保证窗口尺寸变化、存档缺失和非法输入不会导致程序崩溃。第二，利用接口和状态副本，使核心逻辑能够通过自动化测试验证，也便于增加双人、AI、回放和新的计分规则。第三，完成可运行的 Windows x64 发布版、README、测试和研究报告，使工程可以在没有预安装 .NET Runtime 的电脑上运行。</w:t>
      </w:r>
    </w:p>
    <w:p>
      <w:pPr>
        <w:pStyle w:val="Heading1"/>
      </w:pPr>
      <w:r>
        <w:t>第二章 需求理解与假设</w:t>
      </w:r>
    </w:p>
    <w:p>
      <w:pPr>
        <w:pStyle w:val="Heading2"/>
      </w:pPr>
      <w:r>
        <w:t>2.1 核心需求理解</w:t>
      </w:r>
    </w:p>
    <w:p>
      <w:r>
        <w:rPr>
          <w:rFonts w:ascii="Microsoft YaHei" w:hAnsi="Microsoft YaHei" w:eastAsia="Microsoft YaHei"/>
          <w:b w:val="0"/>
          <w:color w:val="000000"/>
          <w:sz w:val="21"/>
        </w:rPr>
        <w:t>棋盘按题目要求设置为 12 列、16 行。每个方块由四个格点组成，当前方块和下一个方块都属于游戏状态的一部分。玩家一使用 WASD 和空格，玩家二使用方向键和 Enter；其中 S 或向下方向键只推进一格，硬降才会直接落到底部。每次消除 k 行获得 100 × k 分，每累计消除 10 行提升一级，等级越高下落间隔越短，最低不低于 100 毫秒。暂停时暂停游戏状态和自然下落，返回主菜单时重新渲染菜单，避免残留上一局画面。</w:t>
      </w:r>
    </w:p>
    <w:p>
      <w:r>
        <w:rPr>
          <w:rFonts w:ascii="Microsoft YaHei" w:hAnsi="Microsoft YaHei" w:eastAsia="Microsoft YaHei"/>
          <w:b w:val="0"/>
          <w:color w:val="000000"/>
          <w:sz w:val="21"/>
        </w:rPr>
        <w:t>高分存档和历史成绩是两个不同的数据需求。XML 文件只保存单个最高分，用于快速显示；SQLite 表保存每局的玩家、分数、消行数、模式和完成时间，用于排行榜查询。这样既满足 XML 存储格式要求，也实现了数据层升级。数据库采用 SQLite 而不是用户本地 MySQL 连接，因为课程要求的是本地 SQLite，程序也应当能够脱离数据库服务器独立运行。</w:t>
      </w:r>
    </w:p>
    <w:p>
      <w:pPr>
        <w:pStyle w:val="Heading2"/>
      </w:pPr>
      <w:r>
        <w:t>2.2 扩展需求理解</w:t>
      </w:r>
    </w:p>
    <w:p>
      <w:r>
        <w:rPr>
          <w:rFonts w:ascii="Microsoft YaHei" w:hAnsi="Microsoft YaHei" w:eastAsia="Microsoft YaHei"/>
          <w:b w:val="0"/>
          <w:color w:val="000000"/>
          <w:sz w:val="21"/>
        </w:rPr>
        <w:t>双人模式采用同屏本地对战，两块棋盘使用各自的 `GameEngine` 和 `GameState`，玩家一与玩家二拥有独立输入。当一方单次消除两行或以上时，另一方增加同等数量的垃圾行，每行保留一个随机空洞。AI 模式采用传统启发式搜索，枚举旋转角度和横向落点，模拟落地后根据总高度、空洞数、相邻列高度差和消行数评价局面。</w:t>
      </w:r>
    </w:p>
    <w:p>
      <w:r>
        <w:rPr>
          <w:rFonts w:ascii="Microsoft YaHei" w:hAnsi="Microsoft YaHei" w:eastAsia="Microsoft YaHei"/>
          <w:b w:val="0"/>
          <w:color w:val="000000"/>
          <w:sz w:val="21"/>
        </w:rPr>
        <w:t>回放记录随机种子、玩家命令、自然 Tick 和 AI 回合。播放时按照事件时间重新驱动控制器，支持暂停和 0.25× 到 4× 的回放速度。AI 观战另外提供普通速度和 2 倍速切换；速度只改变时间推进，不改变棋盘规则和 AI 评价函数。</w:t>
      </w:r>
    </w:p>
    <w:p>
      <w:pPr>
        <w:pStyle w:val="Heading2"/>
      </w:pPr>
      <w:r>
        <w:t>2.3 歧义和处理假设</w:t>
      </w:r>
    </w:p>
    <w:p>
      <w:r>
        <w:rPr>
          <w:rFonts w:ascii="Microsoft YaHei" w:hAnsi="Microsoft YaHei" w:eastAsia="Microsoft YaHei"/>
          <w:b w:val="0"/>
          <w:color w:val="000000"/>
          <w:sz w:val="21"/>
        </w:rPr>
        <w:t>题目允许 Console、WinForms、WPF、Avalonia 等多种界面。项目选择 Console，原因是依赖少、跨环境构建简单，且可以清楚展示输入处理、状态管理和异常恢复。题目没有规定 AI 的具体落点评分权重，因此采用固定权重并把 AI 放在独立类中。题目要求“高分记录持久化”使用 XML，同时又要求 SQLite 数据层升级，项目将两者并行实现，避免用数据库替换 XML 而导致原始要求缺失。题目要求 Git 至少 12 次提交且分布在至少 4 个日期，这是过程性要求，不能通过事后伪造时间解决，报告在第四章单独列出当前仓库状态。</w:t>
      </w:r>
    </w:p>
    <w:p>
      <w:pPr>
        <w:pStyle w:val="Heading1"/>
      </w:pPr>
      <w:r>
        <w:t>第三章 设计与实现</w:t>
      </w:r>
    </w:p>
    <w:p>
      <w:pPr>
        <w:pStyle w:val="Heading2"/>
      </w:pPr>
      <w:r>
        <w:t>3.1 模块划分</w:t>
      </w:r>
    </w:p>
    <w:p>
      <w:pPr>
        <w:jc w:val="center"/>
      </w:pPr>
      <w:r>
        <w:rPr>
          <w:rFonts w:ascii="Microsoft YaHei" w:hAnsi="Microsoft YaHei" w:eastAsia="Microsoft YaHei"/>
          <w:b/>
          <w:color w:val="000000"/>
          <w:sz w:val="20"/>
        </w:rPr>
        <w:t>图 3-1 系统调用流程</w:t>
      </w:r>
    </w:p>
    <w:tbl>
      <w:tblPr>
        <w:tblW w:type="auto" w:w="0"/>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58"/>
        <w:gridCol w:w="1958"/>
        <w:gridCol w:w="1958"/>
        <w:gridCol w:w="1958"/>
        <w:gridCol w:w="1958"/>
      </w:tblGrid>
      <w:tr>
        <w:tc>
          <w:tcPr>
            <w:tcW w:type="dxa" w:w="1958"/>
            <w:tcMar>
              <w:top w:w="140" w:type="dxa"/>
              <w:start w:w="120" w:type="dxa"/>
              <w:bottom w:w="140" w:type="dxa"/>
              <w:end w:w="120" w:type="dxa"/>
            </w:tcMar>
            <w:vAlign w:val="center"/>
            <w:shd w:fill="DCE6F1"/>
          </w:tcPr>
          <w:p>
            <w:pPr>
              <w:jc w:val="center"/>
            </w:pPr>
            <w:r/>
            <w:r>
              <w:rPr>
                <w:rFonts w:ascii="Microsoft YaHei" w:hAnsi="Microsoft YaHei" w:eastAsia="Microsoft YaHei"/>
                <w:b/>
                <w:color w:val="000000"/>
                <w:sz w:val="17"/>
              </w:rPr>
              <w:t>控制台输入</w:t>
            </w:r>
          </w:p>
        </w:tc>
        <w:tc>
          <w:tcPr>
            <w:tcW w:type="dxa" w:w="1958"/>
            <w:tcMar>
              <w:top w:w="140" w:type="dxa"/>
              <w:start w:w="120" w:type="dxa"/>
              <w:bottom w:w="140" w:type="dxa"/>
              <w:end w:w="120" w:type="dxa"/>
            </w:tcMar>
            <w:vAlign w:val="center"/>
            <w:shd w:fill="DCE6F1"/>
          </w:tcPr>
          <w:p>
            <w:pPr>
              <w:jc w:val="center"/>
            </w:pPr>
            <w:r/>
            <w:r>
              <w:rPr>
                <w:rFonts w:ascii="Microsoft YaHei" w:hAnsi="Microsoft YaHei" w:eastAsia="Microsoft YaHei"/>
                <w:b/>
                <w:color w:val="000000"/>
                <w:sz w:val="17"/>
              </w:rPr>
              <w:t>GameCommand</w:t>
            </w:r>
          </w:p>
        </w:tc>
        <w:tc>
          <w:tcPr>
            <w:tcW w:type="dxa" w:w="1958"/>
            <w:tcMar>
              <w:top w:w="140" w:type="dxa"/>
              <w:start w:w="120" w:type="dxa"/>
              <w:bottom w:w="140" w:type="dxa"/>
              <w:end w:w="120" w:type="dxa"/>
            </w:tcMar>
            <w:vAlign w:val="center"/>
            <w:shd w:fill="DCE6F1"/>
          </w:tcPr>
          <w:p>
            <w:pPr>
              <w:jc w:val="center"/>
            </w:pPr>
            <w:r/>
            <w:r>
              <w:rPr>
                <w:rFonts w:ascii="Microsoft YaHei" w:hAnsi="Microsoft YaHei" w:eastAsia="Microsoft YaHei"/>
                <w:b/>
                <w:color w:val="000000"/>
                <w:sz w:val="17"/>
              </w:rPr>
              <w:t>GameController</w:t>
            </w:r>
          </w:p>
        </w:tc>
        <w:tc>
          <w:tcPr>
            <w:tcW w:type="dxa" w:w="1958"/>
            <w:tcMar>
              <w:top w:w="140" w:type="dxa"/>
              <w:start w:w="120" w:type="dxa"/>
              <w:bottom w:w="140" w:type="dxa"/>
              <w:end w:w="120" w:type="dxa"/>
            </w:tcMar>
            <w:vAlign w:val="center"/>
            <w:shd w:fill="DCE6F1"/>
          </w:tcPr>
          <w:p>
            <w:pPr>
              <w:jc w:val="center"/>
            </w:pPr>
            <w:r/>
            <w:r>
              <w:rPr>
                <w:rFonts w:ascii="Microsoft YaHei" w:hAnsi="Microsoft YaHei" w:eastAsia="Microsoft YaHei"/>
                <w:b/>
                <w:color w:val="000000"/>
                <w:sz w:val="17"/>
              </w:rPr>
              <w:t>GameEngine / Persistence</w:t>
            </w:r>
          </w:p>
        </w:tc>
        <w:tc>
          <w:tcPr>
            <w:tcW w:type="dxa" w:w="1958"/>
            <w:tcMar>
              <w:top w:w="140" w:type="dxa"/>
              <w:start w:w="120" w:type="dxa"/>
              <w:bottom w:w="140" w:type="dxa"/>
              <w:end w:w="120" w:type="dxa"/>
            </w:tcMar>
            <w:vAlign w:val="center"/>
            <w:shd w:fill="DCE6F1"/>
          </w:tcPr>
          <w:p>
            <w:pPr>
              <w:jc w:val="center"/>
            </w:pPr>
            <w:r/>
            <w:r>
              <w:rPr>
                <w:rFonts w:ascii="Microsoft YaHei" w:hAnsi="Microsoft YaHei" w:eastAsia="Microsoft YaHei"/>
                <w:b/>
                <w:color w:val="000000"/>
                <w:sz w:val="17"/>
              </w:rPr>
              <w:t>文字渲染</w:t>
            </w:r>
          </w:p>
        </w:tc>
      </w:tr>
      <w:tr>
        <w:tc>
          <w:tcPr>
            <w:tcW w:type="dxa" w:w="1958"/>
            <w:tcMar>
              <w:top w:w="140" w:type="dxa"/>
              <w:start w:w="120" w:type="dxa"/>
              <w:bottom w:w="140" w:type="dxa"/>
              <w:end w:w="120" w:type="dxa"/>
            </w:tcMar>
            <w:vAlign w:val="center"/>
            <w:shd w:fill="F8FBFD"/>
          </w:tcPr>
          <w:p>
            <w:pPr>
              <w:jc w:val="center"/>
            </w:pPr>
            <w:r/>
            <w:r>
              <w:rPr>
                <w:rFonts w:ascii="Microsoft YaHei" w:hAnsi="Microsoft YaHei" w:eastAsia="Microsoft YaHei"/>
                <w:b w:val="0"/>
                <w:color w:val="000000"/>
                <w:sz w:val="17"/>
              </w:rPr>
              <w:t>按键读取</w:t>
            </w:r>
          </w:p>
        </w:tc>
        <w:tc>
          <w:tcPr>
            <w:tcW w:type="dxa" w:w="1958"/>
            <w:tcMar>
              <w:top w:w="140" w:type="dxa"/>
              <w:start w:w="120" w:type="dxa"/>
              <w:bottom w:w="140" w:type="dxa"/>
              <w:end w:w="120" w:type="dxa"/>
            </w:tcMar>
            <w:vAlign w:val="center"/>
            <w:shd w:fill="F8FBFD"/>
          </w:tcPr>
          <w:p>
            <w:pPr>
              <w:jc w:val="center"/>
            </w:pPr>
            <w:r/>
            <w:r>
              <w:rPr>
                <w:rFonts w:ascii="Microsoft YaHei" w:hAnsi="Microsoft YaHei" w:eastAsia="Microsoft YaHei"/>
                <w:b w:val="0"/>
                <w:color w:val="000000"/>
                <w:sz w:val="17"/>
              </w:rPr>
              <w:t>命令映射</w:t>
            </w:r>
          </w:p>
        </w:tc>
        <w:tc>
          <w:tcPr>
            <w:tcW w:type="dxa" w:w="1958"/>
            <w:tcMar>
              <w:top w:w="140" w:type="dxa"/>
              <w:start w:w="120" w:type="dxa"/>
              <w:bottom w:w="140" w:type="dxa"/>
              <w:end w:w="120" w:type="dxa"/>
            </w:tcMar>
            <w:vAlign w:val="center"/>
            <w:shd w:fill="F8FBFD"/>
          </w:tcPr>
          <w:p>
            <w:pPr>
              <w:jc w:val="center"/>
            </w:pPr>
            <w:r/>
            <w:r>
              <w:rPr>
                <w:rFonts w:ascii="Microsoft YaHei" w:hAnsi="Microsoft YaHei" w:eastAsia="Microsoft YaHei"/>
                <w:b w:val="0"/>
                <w:color w:val="000000"/>
                <w:sz w:val="17"/>
              </w:rPr>
              <w:t>模式与状态判断</w:t>
            </w:r>
          </w:p>
        </w:tc>
        <w:tc>
          <w:tcPr>
            <w:tcW w:type="dxa" w:w="1958"/>
            <w:tcMar>
              <w:top w:w="140" w:type="dxa"/>
              <w:start w:w="120" w:type="dxa"/>
              <w:bottom w:w="140" w:type="dxa"/>
              <w:end w:w="120" w:type="dxa"/>
            </w:tcMar>
            <w:vAlign w:val="center"/>
            <w:shd w:fill="F8FBFD"/>
          </w:tcPr>
          <w:p>
            <w:pPr>
              <w:jc w:val="center"/>
            </w:pPr>
            <w:r/>
            <w:r>
              <w:rPr>
                <w:rFonts w:ascii="Microsoft YaHei" w:hAnsi="Microsoft YaHei" w:eastAsia="Microsoft YaHei"/>
                <w:b w:val="0"/>
                <w:color w:val="000000"/>
                <w:sz w:val="17"/>
              </w:rPr>
              <w:t>棋盘更新或存档</w:t>
            </w:r>
          </w:p>
        </w:tc>
        <w:tc>
          <w:tcPr>
            <w:tcW w:type="dxa" w:w="1958"/>
            <w:tcMar>
              <w:top w:w="140" w:type="dxa"/>
              <w:start w:w="120" w:type="dxa"/>
              <w:bottom w:w="140" w:type="dxa"/>
              <w:end w:w="120" w:type="dxa"/>
            </w:tcMar>
            <w:vAlign w:val="center"/>
            <w:shd w:fill="F8FBFD"/>
          </w:tcPr>
          <w:p>
            <w:pPr>
              <w:jc w:val="center"/>
            </w:pPr>
            <w:r/>
            <w:r>
              <w:rPr>
                <w:rFonts w:ascii="Microsoft YaHei" w:hAnsi="Microsoft YaHei" w:eastAsia="Microsoft YaHei"/>
                <w:b w:val="0"/>
                <w:color w:val="000000"/>
                <w:sz w:val="17"/>
              </w:rPr>
              <w:t>刷新当前画面</w:t>
            </w:r>
          </w:p>
        </w:tc>
      </w:tr>
    </w:tbl>
    <w:p>
      <w:pPr>
        <w:pStyle w:val="Caption"/>
      </w:pPr>
      <w:r>
        <w:t>输入只通过命令进入控制器，控制器根据当前屏幕和游戏模式调用核心逻辑；渲染器只读取状态，因此界面层不会直接改变棋盘。</w:t>
      </w:r>
    </w:p>
    <w:p>
      <w:r>
        <w:rPr>
          <w:rFonts w:ascii="Microsoft YaHei" w:hAnsi="Microsoft YaHei" w:eastAsia="Microsoft YaHei"/>
          <w:b w:val="0"/>
          <w:color w:val="000000"/>
          <w:sz w:val="21"/>
        </w:rPr>
        <w:t>工程分为三个项目。`Tetris.Core` 是领域核心，包含 `Board`、`Piece`、`GameState`、`GameEngine`、随机方块源、计分接口、AI 规划器和持久化类。`Tetris.Console` 负责控制台输入、渲染、主菜单、游戏控制器、回放录制与播放。`Tetris.Tests` 使用 xUnit，引用核心和控制台项目，验证公共行为而不是依赖终端肉眼观察。</w:t>
      </w:r>
    </w:p>
    <w:p>
      <w:r>
        <w:rPr>
          <w:rFonts w:ascii="Microsoft YaHei" w:hAnsi="Microsoft YaHei" w:eastAsia="Microsoft YaHei"/>
          <w:b w:val="0"/>
          <w:color w:val="000000"/>
          <w:sz w:val="21"/>
        </w:rPr>
        <w:t>核心与界面之间通过 `GameController` 连接。控制器接收 `GameCommand`，决定当前屏幕和模式，再调用引擎更新状态。渲染器只读取控制器和状态并生成文字帧，不直接修改棋盘，因此游戏规则不依赖控制台输出。</w:t>
      </w:r>
    </w:p>
    <w:p>
      <w:pPr>
        <w:pStyle w:val="Heading2"/>
      </w:pPr>
      <w:r>
        <w:t>3.2 游戏状态与游戏循环</w:t>
      </w:r>
    </w:p>
    <w:p>
      <w:r>
        <w:rPr>
          <w:rFonts w:ascii="Microsoft YaHei" w:hAnsi="Microsoft YaHei" w:eastAsia="Microsoft YaHei"/>
          <w:b w:val="0"/>
          <w:color w:val="000000"/>
          <w:sz w:val="21"/>
        </w:rPr>
        <w:t>`GameState` 保存棋盘、当前方块、下一个方块、分数、消行数和状态枚举。`Clone()` 会复制棋盘和所有状态值，双人模式则为两个玩家分别创建独立引擎和棋盘。主循环以非阻塞方式读取按键，每轮计算经过时间，把时间交给自然下落、AI 决策和渲染计时器。控制器中的状态检查保证暂停、游戏结束和返回菜单后，过期按键不会继续修改棋盘。</w:t>
      </w:r>
    </w:p>
    <w:p>
      <w:r>
        <w:rPr>
          <w:rFonts w:ascii="Microsoft YaHei" w:hAnsi="Microsoft YaHei" w:eastAsia="Microsoft YaHei"/>
          <w:b w:val="0"/>
          <w:color w:val="000000"/>
          <w:sz w:val="21"/>
        </w:rPr>
        <w:t>方块下落的核心逻辑如下，先尝试将当前方块向下移动；如果碰撞，则锁定方块、消除满行、更新分数和等级，并生成下一块：</w:t>
      </w:r>
    </w:p>
    <w:p>
      <w:pPr>
        <w:spacing w:before="80" w:after="120" w:line="240" w:lineRule="auto"/>
        <w:ind w:left="360" w:right="360"/>
      </w:pPr>
      <w:r>
        <w:rPr>
          <w:rFonts w:ascii="Consolas" w:hAnsi="Consolas" w:eastAsia="Consolas"/>
          <w:b w:val="0"/>
          <w:color w:val="000000"/>
          <w:sz w:val="17"/>
        </w:rPr>
        <w:t>public void Tick()</w:t>
        <w:br/>
      </w:r>
      <w:r>
        <w:rPr>
          <w:rFonts w:ascii="Consolas" w:hAnsi="Consolas" w:eastAsia="Consolas"/>
          <w:b w:val="0"/>
          <w:color w:val="000000"/>
          <w:sz w:val="17"/>
        </w:rPr>
        <w:t>{</w:t>
        <w:br/>
      </w:r>
      <w:r>
        <w:rPr>
          <w:rFonts w:ascii="Consolas" w:hAnsi="Consolas" w:eastAsia="Consolas"/>
          <w:b w:val="0"/>
          <w:color w:val="000000"/>
          <w:sz w:val="17"/>
        </w:rPr>
        <w:t xml:space="preserve">    LastClearedRows = 0;</w:t>
        <w:br/>
      </w:r>
      <w:r>
        <w:rPr>
          <w:rFonts w:ascii="Consolas" w:hAnsi="Consolas" w:eastAsia="Consolas"/>
          <w:b w:val="0"/>
          <w:color w:val="000000"/>
          <w:sz w:val="17"/>
        </w:rPr>
        <w:t xml:space="preserve">    if (State.Status != GameStatus.Running) return;</w:t>
        <w:br/>
      </w:r>
      <w:r>
        <w:rPr>
          <w:rFonts w:ascii="Consolas" w:hAnsi="Consolas" w:eastAsia="Consolas"/>
          <w:b w:val="0"/>
          <w:color w:val="000000"/>
          <w:sz w:val="17"/>
        </w:rPr>
        <w:t xml:space="preserve">    var candidate = State.CurrentPiece with { Y = State.CurrentPiece.Y + 1 };</w:t>
        <w:br/>
      </w:r>
      <w:r>
        <w:rPr>
          <w:rFonts w:ascii="Consolas" w:hAnsi="Consolas" w:eastAsia="Consolas"/>
          <w:b w:val="0"/>
          <w:color w:val="000000"/>
          <w:sz w:val="17"/>
        </w:rPr>
        <w:t xml:space="preserve">    if (State.Board.CanPlace(candidate))</w:t>
        <w:br/>
      </w:r>
      <w:r>
        <w:rPr>
          <w:rFonts w:ascii="Consolas" w:hAnsi="Consolas" w:eastAsia="Consolas"/>
          <w:b w:val="0"/>
          <w:color w:val="000000"/>
          <w:sz w:val="17"/>
        </w:rPr>
        <w:t xml:space="preserve">    {</w:t>
        <w:br/>
      </w:r>
      <w:r>
        <w:rPr>
          <w:rFonts w:ascii="Consolas" w:hAnsi="Consolas" w:eastAsia="Consolas"/>
          <w:b w:val="0"/>
          <w:color w:val="000000"/>
          <w:sz w:val="17"/>
        </w:rPr>
        <w:t xml:space="preserve">        State.CurrentPiece = candidate;</w:t>
        <w:br/>
      </w:r>
      <w:r>
        <w:rPr>
          <w:rFonts w:ascii="Consolas" w:hAnsi="Consolas" w:eastAsia="Consolas"/>
          <w:b w:val="0"/>
          <w:color w:val="000000"/>
          <w:sz w:val="17"/>
        </w:rPr>
        <w:t xml:space="preserve">        return;</w:t>
        <w:br/>
      </w:r>
      <w:r>
        <w:rPr>
          <w:rFonts w:ascii="Consolas" w:hAnsi="Consolas" w:eastAsia="Consolas"/>
          <w:b w:val="0"/>
          <w:color w:val="000000"/>
          <w:sz w:val="17"/>
        </w:rPr>
        <w:t xml:space="preserve">    }</w:t>
        <w:br/>
      </w:r>
      <w:r>
        <w:rPr>
          <w:rFonts w:ascii="Consolas" w:hAnsi="Consolas" w:eastAsia="Consolas"/>
          <w:b w:val="0"/>
          <w:color w:val="000000"/>
          <w:sz w:val="17"/>
        </w:rPr>
        <w:t xml:space="preserve">    LockCurrentPiece();</w:t>
        <w:br/>
      </w:r>
      <w:r>
        <w:rPr>
          <w:rFonts w:ascii="Consolas" w:hAnsi="Consolas" w:eastAsia="Consolas"/>
          <w:b w:val="0"/>
          <w:color w:val="000000"/>
          <w:sz w:val="17"/>
        </w:rPr>
        <w:t>}</w:t>
        <w:br/>
      </w:r>
    </w:p>
    <w:p>
      <w:r>
        <w:rPr>
          <w:rFonts w:ascii="Microsoft YaHei" w:hAnsi="Microsoft YaHei" w:eastAsia="Microsoft YaHei"/>
          <w:b w:val="0"/>
          <w:color w:val="000000"/>
          <w:sz w:val="21"/>
        </w:rPr>
        <w:t>旋转采用顺时针旋转，并依次尝试 0、-1、1、-2、2 的横向偏移，解决靠近边界时的常见旋转失败问题。所有移动和旋转都先调用 `Board.CanPlace`，因此不会把方块写出棋盘。</w:t>
      </w:r>
    </w:p>
    <w:p>
      <w:pPr>
        <w:pStyle w:val="Heading2"/>
      </w:pPr>
      <w:r>
        <w:t>3.3 双人对战与 AI</w:t>
      </w:r>
    </w:p>
    <w:p>
      <w:r>
        <w:rPr>
          <w:rFonts w:ascii="Microsoft YaHei" w:hAnsi="Microsoft YaHei" w:eastAsia="Microsoft YaHei"/>
          <w:b w:val="0"/>
          <w:color w:val="000000"/>
          <w:sz w:val="21"/>
        </w:rPr>
        <w:t>双人模式的关键是禁止共享可变状态。玩家一和玩家二使用不同的引擎实例，攻击行通过 `ReceiveGarbageRows` 发送到对手。控制器根据攻击者引用判断对手，避免把垃圾行写回当前棋盘。测试通过分别向两块棋盘写入方块并验证另一块棋盘为空，确认实例隔离。</w:t>
      </w:r>
    </w:p>
    <w:p>
      <w:r>
        <w:rPr>
          <w:rFonts w:ascii="Microsoft YaHei" w:hAnsi="Microsoft YaHei" w:eastAsia="Microsoft YaHei"/>
          <w:b w:val="0"/>
          <w:color w:val="000000"/>
          <w:sz w:val="21"/>
        </w:rPr>
        <w:t>AI 规划器枚举最多四种旋转和所有合法横向位置，把方块模拟落到底部，再克隆棋盘计算评价值。评价函数使用总高度、空洞数量、凹凸度和消行奖励，分数越小表示局面越好。AI 观战时玩家操作会被控制器过滤，AI 只通过自动回合调整方向和旋转，方块仍由正常重力锁定；按 F9 时，AI 决策计时和下落计时一起变为 2 倍，保证只是观战速度变化。</w:t>
      </w:r>
    </w:p>
    <w:p>
      <w:pPr>
        <w:pStyle w:val="Heading2"/>
      </w:pPr>
      <w:r>
        <w:t>3.4 回放与可扩展架构</w:t>
      </w:r>
    </w:p>
    <w:p>
      <w:r>
        <w:rPr>
          <w:rFonts w:ascii="Microsoft YaHei" w:hAnsi="Microsoft YaHei" w:eastAsia="Microsoft YaHei"/>
          <w:b w:val="0"/>
          <w:color w:val="000000"/>
          <w:sz w:val="21"/>
        </w:rPr>
        <w:t>回放文档包含版本号、随机种子、游戏模式和事件列表。播放时使用同一个随机种子创建引擎，并按照事件时间调用命令和 Tick，因此同一版本代码下可以复现相同的方块序列。无效 JSON 或损坏回放文件会被跳过，找不到可用回放时显示提示而不退出程序。</w:t>
      </w:r>
    </w:p>
    <w:p>
      <w:r>
        <w:rPr>
          <w:rFonts w:ascii="Microsoft YaHei" w:hAnsi="Microsoft YaHei" w:eastAsia="Microsoft YaHei"/>
          <w:b w:val="0"/>
          <w:color w:val="000000"/>
          <w:sz w:val="21"/>
        </w:rPr>
        <w:t>可扩展性主要通过 `IGamePieceSource` 和 `IScoringRule` 实现。默认计分规则是每消除一行 100 分，但测试中注入了自定义规则验证引擎没有写死计分公式。新增方块源或计分规则时，只需实现接口并在创建 `GameEngine` 时注入，不需要修改碰撞、消行和控制器代码。SQLite 成绩存储则由 `IScoreHistoryStore` 抽象，控制器不依赖具体数据库实现。</w:t>
      </w:r>
    </w:p>
    <w:p>
      <w:pPr>
        <w:pStyle w:val="Heading2"/>
      </w:pPr>
      <w:r>
        <w:t>3.5 界面与持久化</w:t>
      </w:r>
    </w:p>
    <w:p>
      <w:r>
        <w:rPr>
          <w:rFonts w:ascii="Microsoft YaHei" w:hAnsi="Microsoft YaHei" w:eastAsia="Microsoft YaHei"/>
          <w:b w:val="0"/>
          <w:color w:val="000000"/>
          <w:sz w:val="21"/>
        </w:rPr>
        <w:t>控制台每 100 毫秒刷新一次文字帧，单人模式显示棋盘、下一个方块、分数、最高分、等级和消行数；双人模式并排显示两块棋盘。若窗口小于单人 80 × 23 或双人 110 × 23，则提示调整窗口，不执行可能越界的绘制。XML 存档路径为 `%LOCALAPPDATA%\\Tetris\\highscore.xml`，SQLite 路径为 `%LOCALAPPDATA%\\Tetris\\scores.db`，回放目录为 `%LOCALAPPDATA%\\Tetris\\replays`。</w:t>
      </w:r>
    </w:p>
    <w:p>
      <w:r>
        <w:rPr>
          <w:rFonts w:ascii="Microsoft YaHei" w:hAnsi="Microsoft YaHei" w:eastAsia="Microsoft YaHei"/>
          <w:b w:val="0"/>
          <w:color w:val="000000"/>
          <w:sz w:val="21"/>
        </w:rPr>
        <w:t>SQLite 表结构如下：</w:t>
      </w:r>
    </w:p>
    <w:p>
      <w:pPr>
        <w:spacing w:before="80" w:after="120" w:line="240" w:lineRule="auto"/>
        <w:ind w:left="360" w:right="360"/>
      </w:pPr>
      <w:r>
        <w:rPr>
          <w:rFonts w:ascii="Consolas" w:hAnsi="Consolas" w:eastAsia="Consolas"/>
          <w:b w:val="0"/>
          <w:color w:val="000000"/>
          <w:sz w:val="17"/>
        </w:rPr>
        <w:t>CREATE TABLE IF NOT EXISTS ScoreHistory (</w:t>
        <w:br/>
      </w:r>
      <w:r>
        <w:rPr>
          <w:rFonts w:ascii="Consolas" w:hAnsi="Consolas" w:eastAsia="Consolas"/>
          <w:b w:val="0"/>
          <w:color w:val="000000"/>
          <w:sz w:val="17"/>
        </w:rPr>
        <w:t xml:space="preserve">    Id INTEGER PRIMARY KEY AUTOINCREMENT,</w:t>
        <w:br/>
      </w:r>
      <w:r>
        <w:rPr>
          <w:rFonts w:ascii="Consolas" w:hAnsi="Consolas" w:eastAsia="Consolas"/>
          <w:b w:val="0"/>
          <w:color w:val="000000"/>
          <w:sz w:val="17"/>
        </w:rPr>
        <w:t xml:space="preserve">    PlayerName TEXT NOT NULL,</w:t>
        <w:br/>
      </w:r>
      <w:r>
        <w:rPr>
          <w:rFonts w:ascii="Consolas" w:hAnsi="Consolas" w:eastAsia="Consolas"/>
          <w:b w:val="0"/>
          <w:color w:val="000000"/>
          <w:sz w:val="17"/>
        </w:rPr>
        <w:t xml:space="preserve">    Score INTEGER NOT NULL CHECK (Score &gt;= 0),</w:t>
        <w:br/>
      </w:r>
      <w:r>
        <w:rPr>
          <w:rFonts w:ascii="Consolas" w:hAnsi="Consolas" w:eastAsia="Consolas"/>
          <w:b w:val="0"/>
          <w:color w:val="000000"/>
          <w:sz w:val="17"/>
        </w:rPr>
        <w:t xml:space="preserve">    TotalLines INTEGER NOT NULL CHECK (TotalLines &gt;= 0),</w:t>
        <w:br/>
      </w:r>
      <w:r>
        <w:rPr>
          <w:rFonts w:ascii="Consolas" w:hAnsi="Consolas" w:eastAsia="Consolas"/>
          <w:b w:val="0"/>
          <w:color w:val="000000"/>
          <w:sz w:val="17"/>
        </w:rPr>
        <w:t xml:space="preserve">    GameMode TEXT NOT NULL,</w:t>
        <w:br/>
      </w:r>
      <w:r>
        <w:rPr>
          <w:rFonts w:ascii="Consolas" w:hAnsi="Consolas" w:eastAsia="Consolas"/>
          <w:b w:val="0"/>
          <w:color w:val="000000"/>
          <w:sz w:val="17"/>
        </w:rPr>
        <w:t xml:space="preserve">    PlayedAtUtc TEXT NOT NULL</w:t>
        <w:br/>
      </w:r>
      <w:r>
        <w:rPr>
          <w:rFonts w:ascii="Consolas" w:hAnsi="Consolas" w:eastAsia="Consolas"/>
          <w:b w:val="0"/>
          <w:color w:val="000000"/>
          <w:sz w:val="17"/>
        </w:rPr>
        <w:t>);</w:t>
        <w:br/>
      </w:r>
    </w:p>
    <w:p>
      <w:pPr>
        <w:pStyle w:val="Heading1"/>
      </w:pPr>
      <w:r>
        <w:t>第四章 分析</w:t>
      </w:r>
    </w:p>
    <w:p>
      <w:pPr>
        <w:pStyle w:val="Heading2"/>
      </w:pPr>
      <w:r>
        <w:t>4.1 实现效果与测试数据</w:t>
      </w:r>
    </w:p>
    <w:p>
      <w:r>
        <w:rPr>
          <w:rFonts w:ascii="Microsoft YaHei" w:hAnsi="Microsoft YaHei" w:eastAsia="Microsoft YaHei"/>
          <w:b w:val="0"/>
          <w:color w:val="000000"/>
          <w:sz w:val="21"/>
        </w:rPr>
        <w:t>当前工程可以通过 `dotnet run --project src/Tetris.Console/Tetris.Console.csproj` 运行，也可以运行 `artifacts/publish/win-x64/Tetris.Console.exe`。发布版为 self-contained Windows x64，包含 .NET 10 运行时和 SQLite 原生库，目标电脑不需要另外安装 .NET Runtime。执行 `dotnet test Tetris.slnx -c Release` 的结果为 75 项通过、0 项失败、0 项跳过，测试运行时间约 0.14 秒。测试文件共 8 个，覆盖棋盘、方块、引擎、随机源、AI、控制台模块、XML 存档和 SQLite 存储。</w:t>
      </w:r>
    </w:p>
    <w:p>
      <w:r>
        <w:rPr>
          <w:rFonts w:ascii="Microsoft YaHei" w:hAnsi="Microsoft YaHei" w:eastAsia="Microsoft YaHei"/>
          <w:b w:val="0"/>
          <w:color w:val="000000"/>
          <w:sz w:val="21"/>
        </w:rPr>
        <w:t>测试覆盖的代表性场景包括：左右边界碰撞、旋转踢墙、满行消除、100 × k 计分、等级和下落间隔、状态克隆独立性、双人垃圾行、AI 只调整而不直接硬降、AI 观战屏蔽人工控制、回放暂停与倍速、损坏 XML、损坏 JSON、SQLite 排行榜排序和数据库异常。数据库查询按分数降序、完成时间升序和主键升序排列，同分时能得到稳定顺序。</w:t>
      </w:r>
    </w:p>
    <w:p>
      <w:pPr>
        <w:pStyle w:val="Heading2"/>
      </w:pPr>
      <w:r>
        <w:t>4.2 异常处理与稳定性</w:t>
      </w:r>
    </w:p>
    <w:p>
      <w:r>
        <w:rPr>
          <w:rFonts w:ascii="Microsoft YaHei" w:hAnsi="Microsoft YaHei" w:eastAsia="Microsoft YaHei"/>
          <w:b w:val="0"/>
          <w:color w:val="000000"/>
          <w:sz w:val="21"/>
        </w:rPr>
        <w:t>XML 高分读取失败时返回 0 分，保存失败时保留本局并提示存档不可写。SQLite 每次操作独立创建连接，自动创建目录和表；数据库损坏、目录无权限、文件被占用或格式错误会转换成用户可理解的提示，排行榜返回空列表，游戏循环继续。回放加载时逐个尝试文件，损坏文件不会阻止其他回放使用。控制器对游戏结束、暂停和非法方向命令进行状态判断，快速连按不会绕过碰撞检测。同时按键会在主循环中顺序转换为命令，每条命令都经过当前模式和目标引擎判断。</w:t>
      </w:r>
    </w:p>
    <w:p>
      <w:pPr>
        <w:pStyle w:val="Heading2"/>
      </w:pPr>
      <w:r>
        <w:t>4.3 性能和可维护性</w:t>
      </w:r>
    </w:p>
    <w:p>
      <w:r>
        <w:rPr>
          <w:rFonts w:ascii="Microsoft YaHei" w:hAnsi="Microsoft YaHei" w:eastAsia="Microsoft YaHei"/>
          <w:b w:val="0"/>
          <w:color w:val="000000"/>
          <w:sz w:val="21"/>
        </w:rPr>
        <w:t>棋盘只有 192 个格子，AI 每回合最多模拟四种旋转和 12 个横向落点，单次模拟只复制一个小棋盘，计算量稳定。程序将渲染频率、自然下落和 AI 决策频率分开，减少无意义的终端刷新。`GameState.Clone` 和接口注入使单元测试可以构造小棋盘和确定性方块源，不需要等待真实时间，也不需要模拟键盘设备。</w:t>
      </w:r>
    </w:p>
    <w:p>
      <w:pPr>
        <w:pStyle w:val="Heading2"/>
      </w:pPr>
      <w:r>
        <w:t>4.4 当前未完成的过程性指标</w:t>
      </w:r>
    </w:p>
    <w:p>
      <w:r>
        <w:rPr>
          <w:rFonts w:ascii="Microsoft YaHei" w:hAnsi="Microsoft YaHei" w:eastAsia="Microsoft YaHei"/>
          <w:b w:val="0"/>
          <w:color w:val="000000"/>
          <w:sz w:val="21"/>
        </w:rPr>
        <w:t>功能和测试已经达到可演示状态，但仓库当前 `git log` 只有 3 次提交，日期为 2026-10-24 和 2026-10-25 两天，因此没有达到课程要求的“至少 12 次提交、至少 4 个不同日期”。这属于提交过程记录缺失，不是运行功能缺陷。提交前应根据真实开发过程补充合法的阶段性提交和日志截图；不能伪造过去日期或把一次性提交拆成虚假历史。</w:t>
      </w:r>
    </w:p>
    <w:p>
      <w:pPr>
        <w:pStyle w:val="Heading1"/>
      </w:pPr>
      <w:r>
        <w:t>第五章 开发过程与反思</w:t>
      </w:r>
    </w:p>
    <w:p>
      <w:pPr>
        <w:pStyle w:val="Heading2"/>
      </w:pPr>
      <w:r>
        <w:t>5.1 主要问题与定位过程</w:t>
      </w:r>
    </w:p>
    <w:p>
      <w:r>
        <w:rPr>
          <w:rFonts w:ascii="Microsoft YaHei" w:hAnsi="Microsoft YaHei" w:eastAsia="Microsoft YaHei"/>
          <w:b w:val="0"/>
          <w:color w:val="000000"/>
          <w:sz w:val="21"/>
        </w:rPr>
        <w:t>第一类问题是游戏状态和界面状态混在一起时容易造成返回菜单残留。定位后将渲染改为每帧清理并从当前控制器屏幕重新生成内容，返回菜单时不再复用上一局字符串。第二类问题是双人对战中两个棋盘偶尔出现状态互相影响。通过给两个玩家分别创建 `GameEngine`，并用测试直接检查两个 `Board` 引用和单元格互不相同，解决了共享实例问题。</w:t>
      </w:r>
    </w:p>
    <w:p>
      <w:r>
        <w:rPr>
          <w:rFonts w:ascii="Microsoft YaHei" w:hAnsi="Microsoft YaHei" w:eastAsia="Microsoft YaHei"/>
          <w:b w:val="0"/>
          <w:color w:val="000000"/>
          <w:sz w:val="21"/>
        </w:rPr>
        <w:t>第三类问题是 AI 最初可能把方块直接降到底部，导致人类无法观察或对战。修复后 `PerformAiTurn` 只执行横移和旋转，正常下落仍由主循环 Tick 完成。随后又增加 AI 观战屏蔽人工按键和 F9 速度切换。第四类问题是 SQLite 在 DBeaver 中连接时容易误选临时文件或 MySQL 连接。最终在 README 中明确 SQLite 文件位置和表名，程序本身使用 `%LOCALAPPDATA%\\Tetris\\scores.db`，与 `127.0.0.1:3306` 的 MySQL 无关。</w:t>
      </w:r>
    </w:p>
    <w:p>
      <w:pPr>
        <w:pStyle w:val="Heading2"/>
      </w:pPr>
      <w:r>
        <w:t>5.2 AI 使用和人工复核</w:t>
      </w:r>
    </w:p>
    <w:p>
      <w:r>
        <w:rPr>
          <w:rFonts w:ascii="Microsoft YaHei" w:hAnsi="Microsoft YaHei" w:eastAsia="Microsoft YaHei"/>
          <w:b w:val="0"/>
          <w:color w:val="000000"/>
          <w:sz w:val="21"/>
        </w:rPr>
        <w:t>本项目使用 ChatGPT 辅助需求拆解、架构讨论、部分代码实现、测试设计、README 编写和问题定位。AI 不是最终裁判，所有结果都通过构建、自动化测试和实际试玩复核。一次回放测试中，初版把时间推进量和事件时间戳对应错，第二个事件尚未到期却被断言为已执行；运行测试失败后检查事件时间轴并修正。AI 还曾把“AI 观战”和“AI 接管玩家棋盘”的输入边界混在一起，实际测试发现观战模式仍能接受人工按键，之后在控制器入口增加模式过滤，并加入回归测试。</w:t>
      </w:r>
    </w:p>
    <w:p>
      <w:r>
        <w:rPr>
          <w:rFonts w:ascii="Microsoft YaHei" w:hAnsi="Microsoft YaHei" w:eastAsia="Microsoft YaHei"/>
          <w:b w:val="0"/>
          <w:color w:val="000000"/>
          <w:sz w:val="21"/>
        </w:rPr>
        <w:t>人工复核重点包括：检查 `GameEngine` 每个状态转移、比较双人两块棋盘引用、删除或损坏存档后启动、调整终端窗口大小、连续按键和回放速度切换。答辩时应能够解释碰撞检测、旋转踢墙、AI 评价函数、垃圾行注入、SQLite 异常捕获和 `GameState.Clone` 的作用，而不能只依赖工具生成的代码。</w:t>
      </w:r>
    </w:p>
    <w:p>
      <w:pPr>
        <w:pStyle w:val="Heading2"/>
      </w:pPr>
      <w:r>
        <w:t>5.3 反思</w:t>
      </w:r>
    </w:p>
    <w:p>
      <w:r>
        <w:rPr>
          <w:rFonts w:ascii="Microsoft YaHei" w:hAnsi="Microsoft YaHei" w:eastAsia="Microsoft YaHei"/>
          <w:b w:val="0"/>
          <w:color w:val="000000"/>
          <w:sz w:val="21"/>
        </w:rPr>
        <w:t>本项目中最重要的设计调整是把控制台交互从核心逻辑中移出。这样做增加了接口和控制器代码，但换来了确定性测试和后续扩展空间。另一个经验是“能运行”不等于“满足需求”：AI 可以运行并不代表观战模式输入边界正确，SQLite 能创建文件也不代表损坏数据库时程序不会崩溃。后续开发应在每个功能完成时留下真实的提交记录、测试结果和截图，避免最后阶段才补过程材料。</w:t>
      </w:r>
    </w:p>
    <w:p>
      <w:pPr>
        <w:pStyle w:val="Heading1"/>
      </w:pPr>
      <w:r>
        <w:t>第六章 结论</w:t>
      </w:r>
    </w:p>
    <w:p>
      <w:r>
        <w:rPr>
          <w:rFonts w:ascii="Microsoft YaHei" w:hAnsi="Microsoft YaHei" w:eastAsia="Microsoft YaHei"/>
          <w:b w:val="0"/>
          <w:color w:val="000000"/>
          <w:sz w:val="21"/>
        </w:rPr>
        <w:t>本项目完成了 12 × 16 控制台俄罗斯方块的核心玩法，实现了单人、双人本地对战、AI 观战、录制回放、XML 最高分和 SQLite 排行榜。通过 `GameEngine`、`GameState`、接口注入和控制器分层，游戏逻辑与渲染已经分离，核心状态可以独立创建和复制。75 项自动化测试全部通过，Windows x64 独立发布版能够直接运行，存档损坏、数据库不可用、回放损坏和终端过小等场景都有用户提示或降级处理。</w:t>
      </w:r>
    </w:p>
    <w:p>
      <w:r>
        <w:rPr>
          <w:rFonts w:ascii="Microsoft YaHei" w:hAnsi="Microsoft YaHei" w:eastAsia="Microsoft YaHei"/>
          <w:b w:val="0"/>
          <w:color w:val="000000"/>
          <w:sz w:val="21"/>
        </w:rPr>
        <w:t>项目仍有两个可改进方向。第一，补齐真实的 Git 阶段性提交记录和演示材料，满足课程过程性要求。第二，可以加入正式的覆盖率报告、更多 AI 策略比较、数据库备份导出和更丰富的方块配置。通过本次开发，我们理解了实时循环中时间、输入和状态之间的关系，也认识到接口抽象、异常恢复和可测试性对小型游戏项目同样重要。</w:t>
      </w:r>
    </w:p>
    <w:p>
      <w:pPr>
        <w:pStyle w:val="Heading1"/>
      </w:pPr>
      <w:r>
        <w:t>参考文献</w:t>
      </w:r>
    </w:p>
    <w:p>
      <w:r>
        <w:rPr>
          <w:rFonts w:ascii="Microsoft YaHei" w:hAnsi="Microsoft YaHei" w:eastAsia="Microsoft YaHei"/>
          <w:b w:val="0"/>
          <w:color w:val="000000"/>
          <w:sz w:val="21"/>
        </w:rPr>
        <w:t>1. Microsoft. .NET 文档：.NET CLI 概述。https://learn.microsoft.com/dotnet/core/tools/</w:t>
      </w:r>
    </w:p>
    <w:p>
      <w:r>
        <w:rPr>
          <w:rFonts w:ascii="Microsoft YaHei" w:hAnsi="Microsoft YaHei" w:eastAsia="Microsoft YaHei"/>
          <w:b w:val="0"/>
          <w:color w:val="000000"/>
          <w:sz w:val="21"/>
        </w:rPr>
        <w:t>2. Microsoft. .NET 10 文档。https://learn.microsoft.com/dotnet/core/whats-new/dotnet-10/overview</w:t>
      </w:r>
    </w:p>
    <w:p>
      <w:r>
        <w:rPr>
          <w:rFonts w:ascii="Microsoft YaHei" w:hAnsi="Microsoft YaHei" w:eastAsia="Microsoft YaHei"/>
          <w:b w:val="0"/>
          <w:color w:val="000000"/>
          <w:sz w:val="21"/>
        </w:rPr>
        <w:t>3. Microsoft. Microsoft.Data.Sqlite 文档。https://learn.microsoft.com/dotnet/standard/data/sqlite/</w:t>
      </w:r>
    </w:p>
    <w:p>
      <w:r>
        <w:rPr>
          <w:rFonts w:ascii="Microsoft YaHei" w:hAnsi="Microsoft YaHei" w:eastAsia="Microsoft YaHei"/>
          <w:b w:val="0"/>
          <w:color w:val="000000"/>
          <w:sz w:val="21"/>
        </w:rPr>
        <w:t>4. xUnit.net. xUnit 官方文档。https://xunit.net/</w:t>
      </w:r>
    </w:p>
    <w:p>
      <w:r>
        <w:rPr>
          <w:rFonts w:ascii="Microsoft YaHei" w:hAnsi="Microsoft YaHei" w:eastAsia="Microsoft YaHei"/>
          <w:b w:val="0"/>
          <w:color w:val="000000"/>
          <w:sz w:val="21"/>
        </w:rPr>
        <w:t>5. SQLite. SQLite 官方文档：CREATE TABLE。https://www.sqlite.org/lang_createtable.html</w:t>
      </w:r>
    </w:p>
    <w:p>
      <w:pPr>
        <w:pStyle w:val="Heading1"/>
      </w:pPr>
      <w:r>
        <w:t>附录 AI 使用声明</w:t>
      </w:r>
    </w:p>
    <w:p>
      <w:r>
        <w:rPr>
          <w:rFonts w:ascii="Microsoft YaHei" w:hAnsi="Microsoft YaHei" w:eastAsia="Microsoft YaHei"/>
          <w:b w:val="0"/>
          <w:color w:val="000000"/>
          <w:sz w:val="21"/>
        </w:rPr>
        <w:t>本项目使用 ChatGPT 辅助进行需求分析、架构规划、部分代码实现、测试设计、README 更新和问题定位。AI 参与的内容包括回放文件模型与存储、随机种子重建游戏、回放调度、计分规则接口、十进制显示、终端画面清理、SQLite 成绩仓储以及相关测试。开发成员对生成内容进行了阅读、编译、测试和试玩复核，并修正了回放时间断言、AI 观战输入过滤等问题。最终提交前，成员应补充真实的试玩记录、演示截图和 Git 日志截图；本声明不代表成员可以跳过对代码的理解和现场答辩准备。</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432"/>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