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 노 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 03(목)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유즈케이스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내용 추가와 관계 수정 및 확정.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이벤트 내용 회의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1~9 숫자 3개를 정해서 랜덤하게 나온 값과 동일 할 경우 당첨 처리한다.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이벤트 내용 페이지, 당첨 확인 페이지를 각각 만들어서 이벤트 기간은 내용을 보여주고, 기간이 끝나면 당첨 확인 페이지로 이동한다.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유즈케이스를 기반으로 유즈케이스 정의서를 작성한다.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노윤 - 마이페이지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성호 - 행사열람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아림 - 이벤트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나연 - 관리자시스템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684/BnuUrNXTYqmpFgY0dKTjHw==">AMUW2mUCqfDES5jz7WqyzgUR6Tg+4But8eLBdw6JUN+RhkQUdCI2Fo4Z///T2D6o9GRfEWVca2yqJK5gJPiwwa0EmIz3ciu3ORu/+rLvxkuYu8nQ9v1e2Xcsq1FjSpLl05itwMKbH83y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