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A549" w14:textId="48E474F4" w:rsidR="00A72178" w:rsidRPr="00EA158A" w:rsidRDefault="003B58B6" w:rsidP="00427A05">
      <w:pPr>
        <w:pStyle w:val="1"/>
        <w:ind w:firstLine="680"/>
        <w:rPr>
          <w:rFonts w:eastAsia="黑体"/>
        </w:rPr>
      </w:pPr>
      <w:r>
        <w:t>利用光栅测量光谱</w:t>
      </w:r>
    </w:p>
    <w:p w14:paraId="7BDD11F7" w14:textId="0710D6F5" w:rsidR="00A72178" w:rsidRPr="00BA23B7" w:rsidRDefault="00A72178" w:rsidP="00A72178">
      <w:pPr>
        <w:spacing w:beforeLines="50" w:before="156"/>
        <w:ind w:firstLine="479"/>
        <w:jc w:val="center"/>
        <w:rPr>
          <w:rFonts w:ascii="Droid Sans Fallback" w:hAnsi="LexiSaebomR" w:cs="LexiSaebomR" w:hint="eastAsia"/>
          <w:spacing w:val="3"/>
          <w:w w:val="102"/>
          <w:kern w:val="0"/>
          <w:sz w:val="23"/>
          <w:szCs w:val="23"/>
        </w:rPr>
      </w:pPr>
      <w:r w:rsidRPr="00BA23B7">
        <w:rPr>
          <w:rFonts w:ascii="微软雅黑" w:hAnsi="微软雅黑" w:cs="微软雅黑" w:hint="eastAsia"/>
          <w:spacing w:val="3"/>
          <w:w w:val="102"/>
          <w:kern w:val="0"/>
          <w:sz w:val="23"/>
          <w:szCs w:val="23"/>
        </w:rPr>
        <w:t>陈依皓</w:t>
      </w:r>
    </w:p>
    <w:p w14:paraId="332D7F25" w14:textId="74EDCA5C" w:rsidR="00A72178" w:rsidRPr="00BA23B7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hAnsi="宋体" w:cs="宋体"/>
          <w:w w:val="93"/>
          <w:kern w:val="0"/>
          <w:position w:val="1"/>
          <w:sz w:val="18"/>
          <w:szCs w:val="28"/>
        </w:rPr>
      </w:pP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（北京师范大学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物理学系，北京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>100</w:t>
      </w:r>
      <w:r w:rsidR="00427A05" w:rsidRPr="00BA23B7">
        <w:rPr>
          <w:rFonts w:asciiTheme="minorEastAsia" w:hAnsiTheme="minorEastAsia" w:cs="LexiSaebomR" w:hint="eastAsia"/>
          <w:w w:val="93"/>
          <w:kern w:val="0"/>
          <w:position w:val="1"/>
          <w:sz w:val="18"/>
          <w:szCs w:val="28"/>
        </w:rPr>
        <w:t>875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）</w:t>
      </w:r>
    </w:p>
    <w:p w14:paraId="0AAF330F" w14:textId="77777777" w:rsidR="00A72178" w:rsidRPr="00427A05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eastAsia="宋体" w:hAnsi="宋体" w:cs="宋体"/>
          <w:w w:val="93"/>
          <w:kern w:val="0"/>
          <w:position w:val="1"/>
          <w:sz w:val="18"/>
          <w:szCs w:val="28"/>
        </w:rPr>
      </w:pPr>
    </w:p>
    <w:p w14:paraId="4C4E427D" w14:textId="2C7A7659" w:rsidR="00A72178" w:rsidRPr="00BE5B28" w:rsidRDefault="00A72178" w:rsidP="00BE5B28">
      <w:pPr>
        <w:autoSpaceDE w:val="0"/>
        <w:autoSpaceDN w:val="0"/>
        <w:spacing w:line="272" w:lineRule="exact"/>
        <w:ind w:firstLineChars="200" w:firstLine="347"/>
        <w:rPr>
          <w:rFonts w:ascii="宋体" w:hAnsi="宋体" w:cs="宋体"/>
          <w:spacing w:val="7"/>
          <w:sz w:val="17"/>
        </w:rPr>
      </w:pP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摘</w:t>
      </w:r>
      <w:r w:rsidR="00427A05" w:rsidRPr="00427A05">
        <w:rPr>
          <w:rFonts w:ascii="宋体" w:eastAsia="宋体" w:hAnsi="宋体" w:cs="宋体" w:hint="eastAsia"/>
          <w:b/>
          <w:bCs/>
          <w:spacing w:val="3"/>
          <w:sz w:val="17"/>
        </w:rPr>
        <w:t xml:space="preserve"> </w:t>
      </w:r>
      <w:r w:rsidR="00427A05" w:rsidRPr="00427A05">
        <w:rPr>
          <w:rFonts w:ascii="宋体" w:eastAsia="宋体" w:hAnsi="宋体" w:cs="宋体"/>
          <w:b/>
          <w:bCs/>
          <w:spacing w:val="3"/>
          <w:sz w:val="17"/>
        </w:rPr>
        <w:t xml:space="preserve"> 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要</w:t>
      </w:r>
      <w:r>
        <w:rPr>
          <w:rFonts w:ascii="Noto Sans CJK HK" w:eastAsia="Noto Sans CJK HK" w:hint="eastAsia"/>
          <w:spacing w:val="2"/>
          <w:position w:val="1"/>
          <w:sz w:val="17"/>
        </w:rPr>
        <w:t>:</w:t>
      </w:r>
      <w:r w:rsidR="00427A05">
        <w:rPr>
          <w:rFonts w:ascii="Noto Sans CJK HK" w:eastAsia="Noto Sans CJK HK"/>
          <w:spacing w:val="2"/>
          <w:position w:val="1"/>
          <w:sz w:val="17"/>
        </w:rPr>
        <w:t xml:space="preserve"> </w:t>
      </w:r>
      <w:r w:rsidR="001A62E0" w:rsidRPr="001A62E0">
        <w:rPr>
          <w:rFonts w:ascii="宋体" w:hAnsi="宋体" w:cs="宋体" w:hint="eastAsia"/>
          <w:spacing w:val="7"/>
          <w:sz w:val="17"/>
        </w:rPr>
        <w:t>本次</w:t>
      </w:r>
      <w:r w:rsidR="00BE5B28">
        <w:rPr>
          <w:rFonts w:ascii="宋体" w:hAnsi="宋体" w:cs="宋体" w:hint="eastAsia"/>
          <w:spacing w:val="7"/>
          <w:sz w:val="17"/>
        </w:rPr>
        <w:t>实验的目的是：</w:t>
      </w:r>
      <w:r w:rsidR="003B58B6" w:rsidRPr="003B58B6">
        <w:rPr>
          <w:rFonts w:ascii="宋体" w:hAnsi="宋体" w:cs="宋体" w:hint="eastAsia"/>
          <w:spacing w:val="7"/>
          <w:sz w:val="17"/>
        </w:rPr>
        <w:t>了解光栅衍射的规律和光谱仪的工作原理</w:t>
      </w:r>
      <w:r w:rsidR="00BE5B28" w:rsidRPr="00BE5B28">
        <w:rPr>
          <w:rFonts w:ascii="宋体" w:hAnsi="宋体" w:cs="宋体"/>
          <w:spacing w:val="7"/>
          <w:sz w:val="17"/>
        </w:rPr>
        <w:t>；</w:t>
      </w:r>
      <w:r w:rsidR="003B58B6" w:rsidRPr="003B58B6">
        <w:rPr>
          <w:rFonts w:ascii="宋体" w:hAnsi="宋体" w:cs="宋体" w:hint="eastAsia"/>
          <w:spacing w:val="7"/>
          <w:sz w:val="17"/>
        </w:rPr>
        <w:t>学习用光栅测量光谱的方法</w:t>
      </w:r>
      <w:r w:rsidR="003B58B6">
        <w:rPr>
          <w:rFonts w:ascii="宋体" w:hAnsi="宋体" w:cs="宋体" w:hint="eastAsia"/>
          <w:spacing w:val="7"/>
          <w:sz w:val="17"/>
        </w:rPr>
        <w:t>。</w:t>
      </w:r>
    </w:p>
    <w:p w14:paraId="4E50ABA3" w14:textId="12F95EA7" w:rsidR="00427A05" w:rsidRDefault="00427A05" w:rsidP="00427A05">
      <w:pPr>
        <w:autoSpaceDE w:val="0"/>
        <w:autoSpaceDN w:val="0"/>
        <w:spacing w:line="272" w:lineRule="exact"/>
        <w:ind w:firstLineChars="200" w:firstLine="347"/>
        <w:rPr>
          <w:rFonts w:ascii="宋体" w:eastAsia="宋体" w:hAnsi="宋体" w:cs="宋体"/>
          <w:spacing w:val="7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关键词：</w:t>
      </w:r>
      <w:r w:rsidR="003B58B6">
        <w:rPr>
          <w:rFonts w:ascii="宋体" w:hAnsi="宋体" w:cs="宋体" w:hint="eastAsia"/>
          <w:spacing w:val="7"/>
          <w:sz w:val="17"/>
        </w:rPr>
        <w:t>光栅衍射</w:t>
      </w:r>
      <w:r w:rsidR="00BE5B28">
        <w:rPr>
          <w:rFonts w:ascii="宋体" w:hAnsi="宋体" w:cs="宋体" w:hint="eastAsia"/>
          <w:spacing w:val="7"/>
          <w:sz w:val="17"/>
        </w:rPr>
        <w:t>，</w:t>
      </w:r>
      <w:r w:rsidR="003B58B6">
        <w:rPr>
          <w:rFonts w:ascii="宋体" w:hAnsi="宋体" w:cs="宋体" w:hint="eastAsia"/>
          <w:spacing w:val="7"/>
          <w:sz w:val="17"/>
        </w:rPr>
        <w:t>光谱仪</w:t>
      </w:r>
    </w:p>
    <w:p w14:paraId="2B96C2FF" w14:textId="773208BF" w:rsidR="00427A05" w:rsidRDefault="00427A05" w:rsidP="00427A05">
      <w:pPr>
        <w:autoSpaceDE w:val="0"/>
        <w:autoSpaceDN w:val="0"/>
        <w:spacing w:line="272" w:lineRule="exact"/>
        <w:ind w:firstLineChars="200" w:firstLine="347"/>
        <w:rPr>
          <w:rFonts w:ascii="宋体" w:eastAsia="宋体" w:hAnsi="宋体" w:cs="宋体"/>
          <w:spacing w:val="3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中图分类号：</w:t>
      </w:r>
      <w:r>
        <w:rPr>
          <w:rFonts w:ascii="宋体" w:eastAsia="宋体" w:hAnsi="宋体" w:cs="宋体"/>
          <w:spacing w:val="3"/>
          <w:sz w:val="17"/>
        </w:rPr>
        <w:t>O</w:t>
      </w:r>
      <w:r w:rsidRPr="00427A05">
        <w:rPr>
          <w:rFonts w:ascii="宋体" w:eastAsia="宋体" w:hAnsi="宋体" w:cs="宋体"/>
          <w:spacing w:val="3"/>
          <w:sz w:val="17"/>
        </w:rPr>
        <w:t xml:space="preserve">xx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文献识别码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：A</w:t>
      </w:r>
      <w:r w:rsidRPr="00427A05">
        <w:rPr>
          <w:rFonts w:ascii="宋体" w:eastAsia="宋体" w:hAnsi="宋体" w:cs="宋体"/>
          <w:b/>
          <w:bCs/>
          <w:spacing w:val="3"/>
          <w:sz w:val="17"/>
        </w:rPr>
        <w:t xml:space="preserve">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文章编号：</w:t>
      </w:r>
      <w:r w:rsidRPr="00427A05">
        <w:rPr>
          <w:rFonts w:ascii="宋体" w:eastAsia="宋体" w:hAnsi="宋体" w:cs="宋体" w:hint="eastAsia"/>
          <w:spacing w:val="3"/>
          <w:sz w:val="17"/>
        </w:rPr>
        <w:t>1000</w:t>
      </w:r>
      <w:r w:rsidRPr="00427A05">
        <w:rPr>
          <w:rFonts w:ascii="宋体" w:eastAsia="宋体" w:hAnsi="宋体" w:cs="宋体"/>
          <w:spacing w:val="3"/>
          <w:sz w:val="17"/>
        </w:rPr>
        <w:t>-0000(0000)00-0000-00</w:t>
      </w:r>
    </w:p>
    <w:p w14:paraId="78C48DE8" w14:textId="77777777" w:rsidR="00427A05" w:rsidRDefault="00427A05" w:rsidP="00A72178">
      <w:pPr>
        <w:autoSpaceDE w:val="0"/>
        <w:autoSpaceDN w:val="0"/>
        <w:spacing w:line="272" w:lineRule="exact"/>
        <w:ind w:left="278" w:right="351" w:firstLine="352"/>
        <w:rPr>
          <w:rFonts w:ascii="宋体" w:eastAsia="宋体" w:hAnsi="宋体" w:cs="宋体"/>
          <w:spacing w:val="3"/>
          <w:sz w:val="17"/>
        </w:rPr>
      </w:pPr>
    </w:p>
    <w:p w14:paraId="796F1913" w14:textId="77777777" w:rsidR="00427A05" w:rsidRDefault="00427A05" w:rsidP="00427A05"/>
    <w:p w14:paraId="680DF5AC" w14:textId="77777777" w:rsidR="00EA158A" w:rsidRPr="00427A05" w:rsidRDefault="00EA158A" w:rsidP="00427A05">
      <w:pPr>
        <w:sectPr w:rsidR="00EA158A" w:rsidRPr="00427A05" w:rsidSect="000F55ED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334837DE" w14:textId="1FAC619E" w:rsidR="00427A05" w:rsidRDefault="00427A05" w:rsidP="00EA158A">
      <w:pPr>
        <w:pStyle w:val="2"/>
      </w:pPr>
      <w:r w:rsidRPr="00427A05">
        <w:t xml:space="preserve">1  </w:t>
      </w:r>
      <w:r w:rsidRPr="00427A05">
        <w:t>引</w:t>
      </w:r>
      <w:r w:rsidRPr="00427A05">
        <w:rPr>
          <w:rFonts w:hint="eastAsia"/>
        </w:rPr>
        <w:t xml:space="preserve"> </w:t>
      </w:r>
      <w:r w:rsidRPr="00427A05">
        <w:t xml:space="preserve"> </w:t>
      </w:r>
      <w:r w:rsidRPr="00427A05">
        <w:t>言</w:t>
      </w:r>
    </w:p>
    <w:p w14:paraId="37FD15A8" w14:textId="31D85069" w:rsidR="00427A05" w:rsidRDefault="009D23B0" w:rsidP="009D23B0">
      <w:pPr>
        <w:pStyle w:val="11"/>
      </w:pPr>
      <w:r>
        <w:rPr>
          <w:rFonts w:hint="eastAsia"/>
        </w:rPr>
        <w:t>光谱分析是一种非常重要的物理研究手段。光谱分析的基础是分光，即把复色光中不同波长的分量在空间中分开。</w:t>
      </w:r>
    </w:p>
    <w:p w14:paraId="7D96E25F" w14:textId="16EEA0F5" w:rsidR="00EA158A" w:rsidRPr="00EA158A" w:rsidRDefault="00EA158A" w:rsidP="00EA158A">
      <w:pPr>
        <w:pStyle w:val="2"/>
      </w:pPr>
      <w:r w:rsidRPr="00EA158A">
        <w:t xml:space="preserve">2  </w:t>
      </w:r>
      <w:r w:rsidRPr="00EA158A">
        <w:t>实验原理</w:t>
      </w:r>
    </w:p>
    <w:p w14:paraId="040016B3" w14:textId="1D66C18B" w:rsidR="004849FE" w:rsidRPr="00EA158A" w:rsidRDefault="00EA158A" w:rsidP="00EA158A">
      <w:pPr>
        <w:pStyle w:val="3"/>
      </w:pPr>
      <w:r w:rsidRPr="00EA158A">
        <w:rPr>
          <w:rFonts w:hint="eastAsia"/>
        </w:rPr>
        <w:t>2.</w:t>
      </w:r>
      <w:r w:rsidRPr="00EA158A">
        <w:t xml:space="preserve"> </w:t>
      </w:r>
      <w:r w:rsidR="001971D6" w:rsidRPr="00EA158A">
        <w:rPr>
          <w:rFonts w:hint="eastAsia"/>
        </w:rPr>
        <w:t>1</w:t>
      </w:r>
      <w:r w:rsidRPr="00EA158A">
        <w:t xml:space="preserve"> </w:t>
      </w:r>
      <w:r w:rsidR="001971D6" w:rsidRPr="00EA158A">
        <w:t xml:space="preserve"> </w:t>
      </w:r>
      <w:r w:rsidR="009D23B0">
        <w:rPr>
          <w:rFonts w:hint="eastAsia"/>
        </w:rPr>
        <w:t>光栅</w:t>
      </w:r>
    </w:p>
    <w:p w14:paraId="69A38DB8" w14:textId="50A07E11" w:rsidR="00414A44" w:rsidRDefault="009D23B0" w:rsidP="00B63F1D">
      <w:bookmarkStart w:id="0" w:name="_Hlk144934038"/>
      <w:r>
        <w:t>光栅</w:t>
      </w:r>
      <w:r>
        <w:rPr>
          <w:rFonts w:hint="eastAsia"/>
        </w:rPr>
        <w:t>相对</w:t>
      </w:r>
      <w:r>
        <w:t>容易获得高的光谱分辨率</w:t>
      </w:r>
      <w:r>
        <w:rPr>
          <w:rFonts w:hint="eastAsia"/>
        </w:rPr>
        <w:t>，</w:t>
      </w:r>
      <w:r>
        <w:t>是常见的分光器件</w:t>
      </w:r>
      <w:r>
        <w:rPr>
          <w:rFonts w:hint="eastAsia"/>
        </w:rPr>
        <w:t>。</w:t>
      </w:r>
      <w:r w:rsidR="00BA14AE">
        <w:t>反射式光栅有两个重要的参数：光栅常数和闪耀角</w:t>
      </w:r>
      <w:r w:rsidR="00BA14AE">
        <w:rPr>
          <w:rFonts w:hint="eastAsia"/>
        </w:rPr>
        <w:t>。</w:t>
      </w:r>
    </w:p>
    <w:p w14:paraId="0584CA9F" w14:textId="17E2DCC9" w:rsidR="00BA14AE" w:rsidRDefault="00BA14AE" w:rsidP="00BA14AE">
      <w:r>
        <w:t>光栅常数指的是相邻两个槽之间的距离</w:t>
      </w:r>
      <w:r>
        <w:rPr>
          <w:rFonts w:hint="eastAsia"/>
        </w:rPr>
        <w:t>；闪耀角指的是刻槽的长反射边与光栅平面的夹角。对给定的入射角和出射角，选择合适的闪耀角，可以保证在感兴趣波长附近的光具有很高的衍射效率。</w:t>
      </w:r>
    </w:p>
    <w:p w14:paraId="4A005598" w14:textId="45B73F99" w:rsidR="00BA14AE" w:rsidRPr="00BA14AE" w:rsidRDefault="00BA14AE" w:rsidP="00B63F1D">
      <w:pPr>
        <w:rPr>
          <w:i/>
          <w:sz w:val="16"/>
          <w:szCs w:val="18"/>
        </w:rPr>
      </w:pPr>
      <w:r w:rsidRPr="00BA14AE">
        <w:rPr>
          <w:i/>
          <w:noProof/>
          <w:sz w:val="16"/>
          <w:szCs w:val="18"/>
        </w:rPr>
        <w:drawing>
          <wp:inline distT="0" distB="0" distL="0" distR="0" wp14:anchorId="220FA434" wp14:editId="0CC97098">
            <wp:extent cx="2641600" cy="1740281"/>
            <wp:effectExtent l="0" t="0" r="6350" b="0"/>
            <wp:docPr id="50911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19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981" cy="17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D23726F" w14:textId="47AE3225" w:rsidR="00EA158A" w:rsidRPr="00EA158A" w:rsidRDefault="00EA158A" w:rsidP="00EA158A">
      <w:pPr>
        <w:pStyle w:val="3"/>
      </w:pPr>
      <w:r w:rsidRPr="00EA158A">
        <w:rPr>
          <w:rFonts w:hint="eastAsia"/>
        </w:rPr>
        <w:t>2.</w:t>
      </w:r>
      <w:r w:rsidRPr="00EA158A">
        <w:t xml:space="preserve"> </w:t>
      </w:r>
      <w:r w:rsidRPr="00EA158A">
        <w:rPr>
          <w:rFonts w:hint="eastAsia"/>
        </w:rPr>
        <w:t>2</w:t>
      </w:r>
      <w:r w:rsidRPr="00EA158A">
        <w:t xml:space="preserve">  </w:t>
      </w:r>
      <w:r w:rsidR="009D23B0">
        <w:t>光栅衍射</w:t>
      </w:r>
    </w:p>
    <w:p w14:paraId="081FEF2D" w14:textId="10F665D5" w:rsidR="006D41E6" w:rsidRDefault="00A63730" w:rsidP="00A63730">
      <w:r>
        <w:rPr>
          <w:rFonts w:hint="eastAsia"/>
        </w:rPr>
        <w:t>单色平行光入射光栅，在的一些特定的出射角度，由于来自不同槽的衍射光的相位相同，总体的衍射光强会出现极大值，有光栅方程</w:t>
      </w:r>
    </w:p>
    <w:p w14:paraId="2D3C88FC" w14:textId="50F6BA86" w:rsidR="00A63730" w:rsidRPr="00A63730" w:rsidRDefault="00A63730" w:rsidP="00A63730"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=kλ</m:t>
          </m:r>
        </m:oMath>
      </m:oMathPara>
    </w:p>
    <w:p w14:paraId="7F32A911" w14:textId="5D27D048" w:rsidR="00A63730" w:rsidRDefault="00A63730" w:rsidP="00A63730"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分别为入射角与衍射极大角</w:t>
      </w:r>
    </w:p>
    <w:p w14:paraId="2DFB8D3E" w14:textId="2CCDB453" w:rsidR="00A63730" w:rsidRDefault="00A63730" w:rsidP="00A63730">
      <w:r>
        <w:t>当</w:t>
      </w:r>
      <m:oMath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/>
          </w:rPr>
          <m:t xml:space="preserve"> ≠ 0</m:t>
        </m:r>
      </m:oMath>
      <w:r>
        <w:t>时，不同波长的光在不同的出射角度出现衍射极大，这样就实现了分光。</w:t>
      </w:r>
    </w:p>
    <w:p w14:paraId="6BAC1E41" w14:textId="5AF43B40" w:rsidR="00A31A4F" w:rsidRDefault="006744C5" w:rsidP="00A31A4F">
      <w:pPr>
        <w:pStyle w:val="3"/>
      </w:pPr>
      <w:r w:rsidRPr="00EA158A">
        <w:rPr>
          <w:rFonts w:hint="eastAsia"/>
        </w:rPr>
        <w:t>2.</w:t>
      </w:r>
      <w:r w:rsidRPr="00EA158A">
        <w:t xml:space="preserve"> </w:t>
      </w:r>
      <w:r>
        <w:t>3</w:t>
      </w:r>
      <w:r w:rsidRPr="00EA158A">
        <w:t xml:space="preserve">  </w:t>
      </w:r>
      <w:r w:rsidR="009D23B0">
        <w:t>光谱测量</w:t>
      </w:r>
    </w:p>
    <w:p w14:paraId="6CE546C0" w14:textId="5655F159" w:rsidR="006744C5" w:rsidRDefault="00A63730" w:rsidP="009D23B0">
      <w:r>
        <w:t>将光栅用于光谱测量，需要考虑的基本问题有色散本领、波长分辨率和衍射效率等。</w:t>
      </w:r>
    </w:p>
    <w:p w14:paraId="03E44FAC" w14:textId="03A5AD6E" w:rsidR="00A63730" w:rsidRDefault="00A63730" w:rsidP="009D23B0">
      <w:r>
        <w:rPr>
          <w:rFonts w:hint="eastAsia"/>
        </w:rPr>
        <w:t>如图是一种光谱仪光路。</w:t>
      </w:r>
      <w:r>
        <w:t>在这种结构中，入射光与衍射光的夹角是固定的</w:t>
      </w:r>
      <w:r>
        <w:rPr>
          <w:rFonts w:hint="eastAsia"/>
        </w:rPr>
        <w:t>，</w:t>
      </w:r>
      <w:r>
        <w:t>出射光的波长需要通过改变光栅的角度实现。</w:t>
      </w:r>
    </w:p>
    <w:p w14:paraId="32012948" w14:textId="6B94CF68" w:rsidR="00A63730" w:rsidRDefault="00A63730" w:rsidP="009D23B0">
      <w:r w:rsidRPr="00A63730">
        <w:rPr>
          <w:noProof/>
        </w:rPr>
        <w:drawing>
          <wp:inline distT="0" distB="0" distL="0" distR="0" wp14:anchorId="46E5BFB1" wp14:editId="76F7CD54">
            <wp:extent cx="2638652" cy="1555147"/>
            <wp:effectExtent l="0" t="0" r="9525" b="6985"/>
            <wp:docPr id="1287432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2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664" cy="15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CF59" w14:textId="1B8CFC2A" w:rsidR="00A63730" w:rsidRDefault="00A63730" w:rsidP="009D23B0">
      <w:r>
        <w:t>设入射光与衍射光的夹角为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，光栅法线的角度为</w:t>
      </w:r>
      <m:oMath>
        <m:r>
          <w:rPr>
            <w:rFonts w:ascii="Cambria Math" w:hAnsi="Cambria Math" w:cs="Cambria Math"/>
          </w:rPr>
          <m:t>θ</m:t>
        </m:r>
      </m:oMath>
      <w:r>
        <w:t>，那么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θ</m:t>
        </m:r>
      </m:oMath>
      <w:r>
        <w:t>，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cs="Cambria Math"/>
          </w:rPr>
          <m:t>θ</m:t>
        </m:r>
      </m:oMath>
      <w:r>
        <w:t>，带入光栅方程，有</w:t>
      </w:r>
    </w:p>
    <w:p w14:paraId="59B4F342" w14:textId="7C65D5F4" w:rsidR="00AF6E79" w:rsidRPr="00A63730" w:rsidRDefault="00A63730" w:rsidP="009D23B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2dcos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sinθ=kλ</m:t>
          </m:r>
        </m:oMath>
      </m:oMathPara>
    </w:p>
    <w:p w14:paraId="5CFD4095" w14:textId="04F76536" w:rsidR="001971D6" w:rsidRDefault="001971D6" w:rsidP="007146D7">
      <w:pPr>
        <w:pStyle w:val="2"/>
      </w:pPr>
      <w:r w:rsidRPr="001971D6">
        <w:rPr>
          <w:rFonts w:hint="eastAsia"/>
        </w:rPr>
        <w:t>3</w:t>
      </w:r>
      <w:r w:rsidR="007146D7">
        <w:t xml:space="preserve">  </w:t>
      </w:r>
      <w:r w:rsidR="009A277C">
        <w:rPr>
          <w:rFonts w:hint="eastAsia"/>
        </w:rPr>
        <w:t>实验内容</w:t>
      </w:r>
    </w:p>
    <w:p w14:paraId="4806893D" w14:textId="7EB451D2" w:rsidR="003A4F39" w:rsidRDefault="003114F2" w:rsidP="003114F2">
      <w:pPr>
        <w:pStyle w:val="3"/>
      </w:pPr>
      <w:r w:rsidRPr="003114F2">
        <w:t xml:space="preserve">3.1  </w:t>
      </w:r>
      <w:r w:rsidR="00BA14AE">
        <w:t>调节分光计和光栅</w:t>
      </w:r>
    </w:p>
    <w:p w14:paraId="571AF30E" w14:textId="10385623" w:rsidR="00BA14AE" w:rsidRDefault="002D0291" w:rsidP="00BA14AE">
      <w:r>
        <w:rPr>
          <w:rFonts w:hint="eastAsia"/>
        </w:rPr>
        <w:t>调节过程中应当注意：</w:t>
      </w:r>
    </w:p>
    <w:p w14:paraId="746207FE" w14:textId="57A29769" w:rsidR="00FD0FB5" w:rsidRPr="003114F2" w:rsidRDefault="002D0291" w:rsidP="00FD0FB5">
      <w:pPr>
        <w:rPr>
          <w:rFonts w:hint="eastAsia"/>
        </w:rPr>
      </w:pPr>
      <w:r>
        <w:rPr>
          <w:rFonts w:hint="eastAsia"/>
        </w:rPr>
        <w:t>注意平面镜与光栅在载物台上的摆放方法，令镜面在载物台上的投影与其中任意两个螺丝的连线平行。这样只需要调节一个螺丝即可完成调节。再将</w:t>
      </w:r>
      <w:r>
        <w:rPr>
          <w:rFonts w:hint="eastAsia"/>
        </w:rPr>
        <w:t>镜面在载物台上的投影与</w:t>
      </w:r>
      <w:r>
        <w:rPr>
          <w:rFonts w:hint="eastAsia"/>
        </w:rPr>
        <w:t>另外</w:t>
      </w:r>
      <w:r>
        <w:rPr>
          <w:rFonts w:hint="eastAsia"/>
        </w:rPr>
        <w:t>两个螺丝的连线平行</w:t>
      </w:r>
      <w:r>
        <w:rPr>
          <w:rFonts w:hint="eastAsia"/>
        </w:rPr>
        <w:t>，重复调节操作</w:t>
      </w:r>
      <w:r w:rsidR="00FD0FB5">
        <w:rPr>
          <w:rFonts w:hint="eastAsia"/>
        </w:rPr>
        <w:t>。</w:t>
      </w:r>
    </w:p>
    <w:p w14:paraId="5E30BCF9" w14:textId="77777777" w:rsidR="00BC67B2" w:rsidRDefault="003114F2" w:rsidP="00A31A4F">
      <w:pPr>
        <w:pStyle w:val="3"/>
      </w:pPr>
      <w:r>
        <w:rPr>
          <w:rFonts w:hint="eastAsia"/>
        </w:rPr>
        <w:t>3.2</w:t>
      </w:r>
      <w:r>
        <w:t xml:space="preserve">  </w:t>
      </w:r>
      <w:r w:rsidR="00BA14AE">
        <w:t>观察光栅衍射规律，测量</w:t>
      </w:r>
      <w:r w:rsidR="00BA14AE">
        <w:t xml:space="preserve"> Hg </w:t>
      </w:r>
      <w:r w:rsidR="00BA14AE">
        <w:t>灯一系列谱线的</w:t>
      </w:r>
      <w:r w:rsidR="00BA14AE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1 </m:t>
        </m:r>
      </m:oMath>
      <w:r w:rsidR="00BA14AE">
        <w:t>级衍射角。</w:t>
      </w:r>
    </w:p>
    <w:p w14:paraId="220A4E5E" w14:textId="1A144EA9" w:rsidR="00BC67B2" w:rsidRDefault="00AF6E79" w:rsidP="00A31A4F">
      <w:pPr>
        <w:pStyle w:val="3"/>
        <w:rPr>
          <w:b w:val="0"/>
          <w:bCs w:val="0"/>
        </w:rPr>
      </w:pPr>
      <w:r w:rsidRPr="00AF6E79">
        <w:rPr>
          <w:rFonts w:hint="eastAsia"/>
          <w:b w:val="0"/>
          <w:bCs w:val="0"/>
        </w:rPr>
        <w:t>光栅角度的零点位置</w:t>
      </w:r>
      <w:r w:rsidR="00804EB3">
        <w:rPr>
          <w:rFonts w:hint="eastAsia"/>
          <w:b w:val="0"/>
          <w:bCs w:val="0"/>
        </w:rPr>
        <w:t>，测量三次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8"/>
        <w:gridCol w:w="2078"/>
      </w:tblGrid>
      <w:tr w:rsidR="00804EB3" w14:paraId="72432D85" w14:textId="77777777" w:rsidTr="00804EB3">
        <w:tc>
          <w:tcPr>
            <w:tcW w:w="2078" w:type="dxa"/>
          </w:tcPr>
          <w:p w14:paraId="55057AD5" w14:textId="2F293908" w:rsidR="00804EB3" w:rsidRDefault="00804EB3" w:rsidP="00804EB3">
            <w:pPr>
              <w:jc w:val="center"/>
              <w:rPr>
                <w:rFonts w:hint="eastAsia"/>
              </w:rPr>
            </w:pPr>
            <w:r>
              <w:t>狭缝像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2078" w:type="dxa"/>
          </w:tcPr>
          <w:p w14:paraId="4E46193E" w14:textId="5B7DAE0A" w:rsidR="00804EB3" w:rsidRDefault="00804EB3" w:rsidP="0080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绿十字像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</w:tc>
      </w:tr>
      <w:tr w:rsidR="00804EB3" w14:paraId="30DB8261" w14:textId="77777777" w:rsidTr="000B6243">
        <w:tc>
          <w:tcPr>
            <w:tcW w:w="2078" w:type="dxa"/>
            <w:vAlign w:val="bottom"/>
          </w:tcPr>
          <w:p w14:paraId="16364AE5" w14:textId="4289AE17" w:rsidR="00804EB3" w:rsidRPr="00CD1FCC" w:rsidRDefault="00CD1FCC" w:rsidP="00CD1FC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197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2078" w:type="dxa"/>
            <w:vAlign w:val="bottom"/>
          </w:tcPr>
          <w:p w14:paraId="3BE3E52B" w14:textId="07751D43" w:rsidR="00804EB3" w:rsidRPr="00CD1FCC" w:rsidRDefault="00CD1FCC" w:rsidP="00CD1FC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229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’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’’</m:t>
                </m:r>
              </m:oMath>
            </m:oMathPara>
          </w:p>
        </w:tc>
      </w:tr>
      <w:tr w:rsidR="00804EB3" w14:paraId="658199EC" w14:textId="77777777" w:rsidTr="000B6243">
        <w:tc>
          <w:tcPr>
            <w:tcW w:w="2078" w:type="dxa"/>
            <w:vAlign w:val="bottom"/>
          </w:tcPr>
          <w:p w14:paraId="7025A252" w14:textId="68CAE894" w:rsidR="00804EB3" w:rsidRPr="00CD1FCC" w:rsidRDefault="00CD1FCC" w:rsidP="00CD1FC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w:lastRenderedPageBreak/>
                  <m:t>197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’’</m:t>
                </m:r>
              </m:oMath>
            </m:oMathPara>
          </w:p>
        </w:tc>
        <w:tc>
          <w:tcPr>
            <w:tcW w:w="2078" w:type="dxa"/>
            <w:vAlign w:val="bottom"/>
          </w:tcPr>
          <w:p w14:paraId="6ED110E2" w14:textId="2362A501" w:rsidR="00804EB3" w:rsidRPr="00CD1FCC" w:rsidRDefault="00CD1FCC" w:rsidP="00CD1FC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229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’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’’</m:t>
                </m:r>
              </m:oMath>
            </m:oMathPara>
          </w:p>
        </w:tc>
      </w:tr>
      <w:tr w:rsidR="00804EB3" w14:paraId="615DC5DC" w14:textId="77777777" w:rsidTr="000B6243">
        <w:tc>
          <w:tcPr>
            <w:tcW w:w="2078" w:type="dxa"/>
            <w:vAlign w:val="bottom"/>
          </w:tcPr>
          <w:p w14:paraId="37FADB43" w14:textId="7154CC2D" w:rsidR="00804EB3" w:rsidRPr="00CD1FCC" w:rsidRDefault="00CD1FCC" w:rsidP="00CD1FC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197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2078" w:type="dxa"/>
            <w:vAlign w:val="bottom"/>
          </w:tcPr>
          <w:p w14:paraId="2DBA5BBA" w14:textId="42BD7094" w:rsidR="00804EB3" w:rsidRPr="00CD1FCC" w:rsidRDefault="00CD1FCC" w:rsidP="00CD1FC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229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’</m:t>
                </m:r>
              </m:oMath>
            </m:oMathPara>
          </w:p>
        </w:tc>
      </w:tr>
    </w:tbl>
    <w:p w14:paraId="6B273394" w14:textId="732AE6F5" w:rsidR="00AF6E79" w:rsidRDefault="00C85039" w:rsidP="00AF6E79">
      <w:r w:rsidRPr="00C85039">
        <w:rPr>
          <w:rFonts w:hint="eastAsia"/>
        </w:rPr>
        <w:t>取平均</w:t>
      </w:r>
      <w:r>
        <w:rPr>
          <w:rFonts w:hint="eastAsia"/>
        </w:rPr>
        <w:t>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8"/>
        <w:gridCol w:w="2078"/>
      </w:tblGrid>
      <w:tr w:rsidR="00C85039" w14:paraId="24CE4C92" w14:textId="77777777" w:rsidTr="00A61985">
        <w:tc>
          <w:tcPr>
            <w:tcW w:w="2078" w:type="dxa"/>
          </w:tcPr>
          <w:p w14:paraId="014AFC83" w14:textId="77777777" w:rsidR="00C85039" w:rsidRDefault="00C85039" w:rsidP="00A61985">
            <w:pPr>
              <w:jc w:val="center"/>
              <w:rPr>
                <w:rFonts w:hint="eastAsia"/>
              </w:rPr>
            </w:pPr>
            <w:r>
              <w:t>狭缝像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2078" w:type="dxa"/>
          </w:tcPr>
          <w:p w14:paraId="34C5D6CD" w14:textId="77777777" w:rsidR="00C85039" w:rsidRDefault="00C85039" w:rsidP="00A61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绿十字像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</w:tc>
      </w:tr>
      <w:tr w:rsidR="00C85039" w14:paraId="2934213E" w14:textId="77777777" w:rsidTr="00A61985">
        <w:tc>
          <w:tcPr>
            <w:tcW w:w="2078" w:type="dxa"/>
            <w:vAlign w:val="bottom"/>
          </w:tcPr>
          <w:p w14:paraId="195C30B4" w14:textId="7BF5934B" w:rsidR="00C85039" w:rsidRPr="00CD1FCC" w:rsidRDefault="00CD1FCC" w:rsidP="00A61985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197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2078" w:type="dxa"/>
            <w:vAlign w:val="bottom"/>
          </w:tcPr>
          <w:p w14:paraId="00C5394E" w14:textId="71F1E7FE" w:rsidR="00C85039" w:rsidRPr="00CD1FCC" w:rsidRDefault="00CD1FCC" w:rsidP="00A61985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229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’</m:t>
                </m:r>
              </m:oMath>
            </m:oMathPara>
          </w:p>
        </w:tc>
      </w:tr>
    </w:tbl>
    <w:p w14:paraId="67AE3862" w14:textId="31F85940" w:rsidR="00C85039" w:rsidRDefault="00C85039" w:rsidP="00AF6E79">
      <w:r>
        <w:rPr>
          <w:rFonts w:hint="eastAsia"/>
        </w:rPr>
        <w:t>由</w:t>
      </w:r>
    </w:p>
    <w:p w14:paraId="437F543A" w14:textId="542BEA45" w:rsidR="00C85039" w:rsidRPr="00C85039" w:rsidRDefault="00C85039" w:rsidP="00AF6E79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θ</m:t>
              </m:r>
            </m:e>
            <m:sub>
              <m:r>
                <w:rPr>
                  <w:rFonts w:ascii="Cambria Math" w:hAnsi="Cambria Math" w:cs="Cambria Math"/>
                </w:rPr>
                <m:t>b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θ</m:t>
              </m:r>
              <m:ctrlPr>
                <w:rPr>
                  <w:rFonts w:ascii="Cambria Math" w:eastAsia="微软雅黑" w:hAnsi="Cambria Math" w:cs="微软雅黑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θ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BD081C3" w14:textId="74E1EEEB" w:rsidR="00C85039" w:rsidRDefault="00C85039" w:rsidP="00AF6E79">
      <w:r>
        <w:rPr>
          <w:rFonts w:hint="eastAsia"/>
        </w:rPr>
        <w:t>得</w:t>
      </w:r>
    </w:p>
    <w:p w14:paraId="44195E1F" w14:textId="7B9E7C5D" w:rsidR="00C85039" w:rsidRPr="009C0302" w:rsidRDefault="00CD1FCC" w:rsidP="00CD1FC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  <w:color w:val="000000"/>
              <w:kern w:val="0"/>
              <w:sz w:val="22"/>
            </w:rPr>
            <m:t>31.92</m:t>
          </m:r>
          <m:r>
            <w:rPr>
              <w:rFonts w:ascii="Cambria Math" w:hAnsi="Cambria Math"/>
              <w:color w:val="000000"/>
              <w:kern w:val="0"/>
              <w:sz w:val="22"/>
            </w:rPr>
            <m:t>°</m:t>
          </m:r>
        </m:oMath>
      </m:oMathPara>
    </w:p>
    <w:p w14:paraId="76B3B188" w14:textId="77777777" w:rsidR="009C0302" w:rsidRPr="009C0302" w:rsidRDefault="009C0302" w:rsidP="00CD1FCC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20412171" w14:textId="43995ED1" w:rsidR="009C0302" w:rsidRDefault="009C0302" w:rsidP="00CD1FCC">
      <w:pPr>
        <w:widowControl/>
      </w:pPr>
      <w:r w:rsidRPr="009C0302">
        <w:rPr>
          <w:rFonts w:hint="eastAsia"/>
        </w:rPr>
        <w:t>连续转动光栅，观察不同颜色衍射光</w:t>
      </w:r>
      <w:r>
        <w:rPr>
          <w:rFonts w:hint="eastAsia"/>
        </w:rPr>
        <w:t>，</w:t>
      </w:r>
      <w:r w:rsidRPr="009C0302">
        <w:rPr>
          <w:rFonts w:hint="eastAsia"/>
        </w:rPr>
        <w:t>把某条衍射线调到与分划板中心竖线重合</w:t>
      </w:r>
      <w:r>
        <w:rPr>
          <w:rFonts w:hint="eastAsia"/>
        </w:rPr>
        <w:t>，</w:t>
      </w:r>
      <w:r w:rsidRPr="009C0302">
        <w:rPr>
          <w:rFonts w:hint="eastAsia"/>
        </w:rPr>
        <w:t>确定光栅转过的角度</w:t>
      </w:r>
      <w:r>
        <w:rPr>
          <w:rFonts w:hint="eastAsia"/>
        </w:rPr>
        <w:t>。</w:t>
      </w:r>
    </w:p>
    <w:p w14:paraId="5285156C" w14:textId="609DF87A" w:rsidR="009C0302" w:rsidRDefault="009C0302" w:rsidP="00CD1FCC">
      <w:pPr>
        <w:widowControl/>
      </w:pPr>
      <w:r>
        <w:rPr>
          <w:rFonts w:hint="eastAsia"/>
        </w:rPr>
        <w:t>三次测量取平均得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872"/>
        <w:gridCol w:w="999"/>
        <w:gridCol w:w="999"/>
        <w:gridCol w:w="1462"/>
      </w:tblGrid>
      <w:tr w:rsidR="0098033F" w14:paraId="3BA8F3F8" w14:textId="77777777" w:rsidTr="005F0B27">
        <w:tc>
          <w:tcPr>
            <w:tcW w:w="872" w:type="dxa"/>
            <w:vAlign w:val="center"/>
          </w:tcPr>
          <w:p w14:paraId="5EE568C7" w14:textId="6CF4FF5B" w:rsidR="009C0302" w:rsidRDefault="009C0302" w:rsidP="004E125F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谱线颜色</w:t>
            </w:r>
          </w:p>
        </w:tc>
        <w:tc>
          <w:tcPr>
            <w:tcW w:w="999" w:type="dxa"/>
            <w:vAlign w:val="center"/>
          </w:tcPr>
          <w:p w14:paraId="21F1873E" w14:textId="56A3116D" w:rsidR="009C0302" w:rsidRDefault="009C0302" w:rsidP="004E125F">
            <w:pPr>
              <w:widowControl/>
              <w:jc w:val="center"/>
              <w:rPr>
                <w:rFonts w:hint="eastAsia"/>
              </w:rPr>
            </w:pPr>
            <w:r w:rsidRPr="00D25F24">
              <w:rPr>
                <w:rFonts w:hint="eastAsia"/>
              </w:rPr>
              <w:t>刻度盘</w:t>
            </w:r>
            <w:r w:rsidRPr="00D25F24">
              <w:rPr>
                <w:rFonts w:hint="eastAsia"/>
              </w:rPr>
              <w:t>1</w:t>
            </w:r>
            <w:r w:rsidRPr="00D25F24">
              <w:rPr>
                <w:rFonts w:hint="eastAsia"/>
              </w:rPr>
              <w:t>读数</w:t>
            </w:r>
          </w:p>
        </w:tc>
        <w:tc>
          <w:tcPr>
            <w:tcW w:w="999" w:type="dxa"/>
            <w:vAlign w:val="center"/>
          </w:tcPr>
          <w:p w14:paraId="49DE0D0C" w14:textId="3F3FC066" w:rsidR="009C0302" w:rsidRDefault="009C0302" w:rsidP="004E125F">
            <w:pPr>
              <w:widowControl/>
              <w:jc w:val="center"/>
              <w:rPr>
                <w:rFonts w:hint="eastAsia"/>
              </w:rPr>
            </w:pPr>
            <w:r w:rsidRPr="00D25F24">
              <w:rPr>
                <w:rFonts w:hint="eastAsia"/>
              </w:rPr>
              <w:t>刻度盘</w:t>
            </w:r>
            <w:r w:rsidRPr="00D25F24">
              <w:rPr>
                <w:rFonts w:hint="eastAsia"/>
              </w:rPr>
              <w:t>2</w:t>
            </w:r>
            <w:r w:rsidRPr="00D25F24">
              <w:rPr>
                <w:rFonts w:hint="eastAsia"/>
              </w:rPr>
              <w:t>读数</w:t>
            </w:r>
          </w:p>
        </w:tc>
        <w:tc>
          <w:tcPr>
            <w:tcW w:w="1462" w:type="dxa"/>
            <w:vAlign w:val="center"/>
          </w:tcPr>
          <w:p w14:paraId="66A74FB0" w14:textId="5F5D1DF2" w:rsidR="009C0302" w:rsidRPr="004E125F" w:rsidRDefault="004E125F" w:rsidP="004E125F">
            <w:pPr>
              <w:widowControl/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载物台角度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98033F" w14:paraId="433C6441" w14:textId="77777777" w:rsidTr="005F0B27">
        <w:tc>
          <w:tcPr>
            <w:tcW w:w="872" w:type="dxa"/>
            <w:vAlign w:val="center"/>
          </w:tcPr>
          <w:p w14:paraId="5BA4538C" w14:textId="0876AD3E" w:rsidR="009C0302" w:rsidRDefault="009C0302" w:rsidP="009E1FC0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蓝光</w:t>
            </w:r>
          </w:p>
        </w:tc>
        <w:tc>
          <w:tcPr>
            <w:tcW w:w="999" w:type="dxa"/>
          </w:tcPr>
          <w:p w14:paraId="4A2615A0" w14:textId="3D21AA73" w:rsidR="009C0302" w:rsidRDefault="0098033F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89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999" w:type="dxa"/>
          </w:tcPr>
          <w:p w14:paraId="321866F4" w14:textId="6EF957BE" w:rsidR="009C0302" w:rsidRDefault="0098033F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269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1462" w:type="dxa"/>
          </w:tcPr>
          <w:p w14:paraId="6D327195" w14:textId="69055750" w:rsidR="009C0302" w:rsidRPr="009E1FC0" w:rsidRDefault="009E1FC0" w:rsidP="00CD1FCC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179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</w:tr>
      <w:tr w:rsidR="0098033F" w14:paraId="21E53092" w14:textId="77777777" w:rsidTr="005F0B27">
        <w:tc>
          <w:tcPr>
            <w:tcW w:w="872" w:type="dxa"/>
            <w:vAlign w:val="center"/>
          </w:tcPr>
          <w:p w14:paraId="7EDEE6A7" w14:textId="2997B473" w:rsidR="009C0302" w:rsidRDefault="009C0302" w:rsidP="009E1FC0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青光</w:t>
            </w:r>
          </w:p>
        </w:tc>
        <w:tc>
          <w:tcPr>
            <w:tcW w:w="999" w:type="dxa"/>
          </w:tcPr>
          <w:p w14:paraId="48439B17" w14:textId="22D0286D" w:rsidR="009C0302" w:rsidRDefault="005F0B27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86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999" w:type="dxa"/>
          </w:tcPr>
          <w:p w14:paraId="64A19619" w14:textId="70CB12CF" w:rsidR="009C0302" w:rsidRDefault="005F0B27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266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47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1462" w:type="dxa"/>
          </w:tcPr>
          <w:p w14:paraId="260827A2" w14:textId="4EDCC481" w:rsidR="009C0302" w:rsidRPr="009E1FC0" w:rsidRDefault="009E1FC0" w:rsidP="00CD1FCC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176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</w:tr>
      <w:tr w:rsidR="0098033F" w14:paraId="1332D1A1" w14:textId="77777777" w:rsidTr="005F0B27">
        <w:tc>
          <w:tcPr>
            <w:tcW w:w="872" w:type="dxa"/>
            <w:vAlign w:val="center"/>
          </w:tcPr>
          <w:p w14:paraId="708505C9" w14:textId="620F8AC9" w:rsidR="009C0302" w:rsidRDefault="009C0302" w:rsidP="009E1FC0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绿光</w:t>
            </w:r>
          </w:p>
        </w:tc>
        <w:tc>
          <w:tcPr>
            <w:tcW w:w="999" w:type="dxa"/>
          </w:tcPr>
          <w:p w14:paraId="3A3BEB6D" w14:textId="2DDA29F8" w:rsidR="009C0302" w:rsidRDefault="005F0B27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84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999" w:type="dxa"/>
          </w:tcPr>
          <w:p w14:paraId="27C394BC" w14:textId="220FF66E" w:rsidR="009C0302" w:rsidRDefault="005F0B27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264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1462" w:type="dxa"/>
          </w:tcPr>
          <w:p w14:paraId="152DA580" w14:textId="01687DF4" w:rsidR="009C0302" w:rsidRPr="009E1FC0" w:rsidRDefault="009E1FC0" w:rsidP="00CD1FCC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174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</w:tr>
      <w:tr w:rsidR="0098033F" w14:paraId="3F19E9E0" w14:textId="77777777" w:rsidTr="005F0B27">
        <w:tc>
          <w:tcPr>
            <w:tcW w:w="872" w:type="dxa"/>
            <w:vAlign w:val="center"/>
          </w:tcPr>
          <w:p w14:paraId="1FA0D4D3" w14:textId="28A10C21" w:rsidR="009C0302" w:rsidRDefault="009C0302" w:rsidP="009E1FC0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橙黄</w:t>
            </w:r>
            <w:r w:rsidRPr="009C0302">
              <w:t>1</w:t>
            </w:r>
          </w:p>
        </w:tc>
        <w:tc>
          <w:tcPr>
            <w:tcW w:w="999" w:type="dxa"/>
          </w:tcPr>
          <w:p w14:paraId="78115321" w14:textId="4A1B26FC" w:rsidR="009C0302" w:rsidRDefault="00A278FB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83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999" w:type="dxa"/>
          </w:tcPr>
          <w:p w14:paraId="4BAF06D5" w14:textId="66319978" w:rsidR="009C0302" w:rsidRDefault="00A278FB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263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1462" w:type="dxa"/>
          </w:tcPr>
          <w:p w14:paraId="14A5FE4F" w14:textId="28E5F38C" w:rsidR="009C0302" w:rsidRPr="009E1FC0" w:rsidRDefault="009E1FC0" w:rsidP="00CD1FCC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</w:tr>
      <w:tr w:rsidR="0098033F" w14:paraId="29BC5F93" w14:textId="77777777" w:rsidTr="005F0B27">
        <w:tc>
          <w:tcPr>
            <w:tcW w:w="872" w:type="dxa"/>
            <w:vAlign w:val="center"/>
          </w:tcPr>
          <w:p w14:paraId="602E13A9" w14:textId="3DB7DC3C" w:rsidR="009C0302" w:rsidRDefault="009C0302" w:rsidP="009E1FC0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橙黄</w:t>
            </w:r>
            <w:r w:rsidRPr="009C0302">
              <w:t>2</w:t>
            </w:r>
          </w:p>
        </w:tc>
        <w:tc>
          <w:tcPr>
            <w:tcW w:w="999" w:type="dxa"/>
          </w:tcPr>
          <w:p w14:paraId="62B519B4" w14:textId="1C6ADF68" w:rsidR="009C0302" w:rsidRDefault="00A278FB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82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999" w:type="dxa"/>
          </w:tcPr>
          <w:p w14:paraId="58A7EA07" w14:textId="52F82B32" w:rsidR="009C0302" w:rsidRDefault="00A278FB" w:rsidP="00CD1FCC">
            <w:pPr>
              <w:widowControl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262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56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  <w:tc>
          <w:tcPr>
            <w:tcW w:w="1462" w:type="dxa"/>
          </w:tcPr>
          <w:p w14:paraId="3CC9EE01" w14:textId="26BA500D" w:rsidR="009C0302" w:rsidRPr="009E1FC0" w:rsidRDefault="006B25D4" w:rsidP="00CD1FCC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57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'</m:t>
                </m:r>
              </m:oMath>
            </m:oMathPara>
          </w:p>
        </w:tc>
      </w:tr>
    </w:tbl>
    <w:p w14:paraId="1BC143B6" w14:textId="46D5A434" w:rsidR="009C0302" w:rsidRDefault="004E125F" w:rsidP="00CD1FCC">
      <w:pPr>
        <w:widowControl/>
      </w:pPr>
      <w:r>
        <w:rPr>
          <w:rFonts w:hint="eastAsia"/>
        </w:rPr>
        <w:t>一级衍射角</w:t>
      </w:r>
    </w:p>
    <w:p w14:paraId="3525B75E" w14:textId="6E78539D" w:rsidR="004E125F" w:rsidRPr="004E125F" w:rsidRDefault="004E125F" w:rsidP="00CD1FCC">
      <w:pPr>
        <w:widowControl/>
        <w:rPr>
          <w:i/>
        </w:rPr>
      </w:pPr>
      <m:oMathPara>
        <m:oMath>
          <m:r>
            <w:rPr>
              <w:rFonts w:ascii="Cambria Math" w:hAnsi="Cambria Math"/>
            </w:rPr>
            <m:t>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DA51345" w14:textId="77777777" w:rsidR="004E125F" w:rsidRPr="004E125F" w:rsidRDefault="004E125F" w:rsidP="00CD1FCC">
      <w:pPr>
        <w:widowControl/>
        <w:rPr>
          <w:rFonts w:hint="eastAsia"/>
          <w:i/>
        </w:rPr>
      </w:pPr>
    </w:p>
    <w:tbl>
      <w:tblPr>
        <w:tblStyle w:val="ac"/>
        <w:tblW w:w="4156" w:type="dxa"/>
        <w:tblLook w:val="04A0" w:firstRow="1" w:lastRow="0" w:firstColumn="1" w:lastColumn="0" w:noHBand="0" w:noVBand="1"/>
      </w:tblPr>
      <w:tblGrid>
        <w:gridCol w:w="2078"/>
        <w:gridCol w:w="2078"/>
      </w:tblGrid>
      <w:tr w:rsidR="009E1FC0" w14:paraId="1A6CDE9D" w14:textId="77777777" w:rsidTr="009E1FC0">
        <w:tc>
          <w:tcPr>
            <w:tcW w:w="2078" w:type="dxa"/>
            <w:vAlign w:val="center"/>
          </w:tcPr>
          <w:p w14:paraId="27149AB7" w14:textId="547D9B0A" w:rsidR="009E1FC0" w:rsidRDefault="009E1FC0" w:rsidP="009E1FC0">
            <w:pPr>
              <w:widowControl/>
              <w:jc w:val="center"/>
              <w:rPr>
                <w:rFonts w:hint="eastAsia"/>
                <w:i/>
              </w:rPr>
            </w:pPr>
            <w:r w:rsidRPr="009C0302">
              <w:rPr>
                <w:rFonts w:hint="eastAsia"/>
              </w:rPr>
              <w:t>谱线颜色</w:t>
            </w:r>
          </w:p>
        </w:tc>
        <w:tc>
          <w:tcPr>
            <w:tcW w:w="2078" w:type="dxa"/>
            <w:vAlign w:val="center"/>
          </w:tcPr>
          <w:p w14:paraId="08D236D9" w14:textId="4AF26350" w:rsidR="009E1FC0" w:rsidRPr="004F758C" w:rsidRDefault="009E1FC0" w:rsidP="009E1FC0">
            <w:pPr>
              <w:widowControl/>
              <w:jc w:val="center"/>
              <w:rPr>
                <w:rFonts w:hint="eastAsia"/>
                <w:b/>
                <w:bCs/>
                <w:iCs/>
              </w:rPr>
            </w:pPr>
            <w:r w:rsidRPr="004F758C">
              <w:rPr>
                <w:rFonts w:hint="eastAsia"/>
                <w:b/>
                <w:bCs/>
                <w:iCs/>
              </w:rPr>
              <w:t>一级衍射角</w:t>
            </w:r>
          </w:p>
        </w:tc>
      </w:tr>
      <w:tr w:rsidR="009E1FC0" w14:paraId="673D8855" w14:textId="77777777" w:rsidTr="009E1FC0">
        <w:tc>
          <w:tcPr>
            <w:tcW w:w="2078" w:type="dxa"/>
            <w:vAlign w:val="center"/>
          </w:tcPr>
          <w:p w14:paraId="3CB8A213" w14:textId="4BE0CDEF" w:rsidR="009E1FC0" w:rsidRDefault="009E1FC0" w:rsidP="009E1FC0">
            <w:pPr>
              <w:widowControl/>
              <w:jc w:val="center"/>
              <w:rPr>
                <w:rFonts w:hint="eastAsia"/>
                <w:i/>
              </w:rPr>
            </w:pPr>
            <w:r w:rsidRPr="009C0302">
              <w:rPr>
                <w:rFonts w:hint="eastAsia"/>
              </w:rPr>
              <w:t>蓝光</w:t>
            </w:r>
          </w:p>
        </w:tc>
        <w:tc>
          <w:tcPr>
            <w:tcW w:w="2078" w:type="dxa"/>
            <w:vAlign w:val="center"/>
          </w:tcPr>
          <w:p w14:paraId="5DA4F557" w14:textId="6F43BA72" w:rsidR="009E1FC0" w:rsidRPr="004F758C" w:rsidRDefault="004F758C" w:rsidP="009E1FC0">
            <w:pPr>
              <w:widowControl/>
              <w:jc w:val="center"/>
              <w:rPr>
                <w:rFonts w:ascii="等线" w:eastAsia="等线" w:hAnsi="等线" w:hint="eastAsia"/>
                <w:b/>
                <w:bCs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17.97</m:t>
                </m:r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</m:oMath>
            </m:oMathPara>
          </w:p>
        </w:tc>
      </w:tr>
      <w:tr w:rsidR="009E1FC0" w14:paraId="1EF6AA46" w14:textId="77777777" w:rsidTr="009E1FC0">
        <w:tc>
          <w:tcPr>
            <w:tcW w:w="2078" w:type="dxa"/>
            <w:vAlign w:val="center"/>
          </w:tcPr>
          <w:p w14:paraId="1F94FE4B" w14:textId="4A19FECA" w:rsidR="009E1FC0" w:rsidRDefault="009E1FC0" w:rsidP="009E1FC0">
            <w:pPr>
              <w:widowControl/>
              <w:jc w:val="center"/>
              <w:rPr>
                <w:rFonts w:hint="eastAsia"/>
                <w:i/>
              </w:rPr>
            </w:pPr>
            <w:r w:rsidRPr="009C0302">
              <w:rPr>
                <w:rFonts w:hint="eastAsia"/>
              </w:rPr>
              <w:t>青光</w:t>
            </w:r>
          </w:p>
        </w:tc>
        <w:tc>
          <w:tcPr>
            <w:tcW w:w="2078" w:type="dxa"/>
            <w:vAlign w:val="center"/>
          </w:tcPr>
          <w:p w14:paraId="3EA40E87" w14:textId="49BEEA2D" w:rsidR="009E1FC0" w:rsidRPr="004F758C" w:rsidRDefault="004F758C" w:rsidP="009E1FC0">
            <w:pPr>
              <w:widowControl/>
              <w:jc w:val="center"/>
              <w:rPr>
                <w:rFonts w:ascii="等线" w:eastAsia="等线" w:hAnsi="等线" w:hint="eastAsia"/>
                <w:b/>
                <w:bCs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20.38</m:t>
                </m:r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</m:oMath>
            </m:oMathPara>
          </w:p>
        </w:tc>
      </w:tr>
      <w:tr w:rsidR="009E1FC0" w14:paraId="4F970AC2" w14:textId="77777777" w:rsidTr="009E1FC0">
        <w:tc>
          <w:tcPr>
            <w:tcW w:w="2078" w:type="dxa"/>
            <w:vAlign w:val="center"/>
          </w:tcPr>
          <w:p w14:paraId="4E04C87E" w14:textId="62506692" w:rsidR="009E1FC0" w:rsidRDefault="009E1FC0" w:rsidP="009E1FC0">
            <w:pPr>
              <w:widowControl/>
              <w:jc w:val="center"/>
              <w:rPr>
                <w:rFonts w:hint="eastAsia"/>
                <w:i/>
              </w:rPr>
            </w:pPr>
            <w:r w:rsidRPr="009C0302">
              <w:rPr>
                <w:rFonts w:hint="eastAsia"/>
              </w:rPr>
              <w:t>绿光</w:t>
            </w:r>
          </w:p>
        </w:tc>
        <w:tc>
          <w:tcPr>
            <w:tcW w:w="2078" w:type="dxa"/>
            <w:vAlign w:val="center"/>
          </w:tcPr>
          <w:p w14:paraId="77EF0FF9" w14:textId="5C656230" w:rsidR="009E1FC0" w:rsidRPr="004F758C" w:rsidRDefault="004F758C" w:rsidP="009E1FC0">
            <w:pPr>
              <w:widowControl/>
              <w:jc w:val="center"/>
              <w:rPr>
                <w:rFonts w:ascii="等线" w:eastAsia="等线" w:hAnsi="等线" w:hint="eastAsia"/>
                <w:b/>
                <w:bCs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22.71</m:t>
                </m:r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</m:oMath>
            </m:oMathPara>
          </w:p>
        </w:tc>
      </w:tr>
      <w:tr w:rsidR="009E1FC0" w14:paraId="233B3DF8" w14:textId="77777777" w:rsidTr="009E1FC0">
        <w:tc>
          <w:tcPr>
            <w:tcW w:w="2078" w:type="dxa"/>
            <w:vAlign w:val="center"/>
          </w:tcPr>
          <w:p w14:paraId="2AEAC5D3" w14:textId="417BCB0D" w:rsidR="009E1FC0" w:rsidRDefault="009E1FC0" w:rsidP="009E1FC0">
            <w:pPr>
              <w:widowControl/>
              <w:jc w:val="center"/>
              <w:rPr>
                <w:rFonts w:hint="eastAsia"/>
                <w:i/>
              </w:rPr>
            </w:pPr>
            <w:r w:rsidRPr="009C0302">
              <w:rPr>
                <w:rFonts w:hint="eastAsia"/>
              </w:rPr>
              <w:t>橙黄</w:t>
            </w:r>
            <w:r w:rsidRPr="009C0302">
              <w:t>1</w:t>
            </w:r>
          </w:p>
        </w:tc>
        <w:tc>
          <w:tcPr>
            <w:tcW w:w="2078" w:type="dxa"/>
            <w:vAlign w:val="center"/>
          </w:tcPr>
          <w:p w14:paraId="7084888B" w14:textId="7E1DCC08" w:rsidR="009E1FC0" w:rsidRPr="004F758C" w:rsidRDefault="004F758C" w:rsidP="009E1FC0">
            <w:pPr>
              <w:widowControl/>
              <w:jc w:val="center"/>
              <w:rPr>
                <w:rFonts w:ascii="等线" w:eastAsia="等线" w:hAnsi="等线" w:hint="eastAsia"/>
                <w:b/>
                <w:bCs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24.05</m:t>
                </m:r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</m:oMath>
            </m:oMathPara>
          </w:p>
        </w:tc>
      </w:tr>
      <w:tr w:rsidR="009E1FC0" w14:paraId="692F6266" w14:textId="77777777" w:rsidTr="009E1FC0">
        <w:tc>
          <w:tcPr>
            <w:tcW w:w="2078" w:type="dxa"/>
            <w:vAlign w:val="center"/>
          </w:tcPr>
          <w:p w14:paraId="112B42FF" w14:textId="45298DA9" w:rsidR="009E1FC0" w:rsidRDefault="009E1FC0" w:rsidP="009E1FC0">
            <w:pPr>
              <w:widowControl/>
              <w:jc w:val="center"/>
              <w:rPr>
                <w:rFonts w:hint="eastAsia"/>
                <w:i/>
              </w:rPr>
            </w:pPr>
            <w:r w:rsidRPr="009C0302">
              <w:rPr>
                <w:rFonts w:hint="eastAsia"/>
              </w:rPr>
              <w:t>橙黄</w:t>
            </w:r>
            <w:r w:rsidRPr="009C0302">
              <w:t>2</w:t>
            </w:r>
          </w:p>
        </w:tc>
        <w:tc>
          <w:tcPr>
            <w:tcW w:w="2078" w:type="dxa"/>
            <w:vAlign w:val="center"/>
          </w:tcPr>
          <w:p w14:paraId="32C50B71" w14:textId="71938F26" w:rsidR="009E1FC0" w:rsidRPr="004F758C" w:rsidRDefault="004F758C" w:rsidP="009E1FC0">
            <w:pPr>
              <w:widowControl/>
              <w:jc w:val="center"/>
              <w:rPr>
                <w:rFonts w:ascii="等线" w:eastAsia="等线" w:hAnsi="等线" w:hint="eastAsia"/>
                <w:b/>
                <w:bCs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24.18</m:t>
                </m:r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°</m:t>
                </m:r>
              </m:oMath>
            </m:oMathPara>
          </w:p>
        </w:tc>
      </w:tr>
    </w:tbl>
    <w:p w14:paraId="27147734" w14:textId="19C2698C" w:rsidR="00583C89" w:rsidRDefault="002D0291" w:rsidP="00DD53A4">
      <w:pPr>
        <w:pStyle w:val="3"/>
        <w:spacing w:line="240" w:lineRule="auto"/>
      </w:pPr>
      <w:r>
        <w:rPr>
          <w:rFonts w:hint="eastAsia"/>
        </w:rPr>
        <w:t>3.3</w:t>
      </w:r>
      <w:r>
        <w:t xml:space="preserve">  </w:t>
      </w:r>
      <w:r w:rsidR="00BA14AE">
        <w:t>用绿色谱线</w:t>
      </w:r>
      <w:r w:rsidR="00BA14AE">
        <w:t>(</w:t>
      </w:r>
      <w:r w:rsidR="00BA14AE">
        <w:t>波长</w:t>
      </w:r>
      <m:oMath>
        <m:r>
          <m:rPr>
            <m:sty m:val="bi"/>
          </m:rPr>
          <w:rPr>
            <w:rFonts w:ascii="Cambria Math" w:hAnsi="Cambria Math"/>
          </w:rPr>
          <m:t>5460.7 Å</m:t>
        </m:r>
      </m:oMath>
      <w:r w:rsidR="00BA14AE">
        <w:t>)</w:t>
      </w:r>
      <w:r w:rsidR="00BA14AE">
        <w:t>定标，计算其它谱线的波长以及光栅常数。</w:t>
      </w:r>
    </w:p>
    <w:p w14:paraId="3D22D5E4" w14:textId="31AF4D48" w:rsidR="00BA14AE" w:rsidRDefault="00AB69AB" w:rsidP="00DD53A4">
      <w:r>
        <w:rPr>
          <w:rFonts w:hint="eastAsia"/>
        </w:rPr>
        <w:t>光栅常数</w:t>
      </w:r>
    </w:p>
    <w:p w14:paraId="21541485" w14:textId="572950D3" w:rsidR="00AB69AB" w:rsidRPr="00AB69AB" w:rsidRDefault="00AB69AB" w:rsidP="00DD53A4">
      <w:pPr>
        <w:pStyle w:val="a8"/>
        <w:ind w:left="720" w:firstLineChars="0" w:firstLine="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d=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sin</m:t>
              </m:r>
              <m:r>
                <w:rPr>
                  <w:rFonts w:ascii="Cambria Math" w:eastAsia="宋体" w:hAnsi="Cambria Math"/>
                  <w:szCs w:val="21"/>
                </w:rPr>
                <m:t>θ</m:t>
              </m:r>
            </m:den>
          </m:f>
        </m:oMath>
      </m:oMathPara>
    </w:p>
    <w:p w14:paraId="5646D682" w14:textId="34059D37" w:rsidR="00AB69AB" w:rsidRPr="00DD53A4" w:rsidRDefault="00AB69AB" w:rsidP="00DD53A4">
      <w:pPr>
        <w:rPr>
          <w:rFonts w:hint="eastAsia"/>
          <w:i/>
          <w:iCs/>
          <w:sz w:val="16"/>
          <w:szCs w:val="18"/>
        </w:rPr>
      </w:pPr>
      <w:r w:rsidRPr="00DD53A4">
        <w:rPr>
          <w:rFonts w:hint="eastAsia"/>
          <w:i/>
          <w:iCs/>
          <w:sz w:val="16"/>
          <w:szCs w:val="18"/>
        </w:rPr>
        <w:t>式中，</w:t>
      </w:r>
      <m:oMath>
        <m:r>
          <w:rPr>
            <w:rFonts w:ascii="Cambria Math" w:hAnsi="Cambria Math"/>
            <w:sz w:val="16"/>
            <w:szCs w:val="18"/>
          </w:rPr>
          <m:t>θ</m:t>
        </m:r>
      </m:oMath>
      <w:r w:rsidRPr="00DD53A4">
        <w:rPr>
          <w:rFonts w:hint="eastAsia"/>
          <w:i/>
          <w:iCs/>
          <w:sz w:val="16"/>
          <w:szCs w:val="18"/>
        </w:rPr>
        <w:t>为一级衍射角</w:t>
      </w:r>
    </w:p>
    <w:p w14:paraId="4EAE1522" w14:textId="1384F4B6" w:rsidR="00AB69AB" w:rsidRPr="00AB69AB" w:rsidRDefault="00AB69AB" w:rsidP="00DD53A4">
      <w:r w:rsidRPr="00AB69AB">
        <w:rPr>
          <w:rFonts w:hint="eastAsia"/>
        </w:rPr>
        <w:t>带入定标绿色谱线波长</w:t>
      </w:r>
    </w:p>
    <w:p w14:paraId="04D18F3D" w14:textId="3EBBA73B" w:rsidR="00AB69AB" w:rsidRPr="00AB69AB" w:rsidRDefault="00AB69AB" w:rsidP="00DD53A4">
      <w:pPr>
        <w:pStyle w:val="a8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reen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=5460.7 Å</m:t>
          </m:r>
        </m:oMath>
      </m:oMathPara>
    </w:p>
    <w:p w14:paraId="7B519BC3" w14:textId="514DF99A" w:rsidR="00AB69AB" w:rsidRPr="00AB69AB" w:rsidRDefault="00AB69AB" w:rsidP="00DD53A4">
      <w:r w:rsidRPr="00AB69AB">
        <w:rPr>
          <w:rFonts w:hint="eastAsia"/>
        </w:rPr>
        <w:t>对应的一级衍射角为</w:t>
      </w:r>
    </w:p>
    <w:p w14:paraId="7C8752C3" w14:textId="2BF40031" w:rsidR="00AB69AB" w:rsidRPr="00AB69AB" w:rsidRDefault="00AB69AB" w:rsidP="00DD53A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green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=22.71°</m:t>
          </m:r>
        </m:oMath>
      </m:oMathPara>
    </w:p>
    <w:p w14:paraId="56CE66C7" w14:textId="186CD6F7" w:rsidR="00AB69AB" w:rsidRDefault="00AB69AB" w:rsidP="00DD53A4">
      <w:r>
        <w:rPr>
          <w:rFonts w:hint="eastAsia"/>
        </w:rPr>
        <w:t>得</w:t>
      </w:r>
    </w:p>
    <w:p w14:paraId="118643FC" w14:textId="153DEED4" w:rsidR="00AB69AB" w:rsidRPr="005772C5" w:rsidRDefault="005772C5" w:rsidP="00DD53A4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=8332.14</m:t>
          </m:r>
          <m:r>
            <m:rPr>
              <m:sty m:val="b"/>
            </m:rPr>
            <w:rPr>
              <w:rFonts w:ascii="Cambria Math" w:hAnsi="Cambria Math"/>
            </w:rPr>
            <m:t>Å</m:t>
          </m:r>
        </m:oMath>
      </m:oMathPara>
    </w:p>
    <w:p w14:paraId="10163F4A" w14:textId="77777777" w:rsidR="005772C5" w:rsidRDefault="005772C5" w:rsidP="00DD53A4">
      <w:pPr>
        <w:rPr>
          <w:b/>
          <w:bCs/>
        </w:rPr>
      </w:pPr>
    </w:p>
    <w:p w14:paraId="0987762B" w14:textId="0323FC13" w:rsidR="005772C5" w:rsidRPr="00DD53A4" w:rsidRDefault="00BE11EC" w:rsidP="00DD53A4">
      <w:r w:rsidRPr="00DD53A4">
        <w:rPr>
          <w:rFonts w:hint="eastAsia"/>
        </w:rPr>
        <w:t>对于其他谱线的波长</w:t>
      </w:r>
    </w:p>
    <w:p w14:paraId="482FB16F" w14:textId="5DDE2615" w:rsidR="00BE11EC" w:rsidRPr="00DD53A4" w:rsidRDefault="00BE11EC" w:rsidP="00DD53A4">
      <w:pPr>
        <w:pStyle w:val="a8"/>
        <w:ind w:left="720" w:firstLineChars="0" w:firstLine="0"/>
        <w:rPr>
          <w:rFonts w:ascii="宋体" w:eastAsia="宋体" w:hAnsi="宋体"/>
          <w:i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λ</m:t>
          </m:r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w:drawing>
                  <wp:inline distT="0" distB="0" distL="0" distR="0" wp14:anchorId="7239C2AD" wp14:editId="0C135CDC">
                    <wp:extent cx="353695" cy="173990"/>
                    <wp:effectExtent l="0" t="0" r="0" b="0"/>
                    <wp:docPr id="758555788" name="图片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53695" cy="173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green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sin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θ</m:t>
          </m:r>
        </m:oMath>
      </m:oMathPara>
    </w:p>
    <w:tbl>
      <w:tblPr>
        <w:tblStyle w:val="ac"/>
        <w:tblW w:w="4361" w:type="dxa"/>
        <w:tblLook w:val="04A0" w:firstRow="1" w:lastRow="0" w:firstColumn="1" w:lastColumn="0" w:noHBand="0" w:noVBand="1"/>
      </w:tblPr>
      <w:tblGrid>
        <w:gridCol w:w="985"/>
        <w:gridCol w:w="1088"/>
        <w:gridCol w:w="1207"/>
        <w:gridCol w:w="1081"/>
      </w:tblGrid>
      <w:tr w:rsidR="00DD53A4" w:rsidRPr="004E125F" w14:paraId="080C841F" w14:textId="77777777" w:rsidTr="0019722D">
        <w:tc>
          <w:tcPr>
            <w:tcW w:w="985" w:type="dxa"/>
            <w:vAlign w:val="center"/>
          </w:tcPr>
          <w:p w14:paraId="5D4AF4E3" w14:textId="77777777" w:rsidR="00DD53A4" w:rsidRDefault="00DD53A4" w:rsidP="00A61985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谱线颜色</w:t>
            </w:r>
          </w:p>
        </w:tc>
        <w:tc>
          <w:tcPr>
            <w:tcW w:w="1088" w:type="dxa"/>
            <w:vAlign w:val="center"/>
          </w:tcPr>
          <w:p w14:paraId="1FA18D05" w14:textId="3498CC1C" w:rsidR="00DD53A4" w:rsidRPr="00CC1E30" w:rsidRDefault="00DD53A4" w:rsidP="00A61985">
            <w:pPr>
              <w:widowControl/>
              <w:jc w:val="center"/>
              <w:rPr>
                <w:rFonts w:hint="eastAsia"/>
                <w:b/>
                <w:bCs/>
              </w:rPr>
            </w:pPr>
            <w:r w:rsidRPr="00CC1E30">
              <w:rPr>
                <w:rFonts w:hint="eastAsia"/>
                <w:b/>
                <w:bCs/>
              </w:rPr>
              <w:t>波长</w:t>
            </w:r>
            <w:r w:rsidRPr="00CC1E30">
              <w:rPr>
                <w:rFonts w:hint="eastAsia"/>
                <w:b/>
                <w:bCs/>
              </w:rPr>
              <w:t>/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1207" w:type="dxa"/>
            <w:vAlign w:val="center"/>
          </w:tcPr>
          <w:p w14:paraId="13ABC984" w14:textId="42B279C4" w:rsidR="00DD53A4" w:rsidRDefault="00DD53A4" w:rsidP="00A6198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 w:rsidRPr="00DD53A4">
              <w:rPr>
                <w:rFonts w:hint="eastAsia"/>
              </w:rPr>
              <w:t>波长</w:t>
            </w:r>
            <w:r w:rsidRPr="00DD53A4">
              <w:rPr>
                <w:rFonts w:hint="eastAsia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1081" w:type="dxa"/>
            <w:vAlign w:val="center"/>
          </w:tcPr>
          <w:p w14:paraId="405E987B" w14:textId="3DCADAB1" w:rsidR="00DD53A4" w:rsidRPr="00DD53A4" w:rsidRDefault="00DD53A4" w:rsidP="00DD53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相对误差</w:t>
            </w:r>
          </w:p>
        </w:tc>
      </w:tr>
      <w:tr w:rsidR="00DD53A4" w:rsidRPr="009E1FC0" w14:paraId="7391E491" w14:textId="77777777" w:rsidTr="0019722D">
        <w:tc>
          <w:tcPr>
            <w:tcW w:w="985" w:type="dxa"/>
            <w:vAlign w:val="center"/>
          </w:tcPr>
          <w:p w14:paraId="63356024" w14:textId="4A75136A" w:rsidR="00DD53A4" w:rsidRDefault="00DD53A4" w:rsidP="00A61985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蓝光</w:t>
            </w:r>
          </w:p>
        </w:tc>
        <w:tc>
          <w:tcPr>
            <w:tcW w:w="1088" w:type="dxa"/>
          </w:tcPr>
          <w:p w14:paraId="11B63ED7" w14:textId="28735519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4363.83</m:t>
                </m:r>
              </m:oMath>
            </m:oMathPara>
          </w:p>
        </w:tc>
        <w:tc>
          <w:tcPr>
            <w:tcW w:w="1207" w:type="dxa"/>
          </w:tcPr>
          <w:p w14:paraId="179577F4" w14:textId="37A94057" w:rsidR="00DD53A4" w:rsidRPr="00CC1E30" w:rsidRDefault="00CC1E30" w:rsidP="00A61985">
            <w:pPr>
              <w:widowControl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4358.4</m:t>
                </m:r>
              </m:oMath>
            </m:oMathPara>
          </w:p>
        </w:tc>
        <w:tc>
          <w:tcPr>
            <w:tcW w:w="1081" w:type="dxa"/>
          </w:tcPr>
          <w:p w14:paraId="5C2787CF" w14:textId="347A1128" w:rsidR="00DD53A4" w:rsidRPr="009E1FC0" w:rsidRDefault="00CC1E30" w:rsidP="00A61985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0.12%</m:t>
                </m:r>
              </m:oMath>
            </m:oMathPara>
          </w:p>
        </w:tc>
      </w:tr>
      <w:tr w:rsidR="00DD53A4" w:rsidRPr="009E1FC0" w14:paraId="7E40344B" w14:textId="77777777" w:rsidTr="0019722D">
        <w:tc>
          <w:tcPr>
            <w:tcW w:w="985" w:type="dxa"/>
            <w:vAlign w:val="center"/>
          </w:tcPr>
          <w:p w14:paraId="3EFA7CBF" w14:textId="77777777" w:rsidR="00DD53A4" w:rsidRDefault="00DD53A4" w:rsidP="00A61985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青光</w:t>
            </w:r>
          </w:p>
        </w:tc>
        <w:tc>
          <w:tcPr>
            <w:tcW w:w="1088" w:type="dxa"/>
          </w:tcPr>
          <w:p w14:paraId="2A907EC9" w14:textId="3A1810D8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4925.73</m:t>
                </m:r>
              </m:oMath>
            </m:oMathPara>
          </w:p>
        </w:tc>
        <w:tc>
          <w:tcPr>
            <w:tcW w:w="1207" w:type="dxa"/>
          </w:tcPr>
          <w:p w14:paraId="045C9EDE" w14:textId="02E94099" w:rsidR="00DD53A4" w:rsidRPr="00CC1E30" w:rsidRDefault="00CC1E30" w:rsidP="00A61985">
            <w:pPr>
              <w:widowControl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4916.0</m:t>
                </m:r>
              </m:oMath>
            </m:oMathPara>
          </w:p>
        </w:tc>
        <w:tc>
          <w:tcPr>
            <w:tcW w:w="1081" w:type="dxa"/>
          </w:tcPr>
          <w:p w14:paraId="704766D0" w14:textId="7D9D55E1" w:rsidR="00DD53A4" w:rsidRPr="009E1FC0" w:rsidRDefault="00CC1E30" w:rsidP="00A61985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0.19%</m:t>
                </m:r>
              </m:oMath>
            </m:oMathPara>
          </w:p>
        </w:tc>
      </w:tr>
      <w:tr w:rsidR="00DD53A4" w:rsidRPr="009E1FC0" w14:paraId="5E023165" w14:textId="77777777" w:rsidTr="0019722D">
        <w:tc>
          <w:tcPr>
            <w:tcW w:w="985" w:type="dxa"/>
            <w:vAlign w:val="center"/>
          </w:tcPr>
          <w:p w14:paraId="00230F78" w14:textId="77777777" w:rsidR="00DD53A4" w:rsidRDefault="00DD53A4" w:rsidP="00A61985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绿光</w:t>
            </w:r>
          </w:p>
        </w:tc>
        <w:tc>
          <w:tcPr>
            <w:tcW w:w="1088" w:type="dxa"/>
          </w:tcPr>
          <w:p w14:paraId="5C152990" w14:textId="1DCD0507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5460.7</m:t>
                </m:r>
              </m:oMath>
            </m:oMathPara>
          </w:p>
        </w:tc>
        <w:tc>
          <w:tcPr>
            <w:tcW w:w="1207" w:type="dxa"/>
          </w:tcPr>
          <w:p w14:paraId="32E85148" w14:textId="7824D3C0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5460.7</m:t>
                </m:r>
              </m:oMath>
            </m:oMathPara>
          </w:p>
        </w:tc>
        <w:tc>
          <w:tcPr>
            <w:tcW w:w="1081" w:type="dxa"/>
          </w:tcPr>
          <w:p w14:paraId="15830276" w14:textId="1EB6F988" w:rsidR="00DD53A4" w:rsidRPr="009E1FC0" w:rsidRDefault="00CC1E30" w:rsidP="00A61985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0%</m:t>
                </m:r>
              </m:oMath>
            </m:oMathPara>
          </w:p>
        </w:tc>
      </w:tr>
      <w:tr w:rsidR="00DD53A4" w:rsidRPr="009E1FC0" w14:paraId="06304330" w14:textId="77777777" w:rsidTr="0019722D">
        <w:tc>
          <w:tcPr>
            <w:tcW w:w="985" w:type="dxa"/>
            <w:vAlign w:val="center"/>
          </w:tcPr>
          <w:p w14:paraId="152DE94E" w14:textId="77777777" w:rsidR="00DD53A4" w:rsidRDefault="00DD53A4" w:rsidP="00A61985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橙黄</w:t>
            </w:r>
            <w:r w:rsidRPr="009C0302">
              <w:t>1</w:t>
            </w:r>
          </w:p>
        </w:tc>
        <w:tc>
          <w:tcPr>
            <w:tcW w:w="1088" w:type="dxa"/>
          </w:tcPr>
          <w:p w14:paraId="1D5C013F" w14:textId="59BD93DE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5764.33</m:t>
                </m:r>
              </m:oMath>
            </m:oMathPara>
          </w:p>
        </w:tc>
        <w:tc>
          <w:tcPr>
            <w:tcW w:w="1207" w:type="dxa"/>
          </w:tcPr>
          <w:p w14:paraId="6DA8924B" w14:textId="5F34B7DA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769.6</m:t>
                </m:r>
              </m:oMath>
            </m:oMathPara>
          </w:p>
        </w:tc>
        <w:tc>
          <w:tcPr>
            <w:tcW w:w="1081" w:type="dxa"/>
          </w:tcPr>
          <w:p w14:paraId="7701413A" w14:textId="624843EC" w:rsidR="00DD53A4" w:rsidRPr="009E1FC0" w:rsidRDefault="00CC1E30" w:rsidP="00A61985">
            <w:pPr>
              <w:widowControl/>
              <w:rPr>
                <w:rFonts w:ascii="等线" w:eastAsia="等线" w:hAnsi="等线" w:hint="eastAsia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0.09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%</m:t>
                </m:r>
              </m:oMath>
            </m:oMathPara>
          </w:p>
        </w:tc>
      </w:tr>
      <w:tr w:rsidR="00DD53A4" w:rsidRPr="009E1FC0" w14:paraId="36A5FD07" w14:textId="77777777" w:rsidTr="0019722D">
        <w:tc>
          <w:tcPr>
            <w:tcW w:w="985" w:type="dxa"/>
            <w:vAlign w:val="center"/>
          </w:tcPr>
          <w:p w14:paraId="048E3852" w14:textId="77777777" w:rsidR="00DD53A4" w:rsidRDefault="00DD53A4" w:rsidP="00A61985">
            <w:pPr>
              <w:widowControl/>
              <w:jc w:val="center"/>
              <w:rPr>
                <w:rFonts w:hint="eastAsia"/>
              </w:rPr>
            </w:pPr>
            <w:r w:rsidRPr="009C0302">
              <w:rPr>
                <w:rFonts w:hint="eastAsia"/>
              </w:rPr>
              <w:t>橙黄</w:t>
            </w:r>
            <w:r w:rsidRPr="009C0302">
              <w:t>2</w:t>
            </w:r>
          </w:p>
        </w:tc>
        <w:tc>
          <w:tcPr>
            <w:tcW w:w="1088" w:type="dxa"/>
          </w:tcPr>
          <w:p w14:paraId="5F1357E3" w14:textId="29A799AA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5793.63</m:t>
                </m:r>
              </m:oMath>
            </m:oMathPara>
          </w:p>
        </w:tc>
        <w:tc>
          <w:tcPr>
            <w:tcW w:w="1207" w:type="dxa"/>
          </w:tcPr>
          <w:p w14:paraId="041F7EDA" w14:textId="7631D774" w:rsidR="00DD53A4" w:rsidRPr="00CC1E30" w:rsidRDefault="00CC1E30" w:rsidP="00A61985">
            <w:pPr>
              <w:widowControl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790.7</m:t>
                </m:r>
              </m:oMath>
            </m:oMathPara>
          </w:p>
        </w:tc>
        <w:tc>
          <w:tcPr>
            <w:tcW w:w="1081" w:type="dxa"/>
          </w:tcPr>
          <w:p w14:paraId="47522D70" w14:textId="75CF35DA" w:rsidR="00DD53A4" w:rsidRPr="00560266" w:rsidRDefault="00CC1E30" w:rsidP="00A61985">
            <w:pPr>
              <w:widowControl/>
              <w:rPr>
                <w:rFonts w:ascii="等线" w:eastAsia="等线" w:hAnsi="等线" w:hint="eastAsia"/>
                <w:i/>
                <w:iCs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0.05%</m:t>
                </m:r>
              </m:oMath>
            </m:oMathPara>
          </w:p>
        </w:tc>
      </w:tr>
    </w:tbl>
    <w:p w14:paraId="50172270" w14:textId="5F02AE59" w:rsidR="00DD53A4" w:rsidRDefault="0019722D" w:rsidP="0019722D">
      <w:r w:rsidRPr="0019722D">
        <w:rPr>
          <w:rFonts w:hint="eastAsia"/>
        </w:rPr>
        <w:t>实验值与标准值符合</w:t>
      </w:r>
      <w:r>
        <w:rPr>
          <w:rFonts w:hint="eastAsia"/>
        </w:rPr>
        <w:t>较</w:t>
      </w:r>
      <w:r w:rsidRPr="0019722D">
        <w:rPr>
          <w:rFonts w:hint="eastAsia"/>
        </w:rPr>
        <w:t>好。</w:t>
      </w:r>
    </w:p>
    <w:p w14:paraId="4F959DF7" w14:textId="77777777" w:rsidR="00E76283" w:rsidRDefault="00E76283" w:rsidP="0019722D">
      <w:pPr>
        <w:rPr>
          <w:rFonts w:hint="eastAsia"/>
        </w:rPr>
      </w:pPr>
    </w:p>
    <w:p w14:paraId="6E4EFA8F" w14:textId="33F16E09" w:rsidR="00424C8E" w:rsidRDefault="00424C8E" w:rsidP="00424C8E">
      <w:pPr>
        <w:pStyle w:val="2"/>
      </w:pPr>
      <w:r>
        <w:rPr>
          <w:rFonts w:hint="eastAsia"/>
        </w:rPr>
        <w:t>4</w:t>
      </w:r>
      <w:r>
        <w:t xml:space="preserve"> </w:t>
      </w:r>
      <w:r w:rsidR="00CD1FCC">
        <w:t xml:space="preserve"> </w:t>
      </w:r>
      <w:r w:rsidR="00CD1FCC">
        <w:rPr>
          <w:rFonts w:hint="eastAsia"/>
        </w:rPr>
        <w:t>复习</w:t>
      </w:r>
      <w:r w:rsidR="00666DF7">
        <w:rPr>
          <w:rFonts w:hint="eastAsia"/>
        </w:rPr>
        <w:t>思考题</w:t>
      </w:r>
    </w:p>
    <w:p w14:paraId="66EF3D01" w14:textId="6FB88864" w:rsidR="00424C8E" w:rsidRDefault="00424C8E" w:rsidP="00424C8E">
      <w:pPr>
        <w:pStyle w:val="3"/>
      </w:pPr>
      <w:r>
        <w:rPr>
          <w:rFonts w:hint="eastAsia"/>
        </w:rPr>
        <w:t>4.1</w:t>
      </w:r>
      <w:r>
        <w:t xml:space="preserve">  </w:t>
      </w:r>
      <w:r w:rsidR="00BB2BE6" w:rsidRPr="00BB2BE6">
        <w:rPr>
          <w:rFonts w:hint="eastAsia"/>
        </w:rPr>
        <w:t>分析本实验测量波长的主要误差来源。</w:t>
      </w:r>
    </w:p>
    <w:p w14:paraId="61EF4CAE" w14:textId="24159CE8" w:rsidR="008966FC" w:rsidRDefault="008966FC" w:rsidP="008966FC">
      <w:r>
        <w:rPr>
          <w:rFonts w:hint="eastAsia"/>
        </w:rPr>
        <w:t>1.</w:t>
      </w:r>
      <w:r>
        <w:t xml:space="preserve"> </w:t>
      </w:r>
      <w:r>
        <w:t>实验中利用绿光标定光栅常数，但是标定所用的绿光波长并非对应着我们实际测得的绿光波长，标定的光栅常数可能存在偏差。</w:t>
      </w:r>
    </w:p>
    <w:p w14:paraId="0FF42B23" w14:textId="77777777" w:rsidR="00DB7DCE" w:rsidRDefault="008966FC" w:rsidP="008966FC">
      <w:r>
        <w:rPr>
          <w:rFonts w:hint="eastAsia"/>
        </w:rPr>
        <w:t>2.</w:t>
      </w:r>
      <w:r>
        <w:t xml:space="preserve"> </w:t>
      </w:r>
      <w:r>
        <w:t>分光计</w:t>
      </w:r>
      <w:r>
        <w:rPr>
          <w:rFonts w:hint="eastAsia"/>
        </w:rPr>
        <w:t>测量的误差</w:t>
      </w:r>
      <w:r w:rsidR="00071D5C">
        <w:rPr>
          <w:rFonts w:hint="eastAsia"/>
        </w:rPr>
        <w:t>，</w:t>
      </w:r>
      <w:r w:rsidR="00071D5C">
        <w:t>载物台不水平导致光栅平面有俯仰角</w:t>
      </w:r>
      <w:r w:rsidR="00DB7DCE">
        <w:rPr>
          <w:rFonts w:hint="eastAsia"/>
        </w:rPr>
        <w:t>；</w:t>
      </w:r>
      <w:r w:rsidR="00DB7DCE">
        <w:t>入射光与光栅平面法线有水平夹角</w:t>
      </w:r>
      <w:r>
        <w:rPr>
          <w:rFonts w:hint="eastAsia"/>
        </w:rPr>
        <w:t>。</w:t>
      </w:r>
    </w:p>
    <w:p w14:paraId="345D99D6" w14:textId="7974C69B" w:rsidR="008966FC" w:rsidRDefault="008966FC" w:rsidP="008966FC">
      <w:r>
        <w:rPr>
          <w:rFonts w:hint="eastAsia"/>
        </w:rPr>
        <w:t>例如</w:t>
      </w:r>
      <w:r>
        <w:t>转动光栅时，绿十字的横线长绿线</w:t>
      </w:r>
      <w:r>
        <w:rPr>
          <w:rFonts w:hint="eastAsia"/>
        </w:rPr>
        <w:t>无法</w:t>
      </w:r>
      <w:r>
        <w:t>完全与分划板的上水平线重合，衍射角测量时存在误差。</w:t>
      </w:r>
    </w:p>
    <w:p w14:paraId="344349E7" w14:textId="7C9D1125" w:rsidR="008966FC" w:rsidRPr="008966FC" w:rsidRDefault="008966FC" w:rsidP="008966FC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部分光谱</w:t>
      </w:r>
      <w:r>
        <w:t>的光强较弱，</w:t>
      </w:r>
      <w:r w:rsidR="00E31122">
        <w:rPr>
          <w:rFonts w:hint="eastAsia"/>
        </w:rPr>
        <w:t>光谱</w:t>
      </w:r>
      <w:r w:rsidR="00E31122" w:rsidRPr="00E31122">
        <w:rPr>
          <w:rFonts w:hint="eastAsia"/>
        </w:rPr>
        <w:t>线</w:t>
      </w:r>
      <w:r w:rsidR="00E31122">
        <w:rPr>
          <w:rFonts w:hint="eastAsia"/>
        </w:rPr>
        <w:t>可能没有完全与</w:t>
      </w:r>
      <w:r w:rsidR="00E31122" w:rsidRPr="00E31122">
        <w:rPr>
          <w:rFonts w:hint="eastAsia"/>
        </w:rPr>
        <w:t>与分划板中心竖线重合</w:t>
      </w:r>
      <w:r w:rsidR="00E31122">
        <w:rPr>
          <w:rFonts w:hint="eastAsia"/>
        </w:rPr>
        <w:t>，</w:t>
      </w:r>
      <w:r>
        <w:t>测量时存在一定误差。</w:t>
      </w:r>
    </w:p>
    <w:p w14:paraId="471EEAA5" w14:textId="31AA36A1" w:rsidR="00BB2BE6" w:rsidRPr="00BB2BE6" w:rsidRDefault="00BB2BE6" w:rsidP="00BB2BE6">
      <w:pPr>
        <w:pStyle w:val="3"/>
      </w:pPr>
      <w:r>
        <w:rPr>
          <w:rFonts w:hint="eastAsia"/>
        </w:rPr>
        <w:t>4.1</w:t>
      </w:r>
      <w:r>
        <w:t xml:space="preserve">  </w:t>
      </w:r>
      <w:r>
        <w:t>为了减小波长测量误差，可以在哪些方面进行改进本实验装置？</w:t>
      </w:r>
      <w:r>
        <w:t xml:space="preserve"> </w:t>
      </w:r>
    </w:p>
    <w:p w14:paraId="03FF3532" w14:textId="151ADA3F" w:rsidR="00BB2BE6" w:rsidRDefault="006D2C25" w:rsidP="00BB2BE6">
      <w:r>
        <w:rPr>
          <w:rFonts w:hint="eastAsia"/>
        </w:rPr>
        <w:t>1.</w:t>
      </w:r>
      <w:r>
        <w:t xml:space="preserve"> </w:t>
      </w:r>
      <w:r w:rsidRPr="006D2C25">
        <w:t>利用不同颜色的光对光栅常数进行标定，利用多组数据保证光栅常数标定的准确性。</w:t>
      </w:r>
    </w:p>
    <w:p w14:paraId="49425FE7" w14:textId="718B4752" w:rsidR="006D2C25" w:rsidRPr="006D2C25" w:rsidRDefault="006D2C25" w:rsidP="00BB2BE6">
      <w:pPr>
        <w:rPr>
          <w:rFonts w:hint="eastAsia"/>
        </w:rPr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的值测量多组数据。</w:t>
      </w:r>
    </w:p>
    <w:p w14:paraId="5809E5A0" w14:textId="25B252E5" w:rsidR="00711819" w:rsidRPr="00711819" w:rsidRDefault="00711819" w:rsidP="00711819">
      <w:pPr>
        <w:pStyle w:val="2"/>
      </w:pPr>
      <w:r>
        <w:rPr>
          <w:rFonts w:hint="eastAsia"/>
        </w:rPr>
        <w:t>参考文献</w:t>
      </w:r>
    </w:p>
    <w:p w14:paraId="72AADC35" w14:textId="77777777" w:rsidR="00E13704" w:rsidRDefault="00D13496" w:rsidP="006950CD">
      <w:r>
        <w:t xml:space="preserve">[1] </w:t>
      </w:r>
      <w:r w:rsidR="0008012D">
        <w:rPr>
          <w:rFonts w:hint="eastAsia"/>
        </w:rPr>
        <w:t>北京师范大学物理实验教学中心</w:t>
      </w:r>
      <w:r>
        <w:t xml:space="preserve">. </w:t>
      </w:r>
      <w:r w:rsidR="0008012D">
        <w:rPr>
          <w:rFonts w:hint="eastAsia"/>
        </w:rPr>
        <w:t>普通物理实验讲义Ⅱ，</w:t>
      </w:r>
      <w:r>
        <w:rPr>
          <w:rFonts w:hint="eastAsia"/>
        </w:rPr>
        <w:t>20</w:t>
      </w:r>
      <w:r w:rsidR="0008012D">
        <w:rPr>
          <w:rFonts w:hint="eastAsia"/>
        </w:rPr>
        <w:t>23</w:t>
      </w:r>
    </w:p>
    <w:p w14:paraId="6BA39514" w14:textId="7ACB6B54" w:rsidR="00BB2BE6" w:rsidRPr="00E13704" w:rsidRDefault="00BB2BE6" w:rsidP="006950CD">
      <w:pPr>
        <w:rPr>
          <w:rFonts w:hint="eastAsia"/>
        </w:rPr>
        <w:sectPr w:rsidR="00BB2BE6" w:rsidRPr="00E13704" w:rsidSect="0060610E">
          <w:type w:val="continuous"/>
          <w:pgSz w:w="11906" w:h="16838"/>
          <w:pgMar w:top="1440" w:right="1800" w:bottom="1440" w:left="1800" w:header="850" w:footer="992" w:gutter="0"/>
          <w:cols w:num="2" w:space="425"/>
          <w:titlePg/>
          <w:docGrid w:type="lines" w:linePitch="312"/>
        </w:sectPr>
      </w:pPr>
    </w:p>
    <w:p w14:paraId="3A9C1922" w14:textId="630FE069" w:rsidR="00162511" w:rsidRPr="00162511" w:rsidRDefault="00162511" w:rsidP="00C92AAA">
      <w:pPr>
        <w:spacing w:before="240" w:line="600" w:lineRule="auto"/>
        <w:rPr>
          <w:rFonts w:ascii="Times New Roman" w:hAnsi="Times New Roman" w:cs="Times New Roman" w:hint="eastAsia"/>
        </w:rPr>
      </w:pPr>
    </w:p>
    <w:sectPr w:rsidR="00162511" w:rsidRPr="00162511" w:rsidSect="000F55ED">
      <w:type w:val="continuous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8852" w14:textId="77777777" w:rsidR="00843112" w:rsidRDefault="00843112" w:rsidP="00487E87">
      <w:pPr>
        <w:spacing w:before="120" w:after="120"/>
      </w:pPr>
      <w:r>
        <w:separator/>
      </w:r>
    </w:p>
  </w:endnote>
  <w:endnote w:type="continuationSeparator" w:id="0">
    <w:p w14:paraId="3DEDB14F" w14:textId="77777777" w:rsidR="00843112" w:rsidRDefault="00843112" w:rsidP="00487E8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Segoe UI"/>
    <w:charset w:val="00"/>
    <w:family w:val="swiss"/>
    <w:pitch w:val="variable"/>
  </w:font>
  <w:font w:name="LexiSaebomR">
    <w:altName w:val="Cambria"/>
    <w:charset w:val="00"/>
    <w:family w:val="roman"/>
    <w:pitch w:val="variable"/>
  </w:font>
  <w:font w:name="UKIJ CJK">
    <w:altName w:val="Calibr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D29E" w14:textId="77777777" w:rsidR="00843112" w:rsidRDefault="00843112" w:rsidP="00487E87">
      <w:pPr>
        <w:spacing w:before="120" w:after="120"/>
      </w:pPr>
      <w:r>
        <w:separator/>
      </w:r>
    </w:p>
  </w:footnote>
  <w:footnote w:type="continuationSeparator" w:id="0">
    <w:p w14:paraId="5B838263" w14:textId="77777777" w:rsidR="00843112" w:rsidRDefault="00843112" w:rsidP="00487E8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327E" w14:textId="180FE1C5" w:rsidR="00644BB2" w:rsidRDefault="00644BB2" w:rsidP="00644BB2">
    <w:pPr>
      <w:pStyle w:val="a4"/>
      <w:spacing w:before="120" w:after="120"/>
      <w:ind w:firstLine="360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78D4" w14:textId="35879F38" w:rsidR="00644BB2" w:rsidRPr="00644BB2" w:rsidRDefault="00644BB2" w:rsidP="001D0477">
    <w:pPr>
      <w:pStyle w:val="a4"/>
      <w:spacing w:before="120" w:after="120"/>
      <w:jc w:val="both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                </w:t>
    </w:r>
    <w:r w:rsidR="005115F3">
      <w:t xml:space="preserve">        </w:t>
    </w:r>
    <w:r w:rsidR="001D0477">
      <w:t xml:space="preserve"> </w:t>
    </w:r>
    <w:r w:rsidR="005115F3">
      <w:t xml:space="preserve"> </w:t>
    </w:r>
    <w:r w:rsidR="005115F3">
      <w:rPr>
        <w:rFonts w:hint="eastAsia"/>
      </w:rPr>
      <w:t>普</w:t>
    </w:r>
    <w:r w:rsidR="005115F3">
      <w:rPr>
        <w:rFonts w:hint="eastAsia"/>
      </w:rPr>
      <w:t xml:space="preserve"> </w:t>
    </w:r>
    <w:r w:rsidR="005115F3">
      <w:rPr>
        <w:rFonts w:hint="eastAsia"/>
      </w:rPr>
      <w:t>通</w:t>
    </w:r>
    <w:r w:rsidR="005115F3">
      <w:rPr>
        <w:rFonts w:hint="eastAsia"/>
      </w:rPr>
      <w:t xml:space="preserve"> </w:t>
    </w:r>
    <w:r w:rsidR="005115F3">
      <w:rPr>
        <w:rFonts w:hint="eastAsia"/>
      </w:rPr>
      <w:t>物</w:t>
    </w:r>
    <w:r w:rsidR="005115F3">
      <w:rPr>
        <w:rFonts w:hint="eastAsia"/>
      </w:rPr>
      <w:t xml:space="preserve"> </w:t>
    </w:r>
    <w:r w:rsidR="005115F3">
      <w:rPr>
        <w:rFonts w:hint="eastAsia"/>
      </w:rPr>
      <w:t>理</w:t>
    </w:r>
    <w:r w:rsidR="005115F3">
      <w:rPr>
        <w:rFonts w:hint="eastAsia"/>
      </w:rPr>
      <w:t xml:space="preserve"> </w:t>
    </w:r>
    <w:r w:rsidR="005115F3">
      <w:rPr>
        <w:rFonts w:hint="eastAsia"/>
      </w:rPr>
      <w:t>实</w:t>
    </w:r>
    <w:r w:rsidR="005115F3">
      <w:rPr>
        <w:rFonts w:hint="eastAsia"/>
      </w:rPr>
      <w:t xml:space="preserve"> </w:t>
    </w:r>
    <w:r w:rsidR="005115F3">
      <w:rPr>
        <w:rFonts w:hint="eastAsia"/>
      </w:rPr>
      <w:t>验</w:t>
    </w:r>
    <w:r w:rsidR="001D0477">
      <w:t xml:space="preserve">              </w:t>
    </w:r>
    <w:r w:rsidR="005115F3">
      <w:t xml:space="preserve">               </w:t>
    </w:r>
    <w:r w:rsidR="001D0477">
      <w:t xml:space="preserve">  </w:t>
    </w: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 w:rsidR="001D0477">
      <w:rPr>
        <w:rFonts w:hint="eastAsia"/>
      </w:rPr>
      <w:t>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6CA0" w14:textId="7B65E400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</w:t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 w:rsidRPr="00644BB2">
      <w:rPr>
        <w:rFonts w:ascii="Times New Roman" w:hAnsi="Times New Roman" w:cs="Times New Roman"/>
      </w:rPr>
      <w:t>Vol. 1 No.1</w:t>
    </w:r>
  </w:p>
  <w:p w14:paraId="25CE88DF" w14:textId="20363693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 w:rsidRPr="00644BB2">
      <w:rPr>
        <w:rFonts w:ascii="Times New Roman" w:hAnsi="Times New Roman" w:cs="Times New Roman"/>
      </w:rPr>
      <w:t>2023</w:t>
    </w:r>
    <w:r w:rsidRPr="00644BB2">
      <w:rPr>
        <w:rFonts w:ascii="Times New Roman" w:hAnsi="Times New Roman" w:cs="Times New Roman"/>
      </w:rPr>
      <w:t>年</w:t>
    </w:r>
    <w:r w:rsidRPr="00644BB2">
      <w:rPr>
        <w:rFonts w:ascii="Times New Roman" w:hAnsi="Times New Roman" w:cs="Times New Roman"/>
      </w:rPr>
      <w:t xml:space="preserve">                      </w:t>
    </w:r>
    <w:r>
      <w:rPr>
        <w:rFonts w:ascii="Times New Roman" w:hAnsi="Times New Roman" w:cs="Times New Roman"/>
      </w:rPr>
      <w:t xml:space="preserve">  </w:t>
    </w:r>
    <w:r w:rsidR="005115F3">
      <w:rPr>
        <w:rFonts w:ascii="Times New Roman" w:hAnsi="Times New Roman" w:cs="Times New Roman"/>
      </w:rPr>
      <w:t xml:space="preserve">   </w:t>
    </w:r>
    <w:r w:rsidRPr="00644BB2">
      <w:rPr>
        <w:rFonts w:ascii="Times New Roman" w:hAnsi="Times New Roman" w:cs="Times New Roman"/>
      </w:rPr>
      <w:t xml:space="preserve">P H Y S I C S </w:t>
    </w:r>
    <w:r>
      <w:rPr>
        <w:rFonts w:ascii="Times New Roman" w:hAnsi="Times New Roman" w:cs="Times New Roman"/>
      </w:rPr>
      <w:t xml:space="preserve"> </w:t>
    </w:r>
    <w:r w:rsidRPr="00644BB2">
      <w:rPr>
        <w:rFonts w:ascii="Times New Roman" w:hAnsi="Times New Roman" w:cs="Times New Roman"/>
      </w:rPr>
      <w:t xml:space="preserve">E X P E R I M E N T                  </w:t>
    </w:r>
    <w:r w:rsidR="006950CD">
      <w:rPr>
        <w:rFonts w:ascii="Times New Roman" w:hAnsi="Times New Roman" w:cs="Times New Roman"/>
      </w:rPr>
      <w:t xml:space="preserve">       </w:t>
    </w:r>
    <w:r w:rsidRPr="00644BB2">
      <w:rPr>
        <w:rFonts w:ascii="Times New Roman" w:hAnsi="Times New Roman" w:cs="Times New Roman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3277"/>
    <w:multiLevelType w:val="hybridMultilevel"/>
    <w:tmpl w:val="B50C2B4A"/>
    <w:lvl w:ilvl="0" w:tplc="49F46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4B0445"/>
    <w:multiLevelType w:val="hybridMultilevel"/>
    <w:tmpl w:val="0C185372"/>
    <w:lvl w:ilvl="0" w:tplc="ACA4C2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C1961D6"/>
    <w:multiLevelType w:val="multilevel"/>
    <w:tmpl w:val="46D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571713">
    <w:abstractNumId w:val="1"/>
  </w:num>
  <w:num w:numId="2" w16cid:durableId="1881282510">
    <w:abstractNumId w:val="2"/>
  </w:num>
  <w:num w:numId="3" w16cid:durableId="487018943">
    <w:abstractNumId w:val="1"/>
  </w:num>
  <w:num w:numId="4" w16cid:durableId="147733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55A"/>
    <w:rsid w:val="000039CF"/>
    <w:rsid w:val="00023587"/>
    <w:rsid w:val="00023DD2"/>
    <w:rsid w:val="00027053"/>
    <w:rsid w:val="00044330"/>
    <w:rsid w:val="00047620"/>
    <w:rsid w:val="00071D5C"/>
    <w:rsid w:val="00072636"/>
    <w:rsid w:val="0008012D"/>
    <w:rsid w:val="000A35FD"/>
    <w:rsid w:val="000E2AD2"/>
    <w:rsid w:val="000F55ED"/>
    <w:rsid w:val="00110F5F"/>
    <w:rsid w:val="001212DF"/>
    <w:rsid w:val="00162511"/>
    <w:rsid w:val="00176097"/>
    <w:rsid w:val="001971D6"/>
    <w:rsid w:val="0019722D"/>
    <w:rsid w:val="001A62E0"/>
    <w:rsid w:val="001D0477"/>
    <w:rsid w:val="0024185C"/>
    <w:rsid w:val="002443AD"/>
    <w:rsid w:val="0025626F"/>
    <w:rsid w:val="002B0B91"/>
    <w:rsid w:val="002D0291"/>
    <w:rsid w:val="002D4EF9"/>
    <w:rsid w:val="003114F2"/>
    <w:rsid w:val="003239DF"/>
    <w:rsid w:val="00333181"/>
    <w:rsid w:val="00342310"/>
    <w:rsid w:val="00363DA5"/>
    <w:rsid w:val="00364B3D"/>
    <w:rsid w:val="00393015"/>
    <w:rsid w:val="003A0E8E"/>
    <w:rsid w:val="003A4F39"/>
    <w:rsid w:val="003B58B6"/>
    <w:rsid w:val="003C08B6"/>
    <w:rsid w:val="003C7805"/>
    <w:rsid w:val="003E2C7F"/>
    <w:rsid w:val="0040608C"/>
    <w:rsid w:val="004133A8"/>
    <w:rsid w:val="00414A44"/>
    <w:rsid w:val="00416266"/>
    <w:rsid w:val="00424C8E"/>
    <w:rsid w:val="00427A05"/>
    <w:rsid w:val="004307AC"/>
    <w:rsid w:val="004562E7"/>
    <w:rsid w:val="004564EE"/>
    <w:rsid w:val="0048080F"/>
    <w:rsid w:val="004849FE"/>
    <w:rsid w:val="00484A3C"/>
    <w:rsid w:val="00487E87"/>
    <w:rsid w:val="004A5EF6"/>
    <w:rsid w:val="004D57F9"/>
    <w:rsid w:val="004E125F"/>
    <w:rsid w:val="004E5CE5"/>
    <w:rsid w:val="004F3847"/>
    <w:rsid w:val="004F758C"/>
    <w:rsid w:val="00510BE2"/>
    <w:rsid w:val="005115F3"/>
    <w:rsid w:val="00554A7A"/>
    <w:rsid w:val="00560266"/>
    <w:rsid w:val="005772C5"/>
    <w:rsid w:val="00583C89"/>
    <w:rsid w:val="005B0F77"/>
    <w:rsid w:val="005F02D5"/>
    <w:rsid w:val="005F09A7"/>
    <w:rsid w:val="005F0B27"/>
    <w:rsid w:val="005F5E25"/>
    <w:rsid w:val="0060610E"/>
    <w:rsid w:val="00614A2E"/>
    <w:rsid w:val="00620D4B"/>
    <w:rsid w:val="00623DAE"/>
    <w:rsid w:val="00643226"/>
    <w:rsid w:val="00644BB2"/>
    <w:rsid w:val="006633CF"/>
    <w:rsid w:val="00666DF7"/>
    <w:rsid w:val="00671D51"/>
    <w:rsid w:val="006744C5"/>
    <w:rsid w:val="006822B5"/>
    <w:rsid w:val="006950CD"/>
    <w:rsid w:val="006A1A39"/>
    <w:rsid w:val="006B25D4"/>
    <w:rsid w:val="006D2C25"/>
    <w:rsid w:val="006D41E6"/>
    <w:rsid w:val="006D58A7"/>
    <w:rsid w:val="006F1793"/>
    <w:rsid w:val="006F47FB"/>
    <w:rsid w:val="007041D2"/>
    <w:rsid w:val="00711819"/>
    <w:rsid w:val="007146D7"/>
    <w:rsid w:val="00714BFC"/>
    <w:rsid w:val="007339F0"/>
    <w:rsid w:val="0073755A"/>
    <w:rsid w:val="00770E3F"/>
    <w:rsid w:val="00791683"/>
    <w:rsid w:val="0079253E"/>
    <w:rsid w:val="007968CA"/>
    <w:rsid w:val="00800311"/>
    <w:rsid w:val="00804EB3"/>
    <w:rsid w:val="00807C87"/>
    <w:rsid w:val="00843112"/>
    <w:rsid w:val="00845523"/>
    <w:rsid w:val="0086656B"/>
    <w:rsid w:val="0088081A"/>
    <w:rsid w:val="008966FC"/>
    <w:rsid w:val="008970E4"/>
    <w:rsid w:val="008A1CB0"/>
    <w:rsid w:val="008A273A"/>
    <w:rsid w:val="008F76A5"/>
    <w:rsid w:val="00940437"/>
    <w:rsid w:val="0098033F"/>
    <w:rsid w:val="00997AF2"/>
    <w:rsid w:val="009A277C"/>
    <w:rsid w:val="009C0302"/>
    <w:rsid w:val="009C4518"/>
    <w:rsid w:val="009C61F2"/>
    <w:rsid w:val="009D23B0"/>
    <w:rsid w:val="009E00A3"/>
    <w:rsid w:val="009E1FC0"/>
    <w:rsid w:val="009E2E9F"/>
    <w:rsid w:val="00A12FF4"/>
    <w:rsid w:val="00A278FB"/>
    <w:rsid w:val="00A31A4F"/>
    <w:rsid w:val="00A63730"/>
    <w:rsid w:val="00A65A2C"/>
    <w:rsid w:val="00A665C8"/>
    <w:rsid w:val="00A72178"/>
    <w:rsid w:val="00A73594"/>
    <w:rsid w:val="00A76E51"/>
    <w:rsid w:val="00AB265D"/>
    <w:rsid w:val="00AB69AB"/>
    <w:rsid w:val="00AE54E2"/>
    <w:rsid w:val="00AF6E79"/>
    <w:rsid w:val="00B02219"/>
    <w:rsid w:val="00B13A01"/>
    <w:rsid w:val="00B14A0A"/>
    <w:rsid w:val="00B22498"/>
    <w:rsid w:val="00B63F1D"/>
    <w:rsid w:val="00B65E3F"/>
    <w:rsid w:val="00B83931"/>
    <w:rsid w:val="00BA14AE"/>
    <w:rsid w:val="00BA23B7"/>
    <w:rsid w:val="00BB2BE6"/>
    <w:rsid w:val="00BB5BD8"/>
    <w:rsid w:val="00BC67B2"/>
    <w:rsid w:val="00BE11EC"/>
    <w:rsid w:val="00BE5B28"/>
    <w:rsid w:val="00BF3BA0"/>
    <w:rsid w:val="00BF760A"/>
    <w:rsid w:val="00C317DB"/>
    <w:rsid w:val="00C56A8C"/>
    <w:rsid w:val="00C85039"/>
    <w:rsid w:val="00C92AAA"/>
    <w:rsid w:val="00CB77EE"/>
    <w:rsid w:val="00CC1E30"/>
    <w:rsid w:val="00CD19D6"/>
    <w:rsid w:val="00CD1FCC"/>
    <w:rsid w:val="00CE63FA"/>
    <w:rsid w:val="00CF4B88"/>
    <w:rsid w:val="00D13496"/>
    <w:rsid w:val="00D25F24"/>
    <w:rsid w:val="00D25FCE"/>
    <w:rsid w:val="00D86A38"/>
    <w:rsid w:val="00DA72F6"/>
    <w:rsid w:val="00DB7DCE"/>
    <w:rsid w:val="00DD53A4"/>
    <w:rsid w:val="00DF1559"/>
    <w:rsid w:val="00E13704"/>
    <w:rsid w:val="00E3062D"/>
    <w:rsid w:val="00E31122"/>
    <w:rsid w:val="00E52326"/>
    <w:rsid w:val="00E729E0"/>
    <w:rsid w:val="00E76283"/>
    <w:rsid w:val="00E77791"/>
    <w:rsid w:val="00EA158A"/>
    <w:rsid w:val="00EA3426"/>
    <w:rsid w:val="00ED1AEE"/>
    <w:rsid w:val="00EE0D7B"/>
    <w:rsid w:val="00EE1F8A"/>
    <w:rsid w:val="00EE6CDA"/>
    <w:rsid w:val="00F13418"/>
    <w:rsid w:val="00F2273D"/>
    <w:rsid w:val="00F23194"/>
    <w:rsid w:val="00F30C38"/>
    <w:rsid w:val="00F4064E"/>
    <w:rsid w:val="00F4599E"/>
    <w:rsid w:val="00F462A2"/>
    <w:rsid w:val="00FB33BB"/>
    <w:rsid w:val="00F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32FE3"/>
  <w15:docId w15:val="{BEE9A53F-0EB4-4A26-BFF4-E43A719F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3A4"/>
    <w:pPr>
      <w:widowControl w:val="0"/>
      <w:jc w:val="both"/>
    </w:pPr>
    <w:rPr>
      <w:rFonts w:eastAsia="黑体"/>
    </w:rPr>
  </w:style>
  <w:style w:type="paragraph" w:styleId="1">
    <w:name w:val="heading 1"/>
    <w:basedOn w:val="a0"/>
    <w:next w:val="a"/>
    <w:link w:val="10"/>
    <w:uiPriority w:val="9"/>
    <w:qFormat/>
    <w:rsid w:val="00427A05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A158A"/>
    <w:pPr>
      <w:autoSpaceDE w:val="0"/>
      <w:autoSpaceDN w:val="0"/>
      <w:spacing w:beforeLines="50" w:before="156" w:afterLines="50" w:after="156" w:line="272" w:lineRule="exact"/>
      <w:outlineLvl w:val="1"/>
    </w:pPr>
    <w:rPr>
      <w:rFonts w:ascii="宋体" w:hAnsi="宋体" w:cs="宋体"/>
      <w:b/>
      <w:bCs/>
      <w:spacing w:val="3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158A"/>
    <w:pPr>
      <w:spacing w:beforeLines="50" w:before="156" w:line="276" w:lineRule="auto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8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87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87E87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EA158A"/>
    <w:rPr>
      <w:rFonts w:ascii="宋体" w:eastAsia="黑体" w:hAnsi="宋体" w:cs="宋体"/>
      <w:b/>
      <w:bCs/>
      <w:spacing w:val="3"/>
      <w:sz w:val="28"/>
      <w:szCs w:val="44"/>
    </w:rPr>
  </w:style>
  <w:style w:type="paragraph" w:customStyle="1" w:styleId="11">
    <w:name w:val="样式1"/>
    <w:basedOn w:val="a"/>
    <w:qFormat/>
    <w:rsid w:val="00EA158A"/>
    <w:pPr>
      <w:spacing w:beforeLines="50" w:before="156" w:afterLines="50" w:after="156"/>
      <w:ind w:firstLineChars="200" w:firstLine="420"/>
    </w:pPr>
  </w:style>
  <w:style w:type="paragraph" w:styleId="a8">
    <w:name w:val="List Paragraph"/>
    <w:basedOn w:val="a"/>
    <w:uiPriority w:val="34"/>
    <w:qFormat/>
    <w:rsid w:val="00487E87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714BFC"/>
    <w:rPr>
      <w:color w:val="808080"/>
    </w:rPr>
  </w:style>
  <w:style w:type="paragraph" w:styleId="a0">
    <w:name w:val="Title"/>
    <w:basedOn w:val="a"/>
    <w:next w:val="a"/>
    <w:link w:val="aa"/>
    <w:uiPriority w:val="10"/>
    <w:qFormat/>
    <w:rsid w:val="00427A05"/>
    <w:pPr>
      <w:autoSpaceDE w:val="0"/>
      <w:autoSpaceDN w:val="0"/>
      <w:spacing w:line="550" w:lineRule="exact"/>
      <w:ind w:right="351"/>
      <w:jc w:val="center"/>
    </w:pPr>
    <w:rPr>
      <w:rFonts w:ascii="微软雅黑" w:eastAsia="微软雅黑" w:hAnsi="微软雅黑" w:cs="微软雅黑"/>
      <w:kern w:val="0"/>
      <w:sz w:val="34"/>
    </w:rPr>
  </w:style>
  <w:style w:type="character" w:customStyle="1" w:styleId="aa">
    <w:name w:val="标题 字符"/>
    <w:basedOn w:val="a1"/>
    <w:link w:val="a0"/>
    <w:uiPriority w:val="10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10">
    <w:name w:val="标题 1 字符"/>
    <w:basedOn w:val="a1"/>
    <w:link w:val="1"/>
    <w:uiPriority w:val="9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30">
    <w:name w:val="标题 3 字符"/>
    <w:basedOn w:val="a1"/>
    <w:link w:val="3"/>
    <w:uiPriority w:val="9"/>
    <w:rsid w:val="00EA158A"/>
    <w:rPr>
      <w:rFonts w:eastAsia="黑体"/>
      <w:b/>
      <w:bCs/>
    </w:rPr>
  </w:style>
  <w:style w:type="paragraph" w:styleId="ab">
    <w:name w:val="caption"/>
    <w:basedOn w:val="a"/>
    <w:next w:val="a"/>
    <w:uiPriority w:val="35"/>
    <w:unhideWhenUsed/>
    <w:qFormat/>
    <w:rsid w:val="00EA158A"/>
    <w:rPr>
      <w:rFonts w:asciiTheme="majorHAnsi" w:hAnsiTheme="majorHAnsi" w:cstheme="majorBidi"/>
      <w:sz w:val="20"/>
      <w:szCs w:val="20"/>
    </w:rPr>
  </w:style>
  <w:style w:type="paragraph" w:customStyle="1" w:styleId="MathematicaCellInput">
    <w:name w:val="MathematicaCellInput"/>
    <w:rsid w:val="00BA23B7"/>
    <w:pPr>
      <w:widowControl w:val="0"/>
      <w:autoSpaceDE w:val="0"/>
      <w:autoSpaceDN w:val="0"/>
      <w:adjustRightInd w:val="0"/>
    </w:pPr>
    <w:rPr>
      <w:rFonts w:ascii="Times" w:hAnsi="Times" w:cs="Times"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BA23B7"/>
    <w:rPr>
      <w:rFonts w:ascii="Consolas" w:hAnsi="Consolas" w:cs="Consolas"/>
    </w:rPr>
  </w:style>
  <w:style w:type="table" w:styleId="ac">
    <w:name w:val="Table Grid"/>
    <w:basedOn w:val="a2"/>
    <w:uiPriority w:val="39"/>
    <w:rsid w:val="000F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EBBBC-1162-497D-9085-8C7EA82E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876234594@qq.com</dc:creator>
  <cp:keywords/>
  <dc:description/>
  <cp:lastModifiedBy>Yihao Chen</cp:lastModifiedBy>
  <cp:revision>23</cp:revision>
  <cp:lastPrinted>2023-11-22T12:28:00Z</cp:lastPrinted>
  <dcterms:created xsi:type="dcterms:W3CDTF">2023-10-31T15:42:00Z</dcterms:created>
  <dcterms:modified xsi:type="dcterms:W3CDTF">2023-11-28T00:57:00Z</dcterms:modified>
</cp:coreProperties>
</file>