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F207A" w14:textId="20345A8E" w:rsidR="00DA0594" w:rsidRPr="003543B5" w:rsidRDefault="00E627A5" w:rsidP="00F473A4">
      <w:pPr>
        <w:pStyle w:val="a9"/>
        <w:framePr w:wrap="notBeside"/>
        <w:rPr>
          <w:rFonts w:eastAsiaTheme="minorEastAsia"/>
          <w:lang w:val="en-US"/>
        </w:rPr>
      </w:pPr>
      <w:r w:rsidRPr="003543B5">
        <w:rPr>
          <w:rFonts w:eastAsiaTheme="minorEastAsia" w:hint="eastAsia"/>
          <w:lang w:val="en-US"/>
        </w:rPr>
        <w:t>Characteristics and Characterization of High-Temperature Superconductor Material</w:t>
      </w:r>
      <w:r w:rsidR="00890F3A" w:rsidRPr="003543B5">
        <w:rPr>
          <w:rFonts w:eastAsiaTheme="minorEastAsia" w:hint="eastAsia"/>
          <w:lang w:val="en-US"/>
        </w:rPr>
        <w:t>s</w:t>
      </w:r>
    </w:p>
    <w:p w14:paraId="024DBE44" w14:textId="77777777" w:rsidR="00DA0594" w:rsidRDefault="00DA0594">
      <w:pPr>
        <w:pStyle w:val="Author"/>
        <w:spacing w:before="100" w:beforeAutospacing="1" w:after="100" w:afterAutospacing="1" w:line="120" w:lineRule="auto"/>
        <w:rPr>
          <w:sz w:val="16"/>
          <w:szCs w:val="16"/>
        </w:rPr>
      </w:pPr>
    </w:p>
    <w:p w14:paraId="7B88F74A" w14:textId="77777777" w:rsidR="00DA0594" w:rsidRDefault="00DA0594">
      <w:pPr>
        <w:pStyle w:val="Author"/>
        <w:spacing w:before="100" w:beforeAutospacing="1" w:after="100" w:afterAutospacing="1" w:line="120" w:lineRule="auto"/>
        <w:rPr>
          <w:sz w:val="16"/>
          <w:szCs w:val="16"/>
        </w:rPr>
        <w:sectPr w:rsidR="00DA0594" w:rsidSect="00E279A5">
          <w:pgSz w:w="11906" w:h="16838"/>
          <w:pgMar w:top="540" w:right="893" w:bottom="1440" w:left="893" w:header="720" w:footer="720" w:gutter="0"/>
          <w:cols w:space="720"/>
          <w:titlePg/>
          <w:docGrid w:linePitch="360"/>
        </w:sectPr>
      </w:pPr>
    </w:p>
    <w:p w14:paraId="69ACDADC" w14:textId="596FC2C2" w:rsidR="00DA0594" w:rsidRDefault="004F634E" w:rsidP="00B83CEA">
      <w:pPr>
        <w:pStyle w:val="Author"/>
        <w:spacing w:before="100" w:beforeAutospacing="1"/>
      </w:pPr>
      <w:r>
        <w:rPr>
          <w:sz w:val="18"/>
          <w:szCs w:val="18"/>
        </w:rPr>
        <w:br w:type="column"/>
      </w:r>
      <w:r w:rsidR="00E627A5">
        <w:rPr>
          <w:rFonts w:hint="eastAsia"/>
          <w:sz w:val="18"/>
          <w:szCs w:val="18"/>
          <w:lang w:eastAsia="zh-CN"/>
        </w:rPr>
        <w:t>1</w:t>
      </w:r>
      <w:r w:rsidR="00E627A5">
        <w:rPr>
          <w:rFonts w:hint="eastAsia"/>
          <w:sz w:val="18"/>
          <w:szCs w:val="18"/>
          <w:vertAlign w:val="superscript"/>
          <w:lang w:eastAsia="zh-CN"/>
        </w:rPr>
        <w:t>st</w:t>
      </w:r>
      <w:r w:rsidR="00E627A5">
        <w:rPr>
          <w:rFonts w:hint="eastAsia"/>
          <w:sz w:val="18"/>
          <w:szCs w:val="18"/>
          <w:lang w:eastAsia="zh-CN"/>
        </w:rPr>
        <w:t xml:space="preserve"> Chen Yihao</w:t>
      </w:r>
      <w:r w:rsidR="00E627A5">
        <w:rPr>
          <w:sz w:val="18"/>
          <w:szCs w:val="18"/>
        </w:rPr>
        <w:br/>
      </w:r>
      <w:r w:rsidR="00E627A5">
        <w:rPr>
          <w:rFonts w:hint="eastAsia"/>
          <w:i/>
          <w:sz w:val="18"/>
          <w:szCs w:val="18"/>
          <w:lang w:eastAsia="zh-CN"/>
        </w:rPr>
        <w:t>School of Physics and Astronomy</w:t>
      </w:r>
      <w:r w:rsidR="00E627A5">
        <w:rPr>
          <w:i/>
          <w:sz w:val="18"/>
          <w:szCs w:val="18"/>
        </w:rPr>
        <w:t xml:space="preserve"> </w:t>
      </w:r>
      <w:r w:rsidR="00E627A5">
        <w:rPr>
          <w:sz w:val="18"/>
          <w:szCs w:val="18"/>
        </w:rPr>
        <w:br/>
      </w:r>
      <w:bookmarkStart w:id="0" w:name="_Hlk162692083"/>
      <w:r w:rsidR="00E627A5">
        <w:rPr>
          <w:rFonts w:hint="eastAsia"/>
          <w:i/>
          <w:sz w:val="18"/>
          <w:szCs w:val="18"/>
          <w:lang w:eastAsia="zh-CN"/>
        </w:rPr>
        <w:t xml:space="preserve">Beijing Normal </w:t>
      </w:r>
      <w:r w:rsidR="00E627A5">
        <w:rPr>
          <w:i/>
          <w:sz w:val="18"/>
          <w:szCs w:val="18"/>
        </w:rPr>
        <w:t xml:space="preserve">University </w:t>
      </w:r>
      <w:r w:rsidR="00E627A5">
        <w:rPr>
          <w:i/>
          <w:sz w:val="18"/>
          <w:szCs w:val="18"/>
        </w:rPr>
        <w:br/>
      </w:r>
      <w:bookmarkStart w:id="1" w:name="_Hlk162692096"/>
      <w:bookmarkEnd w:id="0"/>
      <w:r w:rsidR="00E627A5">
        <w:rPr>
          <w:rFonts w:hint="eastAsia"/>
          <w:sz w:val="18"/>
          <w:szCs w:val="18"/>
          <w:lang w:eastAsia="zh-CN"/>
        </w:rPr>
        <w:t>Beijing</w:t>
      </w:r>
      <w:r w:rsidR="00E627A5">
        <w:rPr>
          <w:sz w:val="18"/>
          <w:szCs w:val="18"/>
        </w:rPr>
        <w:t>, China</w:t>
      </w:r>
      <w:bookmarkEnd w:id="1"/>
      <w:r w:rsidR="00E627A5">
        <w:rPr>
          <w:sz w:val="18"/>
          <w:szCs w:val="18"/>
        </w:rPr>
        <w:br/>
        <w:t>202</w:t>
      </w:r>
      <w:bookmarkStart w:id="2" w:name="_Hlk162692125"/>
      <w:r w:rsidR="00E627A5">
        <w:rPr>
          <w:rFonts w:hint="eastAsia"/>
          <w:sz w:val="18"/>
          <w:szCs w:val="18"/>
          <w:lang w:eastAsia="zh-CN"/>
        </w:rPr>
        <w:t>211140007</w:t>
      </w:r>
      <w:r w:rsidR="00E627A5">
        <w:rPr>
          <w:sz w:val="18"/>
          <w:szCs w:val="18"/>
        </w:rPr>
        <w:t>@</w:t>
      </w:r>
      <w:r w:rsidR="00E627A5">
        <w:rPr>
          <w:rFonts w:hint="eastAsia"/>
          <w:sz w:val="18"/>
          <w:szCs w:val="18"/>
          <w:lang w:eastAsia="zh-CN"/>
        </w:rPr>
        <w:t>mail</w:t>
      </w:r>
      <w:r w:rsidR="00E627A5">
        <w:rPr>
          <w:sz w:val="18"/>
          <w:szCs w:val="18"/>
        </w:rPr>
        <w:t>.</w:t>
      </w:r>
      <w:r w:rsidR="00E627A5">
        <w:rPr>
          <w:rFonts w:hint="eastAsia"/>
          <w:sz w:val="18"/>
          <w:szCs w:val="18"/>
          <w:lang w:eastAsia="zh-CN"/>
        </w:rPr>
        <w:t>bnu</w:t>
      </w:r>
      <w:r w:rsidR="00E627A5">
        <w:rPr>
          <w:sz w:val="18"/>
          <w:szCs w:val="18"/>
        </w:rPr>
        <w:t>.edu.cn</w:t>
      </w:r>
      <w:bookmarkEnd w:id="2"/>
      <w:r w:rsidR="00E627A5">
        <w:t xml:space="preserve"> </w:t>
      </w:r>
    </w:p>
    <w:p w14:paraId="546F2BBE" w14:textId="77777777" w:rsidR="00E627A5" w:rsidRPr="00B83CEA" w:rsidRDefault="00E627A5" w:rsidP="00B83CEA">
      <w:pPr>
        <w:pStyle w:val="Author"/>
        <w:spacing w:before="100" w:beforeAutospacing="1"/>
        <w:rPr>
          <w:sz w:val="18"/>
          <w:szCs w:val="18"/>
          <w:lang w:eastAsia="zh-CN"/>
        </w:rPr>
      </w:pPr>
    </w:p>
    <w:p w14:paraId="12C67478" w14:textId="52B1618E" w:rsidR="00DA0594" w:rsidRDefault="00B83CEA" w:rsidP="00E627A5">
      <w:pPr>
        <w:pStyle w:val="Author"/>
        <w:spacing w:before="100" w:beforeAutospacing="1"/>
        <w:sectPr w:rsidR="00DA0594" w:rsidSect="00E279A5">
          <w:type w:val="continuous"/>
          <w:pgSz w:w="11906" w:h="16838"/>
          <w:pgMar w:top="450" w:right="893" w:bottom="1440" w:left="893" w:header="720" w:footer="720" w:gutter="0"/>
          <w:cols w:num="3" w:space="720"/>
          <w:docGrid w:linePitch="360"/>
        </w:sectPr>
      </w:pPr>
      <w:r>
        <w:rPr>
          <w:sz w:val="18"/>
          <w:szCs w:val="18"/>
        </w:rPr>
        <w:br w:type="column"/>
      </w:r>
    </w:p>
    <w:p w14:paraId="626EE80C" w14:textId="77777777" w:rsidR="00DA0594" w:rsidRPr="003543B5" w:rsidRDefault="004F634E" w:rsidP="00F16E26">
      <w:pPr>
        <w:rPr>
          <w:lang w:val="en-US"/>
        </w:rPr>
        <w:sectPr w:rsidR="00DA0594" w:rsidRPr="003543B5" w:rsidSect="00E279A5">
          <w:type w:val="continuous"/>
          <w:pgSz w:w="11906" w:h="16838"/>
          <w:pgMar w:top="450" w:right="893" w:bottom="1440" w:left="893" w:header="720" w:footer="720" w:gutter="0"/>
          <w:cols w:num="3" w:space="720"/>
          <w:docGrid w:linePitch="360"/>
        </w:sectPr>
      </w:pPr>
      <w:r w:rsidRPr="003543B5">
        <w:rPr>
          <w:lang w:val="en-US"/>
        </w:rPr>
        <w:br w:type="column"/>
      </w:r>
    </w:p>
    <w:p w14:paraId="53C90700" w14:textId="0541A95D" w:rsidR="00DA0594" w:rsidRPr="00315B5C" w:rsidRDefault="004F634E" w:rsidP="009779DB">
      <w:pPr>
        <w:pStyle w:val="Abstract"/>
        <w:rPr>
          <w:lang w:eastAsia="zh-CN"/>
        </w:rPr>
      </w:pPr>
      <w:r>
        <w:rPr>
          <w:i/>
          <w:iCs/>
        </w:rPr>
        <w:t>Abstract</w:t>
      </w:r>
      <w:r>
        <w:t>—</w:t>
      </w:r>
      <w:r w:rsidR="00315B5C">
        <w:t>This experiment utilized cryogenic equipment and high-temperature superconductors to measure the variations in thermometer resistance and superconductor resistance with temperature through electrical measurements. Within the temperature range from the normal boiling point of liquid nitrogen to room temperature, the platinum resistance thermometer exhibited a good linear relationship with temperature. Thus, the relationship between the resistance of the superconductor and temperature during the cooling process was determined using the platinum resistance thermometer, and the superconducting transition curve was plotted.</w:t>
      </w:r>
      <w:r w:rsidR="00315B5C">
        <w:rPr>
          <w:rFonts w:hint="eastAsia"/>
        </w:rPr>
        <w:t xml:space="preserve"> </w:t>
      </w:r>
      <w:r w:rsidR="00315B5C">
        <w:t>The phenomenon of superconducting levitation was achieved using high-temperature superconductors and magnets. Observations were made on the field-cooled and zero-field-cooled phenomena of magnetic levitation in high-temperature superconductors, and the relationship curve between levitation force and the distance between the superconductor and the magnet was measured.</w:t>
      </w:r>
    </w:p>
    <w:p w14:paraId="7FE0EA3F" w14:textId="4741BF1D" w:rsidR="00DB3A52" w:rsidRPr="003543B5" w:rsidRDefault="00480528" w:rsidP="003543B5">
      <w:pPr>
        <w:pStyle w:val="Keywords"/>
        <w:rPr>
          <w:i w:val="0"/>
          <w:lang w:eastAsia="zh-CN"/>
        </w:rPr>
      </w:pPr>
      <w:r w:rsidRPr="00480528">
        <w:t>Keywords</w:t>
      </w:r>
      <w:r w:rsidR="00136FDA">
        <w:t>—</w:t>
      </w:r>
      <w:r w:rsidR="00780BF1" w:rsidRPr="00DB3A52">
        <w:t>High-temperature</w:t>
      </w:r>
      <w:r w:rsidR="0082033A" w:rsidRPr="00DB3A52">
        <w:rPr>
          <w:rFonts w:hint="eastAsia"/>
        </w:rPr>
        <w:t xml:space="preserve"> </w:t>
      </w:r>
      <w:r w:rsidR="00780BF1" w:rsidRPr="00DB3A52">
        <w:t>Superconductor</w:t>
      </w:r>
      <w:r w:rsidR="008C7C0F" w:rsidRPr="00DB3A52">
        <w:rPr>
          <w:rFonts w:hint="eastAsia"/>
        </w:rPr>
        <w:t xml:space="preserve">, </w:t>
      </w:r>
      <w:r w:rsidR="00780BF1" w:rsidRPr="00DB3A52">
        <w:t>Zero-field cooling</w:t>
      </w:r>
      <w:r w:rsidR="008C7C0F" w:rsidRPr="00DB3A52">
        <w:rPr>
          <w:rFonts w:hint="eastAsia"/>
        </w:rPr>
        <w:t xml:space="preserve">, </w:t>
      </w:r>
      <w:r w:rsidR="00780BF1" w:rsidRPr="00DB3A52">
        <w:t>Field cooling</w:t>
      </w:r>
      <w:r w:rsidR="008C7C0F" w:rsidRPr="00DB3A52">
        <w:rPr>
          <w:rFonts w:hint="eastAsia"/>
        </w:rPr>
        <w:t xml:space="preserve">, </w:t>
      </w:r>
      <w:r w:rsidR="008C7C0F" w:rsidRPr="00DB3A52">
        <w:t>Thermoelectric voltage</w:t>
      </w:r>
      <w:r w:rsidR="008C7C0F" w:rsidRPr="00DB3A52">
        <w:rPr>
          <w:rFonts w:hint="eastAsia"/>
        </w:rPr>
        <w:t xml:space="preserve">, </w:t>
      </w:r>
      <w:r w:rsidR="008C7C0F" w:rsidRPr="00DB3A52">
        <w:t>Superconducting Levitation</w:t>
      </w:r>
    </w:p>
    <w:p w14:paraId="428B23BA" w14:textId="60E888E9" w:rsidR="00DA0594" w:rsidRPr="007F1DF9" w:rsidRDefault="004F634E" w:rsidP="00F16E26">
      <w:pPr>
        <w:pStyle w:val="1"/>
      </w:pPr>
      <w:r w:rsidRPr="007F1DF9">
        <w:t>Introduction</w:t>
      </w:r>
    </w:p>
    <w:p w14:paraId="7B539D80" w14:textId="77DDE3E5" w:rsidR="00AC00FF" w:rsidRPr="003543B5" w:rsidRDefault="00AC00FF" w:rsidP="00F16E26">
      <w:pPr>
        <w:pStyle w:val="a3"/>
        <w:rPr>
          <w:lang w:val="en-US"/>
        </w:rPr>
      </w:pPr>
      <w:r w:rsidRPr="003543B5">
        <w:rPr>
          <w:lang w:val="en-US"/>
        </w:rPr>
        <w:t>In 1911, Onnes first discovered the phenomenon of superconductivity when the resistance of mercury abruptly vanished near 4.2 K. In 1933, Meissner observed that the magnetic field inside a superconductor remains constant and is zero, a phenomenon now known as the Meissner effect.</w:t>
      </w:r>
    </w:p>
    <w:p w14:paraId="51CE2CEA" w14:textId="167CC89F" w:rsidR="00AC00FF" w:rsidRPr="003543B5" w:rsidRDefault="00AC00FF" w:rsidP="00F16E26">
      <w:pPr>
        <w:pStyle w:val="a3"/>
        <w:rPr>
          <w:lang w:val="en-US"/>
        </w:rPr>
      </w:pPr>
      <w:r w:rsidRPr="003543B5">
        <w:rPr>
          <w:lang w:val="en-US"/>
        </w:rPr>
        <w:t>Since the discovery of superconductivity, efforts have been directed toward increasing the transition temperature of superconductors. In 1941, German physicist Arthur discovered the first superconducting material surpassing the liquid helium region: niobium nitride (NbN), with a critical temperature of up to 15 K. In 1954, Matthias identified niobium-tin (Nb₃Sn), which exhibited a critical temperature of 18.3 K. In 1973, further advancements led to the development of niobium-germanium (Nb₃Ge) thin films, achieving a critical temperature of 23.2 K. In 1987, Professors Chu Ching-Wu and Wu Maw-Kuen discovered oxide superconductors with transition temperatures above liquid nitrogen temperature (77.3 K). Among these was the now well-known YBCO, with a critical temperature of 90 K. Subsequently, a series of high-temperature oxide superconductors were discovered.</w:t>
      </w:r>
    </w:p>
    <w:p w14:paraId="6D9DEFB0" w14:textId="4C293C20" w:rsidR="00AC00FF" w:rsidRPr="003543B5" w:rsidRDefault="00AC00FF" w:rsidP="00F16E26">
      <w:pPr>
        <w:pStyle w:val="a3"/>
        <w:rPr>
          <w:lang w:val="en-US"/>
        </w:rPr>
      </w:pPr>
      <w:r w:rsidRPr="003543B5">
        <w:rPr>
          <w:lang w:val="en-US"/>
        </w:rPr>
        <w:t xml:space="preserve">With the advent of high-temperature superconducting materials, the applications of superconductivity have expanded significantly, including technologies such as superconducting magnetic levitation trains, superconducting </w:t>
      </w:r>
      <w:r w:rsidRPr="003543B5">
        <w:rPr>
          <w:lang w:val="en-US"/>
        </w:rPr>
        <w:t>gravimeters, superconducting computers, and superconducting microwave devices.</w:t>
      </w:r>
    </w:p>
    <w:p w14:paraId="4EC1E8D9" w14:textId="24AACB30" w:rsidR="00DB3A52" w:rsidRPr="003543B5" w:rsidRDefault="00386798" w:rsidP="003543B5">
      <w:pPr>
        <w:pStyle w:val="a3"/>
        <w:rPr>
          <w:lang w:val="en-US"/>
        </w:rPr>
      </w:pPr>
      <w:r w:rsidRPr="003543B5">
        <w:rPr>
          <w:lang w:val="en-US"/>
        </w:rPr>
        <w:t>The remainder of the paper is structured as follows: Section II covers the experimental principles related to superconducting phenomena and the temperature dependence of resistance. In Section III, we introduce the experimental methods employed in our study. Finally, Section IV presents the key conclusions and discussions. Experimental data and additional materials are provided in the appendix.</w:t>
      </w:r>
    </w:p>
    <w:p w14:paraId="73307066" w14:textId="6AAE4C40" w:rsidR="00DA0594" w:rsidRDefault="0089265B" w:rsidP="00F16E26">
      <w:pPr>
        <w:pStyle w:val="1"/>
      </w:pPr>
      <w:r w:rsidRPr="0089265B">
        <w:t>Experimental Principle</w:t>
      </w:r>
    </w:p>
    <w:p w14:paraId="4C6AAE2D" w14:textId="3953FBCB" w:rsidR="00DB3A52" w:rsidRPr="003543B5" w:rsidRDefault="00EE3420" w:rsidP="00F16E26">
      <w:pPr>
        <w:pStyle w:val="2"/>
        <w:rPr>
          <w:lang w:val="en-US"/>
        </w:rPr>
      </w:pPr>
      <w:r w:rsidRPr="003543B5">
        <w:rPr>
          <w:lang w:val="en-US"/>
        </w:rPr>
        <w:t>Superconducting Phenomenon, Critical Parameters, and Practical Superconductors</w:t>
      </w:r>
    </w:p>
    <w:p w14:paraId="6BF57E06" w14:textId="4F1C68AE" w:rsidR="00DB3A52" w:rsidRPr="00DB3A52" w:rsidRDefault="00EE3420" w:rsidP="00F16E26">
      <w:pPr>
        <w:pStyle w:val="3"/>
      </w:pPr>
      <w:r w:rsidRPr="00EE3420">
        <w:t>Superconducting Phenomenon</w:t>
      </w:r>
      <w:r>
        <w:rPr>
          <w:rFonts w:hint="eastAsia"/>
        </w:rPr>
        <w:t xml:space="preserve"> and </w:t>
      </w:r>
      <w:r w:rsidRPr="00EE3420">
        <w:t xml:space="preserve">Meissner </w:t>
      </w:r>
      <w:r>
        <w:rPr>
          <w:rFonts w:hint="eastAsia"/>
        </w:rPr>
        <w:t>E</w:t>
      </w:r>
      <w:r w:rsidRPr="00EE3420">
        <w:t>ffect</w:t>
      </w:r>
    </w:p>
    <w:p w14:paraId="1729D952" w14:textId="4F7E6726" w:rsidR="00EE3420" w:rsidRPr="003543B5" w:rsidRDefault="00EE3420" w:rsidP="00F16E26">
      <w:pPr>
        <w:pStyle w:val="a3"/>
        <w:rPr>
          <w:lang w:val="en-US"/>
        </w:rPr>
      </w:pPr>
      <w:r w:rsidRPr="003543B5">
        <w:rPr>
          <w:lang w:val="en-US"/>
        </w:rPr>
        <w:t>When the temperature of a conductor drops below a certain value, its resistance abruptly falls to zero. This is known as the phenomenon of superconductivity, and materials exhibiting such superconducting properties are called superconductors.</w:t>
      </w:r>
      <w:r w:rsidR="000B7D28" w:rsidRPr="003543B5">
        <w:rPr>
          <w:rFonts w:hint="eastAsia"/>
          <w:lang w:val="en-US"/>
        </w:rPr>
        <w:t xml:space="preserve"> </w:t>
      </w:r>
      <w:r w:rsidR="000B7D28" w:rsidRPr="003543B5">
        <w:rPr>
          <w:lang w:val="en-US"/>
        </w:rPr>
        <w:t>It is important to note that superconductivity occurs only with direct current (DC); under alternating current (AC), the resistance does not drop to zero.</w:t>
      </w:r>
    </w:p>
    <w:p w14:paraId="7F85A636" w14:textId="57B6E7D6" w:rsidR="00DB3A52" w:rsidRPr="003543B5" w:rsidRDefault="00EE3420" w:rsidP="001661FD">
      <w:pPr>
        <w:pStyle w:val="a3"/>
        <w:rPr>
          <w:lang w:val="en-US"/>
        </w:rPr>
      </w:pPr>
      <w:r w:rsidRPr="003543B5">
        <w:rPr>
          <w:lang w:val="en-US"/>
        </w:rPr>
        <w:t>The Meissner effect is a hallmark of superconductivity, characterized by the complete expulsion of magnetic flux from the interior of a superconducting material. Regardless of the order in which the magnetic field is applied, the magnetic flux density inside the superconductor is always zero when it is in the superconducting state.</w:t>
      </w:r>
      <w:r w:rsidR="005650DB" w:rsidRPr="003543B5">
        <w:rPr>
          <w:rFonts w:hint="eastAsia"/>
          <w:lang w:val="en-US"/>
        </w:rPr>
        <w:t xml:space="preserve"> E</w:t>
      </w:r>
      <w:r w:rsidR="005650DB" w:rsidRPr="003543B5">
        <w:rPr>
          <w:lang w:val="en-US"/>
        </w:rPr>
        <w:t>ven when cooled to a superconducting state in an external magnetic field, there is never any internal magnetic field, regardless of the history of the applied magnetic field.</w:t>
      </w:r>
    </w:p>
    <w:p w14:paraId="3A4FE754" w14:textId="1547A4D1" w:rsidR="00EE3420" w:rsidRDefault="00EE3420" w:rsidP="00F16E26">
      <w:pPr>
        <w:pStyle w:val="3"/>
      </w:pPr>
      <w:r w:rsidRPr="00EE3420">
        <w:t>Critical Parameters</w:t>
      </w:r>
    </w:p>
    <w:p w14:paraId="6CCA0D27" w14:textId="1E677BA5" w:rsidR="00DB3A52" w:rsidRPr="00DB3A52" w:rsidRDefault="000724E5" w:rsidP="00F16E26">
      <w:pPr>
        <w:pStyle w:val="a3"/>
        <w:rPr>
          <w:lang w:val="en-US"/>
        </w:rPr>
      </w:pPr>
      <w:r w:rsidRPr="003543B5">
        <w:rPr>
          <w:lang w:val="en-US"/>
        </w:rPr>
        <w:t xml:space="preserve">To maintain a superconductor in the superconducting state, it must be kept below the following three critical values. If any of these </w:t>
      </w:r>
      <w:r w:rsidRPr="00DB3A52">
        <w:rPr>
          <w:lang w:val="en-US"/>
        </w:rPr>
        <w:t>conditions</w:t>
      </w:r>
      <w:r w:rsidRPr="003543B5">
        <w:rPr>
          <w:lang w:val="en-US"/>
        </w:rPr>
        <w:t xml:space="preserve"> is violated, the superconducting state will be destroyed.</w:t>
      </w:r>
    </w:p>
    <w:p w14:paraId="3A71AC03" w14:textId="77A1B4F4" w:rsidR="00EE3420" w:rsidRDefault="005650DB" w:rsidP="00F16E26">
      <w:pPr>
        <w:pStyle w:val="4"/>
      </w:pPr>
      <w:r w:rsidRPr="005650DB">
        <w:t>Critical Temperature</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 xml:space="preserve"> </w:t>
      </w:r>
    </w:p>
    <w:p w14:paraId="25AB7BCD" w14:textId="0EE12D90" w:rsidR="005650DB" w:rsidRPr="003543B5" w:rsidRDefault="005650DB" w:rsidP="00F16E26">
      <w:pPr>
        <w:rPr>
          <w:lang w:val="en-US"/>
        </w:rPr>
      </w:pPr>
      <w:r w:rsidRPr="003543B5">
        <w:rPr>
          <w:rFonts w:hint="eastAsia"/>
          <w:lang w:val="en-US"/>
        </w:rPr>
        <w:t>T</w:t>
      </w:r>
      <w:r w:rsidRPr="003543B5">
        <w:rPr>
          <w:lang w:val="en-US"/>
        </w:rPr>
        <w:t xml:space="preserve">he critical temperature of superconductivity is defined as the highest temperature at which a superconductor exhibits superconducting properties when current, magnetic field, and other external conditions (such as stress or irradiation) are zero or sufficiently low so as not to affect the measurement of the transition temperature. However, in experiments, although the resistance drops sharply upon reaching a certain temperature, the drop typically occurs over a process. Therefore, the critical temperature of superconductivity is commonly defined as the </w:t>
      </w:r>
      <w:r w:rsidRPr="003543B5">
        <w:rPr>
          <w:lang w:val="en-US"/>
        </w:rPr>
        <w:lastRenderedPageBreak/>
        <w:t>temperature at which the resistance of the sample under test decreases to half of its value at the onset of the transition. The curve of resistance versus temperature for a superconducting material is shown in Figure 1.</w:t>
      </w:r>
    </w:p>
    <w:p w14:paraId="44C56CA1" w14:textId="74277FFF" w:rsidR="005650DB" w:rsidRDefault="005650DB" w:rsidP="00F16E26">
      <w:r w:rsidRPr="005650DB">
        <w:rPr>
          <w:noProof/>
        </w:rPr>
        <w:drawing>
          <wp:inline distT="0" distB="0" distL="0" distR="0" wp14:anchorId="2A66405D" wp14:editId="38E99258">
            <wp:extent cx="2329421" cy="1917248"/>
            <wp:effectExtent l="0" t="0" r="0" b="6985"/>
            <wp:docPr id="1947512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2798" name=""/>
                    <pic:cNvPicPr/>
                  </pic:nvPicPr>
                  <pic:blipFill>
                    <a:blip r:embed="rId9"/>
                    <a:stretch>
                      <a:fillRect/>
                    </a:stretch>
                  </pic:blipFill>
                  <pic:spPr>
                    <a:xfrm>
                      <a:off x="0" y="0"/>
                      <a:ext cx="2355979" cy="1939107"/>
                    </a:xfrm>
                    <a:prstGeom prst="rect">
                      <a:avLst/>
                    </a:prstGeom>
                  </pic:spPr>
                </pic:pic>
              </a:graphicData>
            </a:graphic>
          </wp:inline>
        </w:drawing>
      </w:r>
    </w:p>
    <w:p w14:paraId="1EBE42BE" w14:textId="736B829A" w:rsidR="005650DB" w:rsidRPr="00DF3FFF" w:rsidRDefault="005650DB" w:rsidP="00C224A3">
      <w:pPr>
        <w:pStyle w:val="figurecaption"/>
      </w:pPr>
      <w:r w:rsidRPr="005650DB">
        <w:t>Resistance transition curve of superconductor</w:t>
      </w:r>
      <w:r w:rsidR="005D2510">
        <w:rPr>
          <w:rFonts w:hint="eastAsia"/>
        </w:rPr>
        <w:t xml:space="preserve"> a</w:t>
      </w:r>
      <w:r w:rsidR="005D2510" w:rsidRPr="005D2510">
        <w:t>nd the definition of critical temperature Tc</w:t>
      </w:r>
    </w:p>
    <w:p w14:paraId="2BF6B02A" w14:textId="20F7452D" w:rsidR="005650DB" w:rsidRDefault="005D2510" w:rsidP="00F16E26">
      <w:pPr>
        <w:pStyle w:val="4"/>
      </w:pPr>
      <w:r w:rsidRPr="005D2510">
        <w:t>Critical Magnetic Field</w:t>
      </w:r>
      <w:r>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c</m:t>
            </m:r>
          </m:sub>
        </m:sSub>
      </m:oMath>
      <w:r w:rsidR="005650DB">
        <w:rPr>
          <w:rFonts w:hint="eastAsia"/>
        </w:rPr>
        <w:t xml:space="preserve"> </w:t>
      </w:r>
    </w:p>
    <w:p w14:paraId="632376C9" w14:textId="669E0FD3" w:rsidR="005D2510" w:rsidRPr="003543B5" w:rsidRDefault="005D2510" w:rsidP="00F16E26">
      <w:pPr>
        <w:rPr>
          <w:lang w:val="en-US"/>
        </w:rPr>
      </w:pPr>
      <w:r w:rsidRPr="003543B5">
        <w:rPr>
          <w:lang w:val="en-US"/>
        </w:rPr>
        <w:t xml:space="preserve">When the magnetic field reaches a certain value, it becomes energetically favorable for the sample to return to the normal state, effectively destroying its superconductivity. </w:t>
      </w:r>
      <w:r w:rsidR="000B7D28" w:rsidRPr="003543B5">
        <w:rPr>
          <w:rFonts w:hint="eastAsia"/>
          <w:lang w:val="en-US"/>
        </w:rPr>
        <w:t>T</w:t>
      </w:r>
      <w:r w:rsidRPr="003543B5">
        <w:rPr>
          <w:lang w:val="en-US"/>
        </w:rPr>
        <w:t xml:space="preserve">his magnetic field should be defined as the critical magnetic field </w:t>
      </w:r>
      <m:oMath>
        <m:sSub>
          <m:sSubPr>
            <m:ctrlPr>
              <w:rPr>
                <w:rFonts w:ascii="Cambria Math" w:hAnsi="Cambria Math"/>
              </w:rPr>
            </m:ctrlPr>
          </m:sSubPr>
          <m:e>
            <m:r>
              <w:rPr>
                <w:rFonts w:ascii="Cambria Math" w:hAnsi="Cambria Math"/>
              </w:rPr>
              <m:t>H</m:t>
            </m:r>
          </m:e>
          <m:sub>
            <m:r>
              <w:rPr>
                <w:rFonts w:ascii="Cambria Math" w:hAnsi="Cambria Math"/>
              </w:rPr>
              <m:t>c</m:t>
            </m:r>
          </m:sub>
        </m:sSub>
      </m:oMath>
      <w:r w:rsidRPr="003543B5">
        <w:rPr>
          <w:rFonts w:hint="eastAsia"/>
          <w:lang w:val="en-US"/>
        </w:rPr>
        <w:t>. Howe</w:t>
      </w:r>
      <w:r w:rsidRPr="003543B5">
        <w:rPr>
          <w:lang w:val="en-US"/>
        </w:rPr>
        <w:t>ver, because the transition occurs over a range, similar to the definition of the critical temperature</w:t>
      </w:r>
      <w:r w:rsidR="000B7D28" w:rsidRPr="003543B5">
        <w:rPr>
          <w:rFonts w:hint="eastAsia"/>
          <w:lang w:val="en-US"/>
        </w:rPr>
        <w:t>, t</w:t>
      </w:r>
      <w:r w:rsidR="000B7D28" w:rsidRPr="003543B5">
        <w:rPr>
          <w:lang w:val="en-US"/>
        </w:rPr>
        <w:t xml:space="preserve">he critical magnetic field of a superconductor is defined as the magnetic field corresponding to </w:t>
      </w:r>
      <m:oMath>
        <m:r>
          <w:rPr>
            <w:rFonts w:ascii="Cambria Math" w:hAnsi="Cambria Math"/>
            <w:sz w:val="18"/>
            <w:szCs w:val="18"/>
          </w:rPr>
          <m:t>ρ</m:t>
        </m:r>
        <m:r>
          <m:rPr>
            <m:sty m:val="p"/>
          </m:rPr>
          <w:rPr>
            <w:rFonts w:ascii="Cambria Math" w:hAnsi="Cambria Math"/>
            <w:sz w:val="18"/>
            <w:szCs w:val="18"/>
            <w:lang w:val="en-US"/>
          </w:rPr>
          <m:t xml:space="preserve"> =</m:t>
        </m:r>
        <m:sSub>
          <m:sSubPr>
            <m:ctrlPr>
              <w:rPr>
                <w:rFonts w:ascii="Cambria Math" w:hAnsi="Cambria Math"/>
                <w:sz w:val="18"/>
                <w:szCs w:val="18"/>
              </w:rPr>
            </m:ctrlPr>
          </m:sSubPr>
          <m:e>
            <m:r>
              <w:rPr>
                <w:rFonts w:ascii="Cambria Math" w:hAnsi="Cambria Math"/>
                <w:sz w:val="18"/>
                <w:szCs w:val="18"/>
              </w:rPr>
              <m:t>ρ</m:t>
            </m:r>
          </m:e>
          <m:sub>
            <m:r>
              <m:rPr>
                <m:sty m:val="p"/>
              </m:rPr>
              <w:rPr>
                <w:rFonts w:ascii="Cambria Math" w:hAnsi="Cambria Math"/>
                <w:sz w:val="18"/>
                <w:szCs w:val="18"/>
                <w:lang w:val="en-US"/>
              </w:rPr>
              <m:t>0</m:t>
            </m:r>
          </m:sub>
        </m:sSub>
        <m:r>
          <m:rPr>
            <m:sty m:val="p"/>
          </m:rPr>
          <w:rPr>
            <w:rFonts w:ascii="Cambria Math" w:hAnsi="Cambria Math"/>
            <w:sz w:val="18"/>
            <w:szCs w:val="18"/>
            <w:lang w:val="en-US"/>
          </w:rPr>
          <m:t xml:space="preserve"> /2.</m:t>
        </m:r>
      </m:oMath>
    </w:p>
    <w:p w14:paraId="436947C1" w14:textId="77777777" w:rsidR="006A1A58" w:rsidRPr="003543B5" w:rsidRDefault="005D2510" w:rsidP="00F16E26">
      <w:pPr>
        <w:rPr>
          <w:lang w:val="en-US"/>
        </w:rPr>
      </w:pPr>
      <w:r w:rsidRPr="003543B5">
        <w:rPr>
          <w:lang w:val="en-US"/>
        </w:rPr>
        <w:t>Experiments have also revealed two distinct types of magnetic behavior. For Type I superconductors the critical magnetic field</w:t>
      </w:r>
      <w:r w:rsidR="000B7D28" w:rsidRPr="003543B5">
        <w:rPr>
          <w:rFonts w:hint="eastAsia"/>
          <w:lang w:val="en-US"/>
        </w:rPr>
        <w:t xml:space="preserve"> </w:t>
      </w:r>
      <m:oMath>
        <m:sSub>
          <m:sSubPr>
            <m:ctrlPr>
              <w:rPr>
                <w:rFonts w:ascii="Cambria Math" w:hAnsi="Cambria Math"/>
              </w:rPr>
            </m:ctrlPr>
          </m:sSubPr>
          <m:e>
            <m:r>
              <w:rPr>
                <w:rFonts w:ascii="Cambria Math" w:hAnsi="Cambria Math"/>
              </w:rPr>
              <m:t>H</m:t>
            </m:r>
          </m:e>
          <m:sub>
            <m:r>
              <w:rPr>
                <w:rFonts w:ascii="Cambria Math" w:hAnsi="Cambria Math"/>
              </w:rPr>
              <m:t>c</m:t>
            </m:r>
          </m:sub>
        </m:sSub>
      </m:oMath>
      <w:r w:rsidR="006A1A58" w:rsidRPr="003543B5">
        <w:rPr>
          <w:rFonts w:hint="eastAsia"/>
          <w:lang w:val="en-US"/>
        </w:rPr>
        <w:t>, under</w:t>
      </w:r>
      <w:r w:rsidRPr="003543B5">
        <w:rPr>
          <w:lang w:val="en-US"/>
        </w:rPr>
        <w:t xml:space="preserve"> the critical temperature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lang w:val="en-US"/>
          </w:rPr>
          <m:t xml:space="preserve"> </m:t>
        </m:r>
      </m:oMath>
      <w:r w:rsidR="006A1A58" w:rsidRPr="003543B5">
        <w:rPr>
          <w:rFonts w:hint="eastAsia"/>
          <w:lang w:val="en-US"/>
        </w:rPr>
        <w:t xml:space="preserve">, </w:t>
      </w:r>
      <w:r w:rsidRPr="003543B5">
        <w:rPr>
          <w:lang w:val="en-US"/>
        </w:rPr>
        <w:t xml:space="preserve">approximately follows a parabolic relationship with temperature. </w:t>
      </w:r>
    </w:p>
    <w:p w14:paraId="6E9AD3C8" w14:textId="5778977B" w:rsidR="006A1A58" w:rsidRDefault="00AA5E4B" w:rsidP="00636FFD">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H</m:t>
                  </m:r>
                  <m:ctrlPr>
                    <w:rPr>
                      <w:rFonts w:ascii="Cambria Math" w:hAnsi="Cambria Math" w:hint="eastAsia"/>
                    </w:rPr>
                  </m:ctrlPr>
                </m:e>
                <m:sub>
                  <m:r>
                    <w:rPr>
                      <w:rFonts w:ascii="Cambria Math" w:hAnsi="Cambria Math" w:hint="eastAsia"/>
                    </w:rPr>
                    <m:t>c</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d>
                <m:dPr>
                  <m:ctrlPr>
                    <w:rPr>
                      <w:rFonts w:ascii="Cambria Math" w:hAnsi="Cambria Math"/>
                    </w:rPr>
                  </m:ctrlPr>
                </m:dPr>
                <m:e>
                  <m:r>
                    <m:rPr>
                      <m:sty m:val="p"/>
                    </m:rPr>
                    <w:rPr>
                      <w:rFonts w:ascii="Cambria Math" w:hAnsi="Cambria Math"/>
                    </w:rPr>
                    <m:t>0</m:t>
                  </m:r>
                </m:e>
              </m:d>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T</m:t>
                                  </m:r>
                                </m:e>
                                <m:sub>
                                  <m:r>
                                    <m:rPr>
                                      <m:sty m:val="p"/>
                                    </m:rPr>
                                    <w:rPr>
                                      <w:rFonts w:ascii="Cambria Math" w:hAnsi="Cambria Math"/>
                                    </w:rPr>
                                    <m:t>0</m:t>
                                  </m:r>
                                </m:sub>
                              </m:sSub>
                            </m:den>
                          </m:f>
                        </m:e>
                      </m:d>
                    </m:e>
                    <m:sup>
                      <m:r>
                        <m:rPr>
                          <m:sty m:val="p"/>
                        </m:rPr>
                        <w:rPr>
                          <w:rFonts w:ascii="Cambria Math" w:hAnsi="Cambria Math"/>
                        </w:rPr>
                        <m:t>2</m:t>
                      </m:r>
                    </m:sup>
                  </m:sSup>
                </m:e>
              </m:d>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20B2FD6B" w14:textId="38F29BF8" w:rsidR="005650DB" w:rsidRPr="003543B5" w:rsidRDefault="005D2510" w:rsidP="00F16E26">
      <w:pPr>
        <w:rPr>
          <w:lang w:val="en-US"/>
        </w:rPr>
      </w:pPr>
      <w:r w:rsidRPr="003543B5">
        <w:rPr>
          <w:lang w:val="en-US"/>
        </w:rPr>
        <w:t>The relationship is illustrated in Figure 2.</w:t>
      </w:r>
    </w:p>
    <w:p w14:paraId="67BBF296" w14:textId="615427F7" w:rsidR="000724E5" w:rsidRDefault="000724E5" w:rsidP="00F16E26">
      <w:pPr>
        <w:ind w:firstLine="0"/>
        <w:jc w:val="center"/>
      </w:pPr>
      <w:r>
        <w:rPr>
          <w:noProof/>
        </w:rPr>
        <w:drawing>
          <wp:inline distT="0" distB="0" distL="0" distR="0" wp14:anchorId="58C8A6B6" wp14:editId="107918CE">
            <wp:extent cx="3034378" cy="2022919"/>
            <wp:effectExtent l="0" t="0" r="0" b="0"/>
            <wp:docPr id="996018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7760" cy="2025173"/>
                    </a:xfrm>
                    <a:prstGeom prst="rect">
                      <a:avLst/>
                    </a:prstGeom>
                    <a:noFill/>
                    <a:ln>
                      <a:noFill/>
                    </a:ln>
                  </pic:spPr>
                </pic:pic>
              </a:graphicData>
            </a:graphic>
          </wp:inline>
        </w:drawing>
      </w:r>
    </w:p>
    <w:p w14:paraId="66CF0BA7" w14:textId="004DC44F" w:rsidR="0061386A" w:rsidRPr="00DF3FFF" w:rsidRDefault="0061386A" w:rsidP="00C224A3">
      <w:pPr>
        <w:pStyle w:val="figurecaption"/>
      </w:pPr>
      <w:r w:rsidRPr="0061386A">
        <w:t>The critical magnetic field of Type I superconductors varies with temperature</w:t>
      </w:r>
    </w:p>
    <w:p w14:paraId="6DA6E69E" w14:textId="38854C48" w:rsidR="00ED600B" w:rsidRPr="003543B5" w:rsidRDefault="00ED600B" w:rsidP="00F16E26">
      <w:pPr>
        <w:rPr>
          <w:lang w:val="en-US"/>
        </w:rPr>
      </w:pPr>
      <w:r w:rsidRPr="003543B5">
        <w:rPr>
          <w:lang w:val="en-US"/>
        </w:rPr>
        <w:t xml:space="preserve">For Type II superconductors, a transitional region exists between the superconducting state and the normal state, known as the mixed state. Consequently, Type II superconductors have two critical magnetic fields: the lower critical field </w:t>
      </w:r>
      <m:oMath>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lang w:val="en-US"/>
              </w:rPr>
              <m:t>1</m:t>
            </m:r>
          </m:sub>
        </m:sSub>
      </m:oMath>
      <w:r w:rsidRPr="003543B5">
        <w:rPr>
          <w:lang w:val="en-US"/>
        </w:rPr>
        <w:t xml:space="preserve"> and the upper critical field </w:t>
      </w:r>
      <m:oMath>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lang w:val="en-US"/>
              </w:rPr>
              <m:t>2</m:t>
            </m:r>
          </m:sub>
        </m:sSub>
      </m:oMath>
      <w:r w:rsidRPr="003543B5">
        <w:rPr>
          <w:lang w:val="en-US"/>
        </w:rPr>
        <w:t>.</w:t>
      </w:r>
    </w:p>
    <w:p w14:paraId="36EA378E" w14:textId="33F1CB4C" w:rsidR="00ED600B" w:rsidRPr="003543B5" w:rsidRDefault="00ED600B" w:rsidP="00F16E26">
      <w:pPr>
        <w:rPr>
          <w:lang w:val="en-US"/>
        </w:rPr>
      </w:pPr>
      <w:r w:rsidRPr="003543B5">
        <w:rPr>
          <w:lang w:val="en-US"/>
        </w:rPr>
        <w:t xml:space="preserve">When </w:t>
      </w:r>
      <m:oMath>
        <m:r>
          <w:rPr>
            <w:rFonts w:ascii="Cambria Math" w:hAnsi="Cambria Math"/>
          </w:rPr>
          <m:t>H</m:t>
        </m:r>
        <m:r>
          <w:rPr>
            <w:rFonts w:ascii="Cambria Math" w:hAnsi="Cambria Math"/>
            <w:lang w:val="en-US"/>
          </w:rPr>
          <m:t>&lt;</m:t>
        </m:r>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lang w:val="en-US"/>
              </w:rPr>
              <m:t>1</m:t>
            </m:r>
          </m:sub>
        </m:sSub>
      </m:oMath>
      <w:r w:rsidRPr="003543B5">
        <w:rPr>
          <w:lang w:val="en-US"/>
        </w:rPr>
        <w:t xml:space="preserve">, the superconductor exhibits a Meissner state with the same magnetic properties as a Type I superconductor. However, when </w:t>
      </w:r>
      <m:oMath>
        <m:r>
          <w:rPr>
            <w:rFonts w:ascii="Cambria Math" w:hAnsi="Cambria Math"/>
          </w:rPr>
          <m:t>H</m:t>
        </m:r>
        <m:r>
          <w:rPr>
            <w:rFonts w:ascii="Cambria Math" w:hAnsi="Cambria Math"/>
            <w:lang w:val="en-US"/>
          </w:rPr>
          <m:t>&gt;</m:t>
        </m:r>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lang w:val="en-US"/>
              </w:rPr>
              <m:t>2</m:t>
            </m:r>
          </m:sub>
        </m:sSub>
      </m:oMath>
      <w:r w:rsidRPr="003543B5">
        <w:rPr>
          <w:lang w:val="en-US"/>
        </w:rPr>
        <w:t>, the system retains its zero-resistance property, but magnetic flux begins to penetrate the superconductor. The magnetic moment gradually decreases until it reaches zero</w:t>
      </w:r>
      <w:r w:rsidR="00C10170" w:rsidRPr="003543B5">
        <w:rPr>
          <w:rFonts w:hint="eastAsia"/>
          <w:lang w:val="en-US"/>
        </w:rPr>
        <w:t xml:space="preserve">, </w:t>
      </w:r>
      <w:r w:rsidRPr="003543B5">
        <w:rPr>
          <w:lang w:val="en-US"/>
        </w:rPr>
        <w:t>where the superconductor transitions completely into the normal state.</w:t>
      </w:r>
    </w:p>
    <w:p w14:paraId="52621BAD" w14:textId="77777777" w:rsidR="00ED600B" w:rsidRPr="003543B5" w:rsidRDefault="00ED600B" w:rsidP="00F16E26">
      <w:pPr>
        <w:rPr>
          <w:lang w:val="en-US"/>
        </w:rPr>
      </w:pPr>
      <w:r w:rsidRPr="003543B5">
        <w:rPr>
          <w:lang w:val="en-US"/>
        </w:rPr>
        <w:t>The approximate temperature dependence of the two critical magnetic fields for Type II superconductors is shown in Figure 3.</w:t>
      </w:r>
    </w:p>
    <w:p w14:paraId="3CD8DE25" w14:textId="4F48ED56" w:rsidR="0061386A" w:rsidRDefault="000724E5" w:rsidP="00F16E26">
      <w:pPr>
        <w:ind w:firstLine="0"/>
        <w:jc w:val="center"/>
      </w:pPr>
      <w:r>
        <w:rPr>
          <w:rFonts w:hint="eastAsia"/>
          <w:noProof/>
        </w:rPr>
        <w:drawing>
          <wp:inline distT="0" distB="0" distL="0" distR="0" wp14:anchorId="55D009BF" wp14:editId="2CA84AC3">
            <wp:extent cx="3088640" cy="2059305"/>
            <wp:effectExtent l="0" t="0" r="0" b="0"/>
            <wp:docPr id="16100976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640" cy="2059305"/>
                    </a:xfrm>
                    <a:prstGeom prst="rect">
                      <a:avLst/>
                    </a:prstGeom>
                    <a:noFill/>
                    <a:ln>
                      <a:noFill/>
                    </a:ln>
                  </pic:spPr>
                </pic:pic>
              </a:graphicData>
            </a:graphic>
          </wp:inline>
        </w:drawing>
      </w:r>
    </w:p>
    <w:p w14:paraId="4473F7B4" w14:textId="1491840A" w:rsidR="00DB3A52" w:rsidRPr="00DB3A52" w:rsidRDefault="000724E5" w:rsidP="00C224A3">
      <w:pPr>
        <w:pStyle w:val="figurecaption"/>
      </w:pPr>
      <w:r w:rsidRPr="00DB3A52">
        <w:t xml:space="preserve">The critical magnetic field of Type </w:t>
      </w:r>
      <w:r w:rsidRPr="00DB3A52">
        <w:rPr>
          <w:rFonts w:hint="eastAsia"/>
        </w:rPr>
        <w:t>Ⅱ</w:t>
      </w:r>
      <w:r w:rsidRPr="00DB3A52">
        <w:t xml:space="preserve"> superconductors varies with temperature</w:t>
      </w:r>
    </w:p>
    <w:p w14:paraId="7D7774FE" w14:textId="77777777" w:rsidR="000724E5" w:rsidRDefault="000724E5" w:rsidP="00F16E26">
      <w:pPr>
        <w:pStyle w:val="4"/>
      </w:pPr>
      <w:r w:rsidRPr="003543B5">
        <w:rPr>
          <w:rFonts w:hint="eastAsia"/>
          <w:lang w:val="en-US"/>
        </w:rPr>
        <w:t xml:space="preserve"> </w:t>
      </w:r>
      <w:r w:rsidRPr="000724E5">
        <w:t>Critical Current Density</w:t>
      </w:r>
      <w:r>
        <w:rPr>
          <w:rFonts w:hint="eastAsia"/>
        </w:rPr>
        <w:t xml:space="preserve"> </w:t>
      </w:r>
      <m:oMath>
        <m:sSub>
          <m:sSubPr>
            <m:ctrlPr>
              <w:rPr>
                <w:rFonts w:ascii="Cambria Math" w:hAnsi="Cambria Math"/>
              </w:rPr>
            </m:ctrlPr>
          </m:sSubPr>
          <m:e>
            <m:r>
              <w:rPr>
                <w:rFonts w:ascii="Cambria Math" w:hAnsi="Cambria Math" w:hint="eastAsia"/>
              </w:rPr>
              <m:t>I</m:t>
            </m:r>
            <m:ctrlPr>
              <w:rPr>
                <w:rFonts w:ascii="Cambria Math" w:hAnsi="Cambria Math" w:hint="eastAsia"/>
              </w:rPr>
            </m:ctrlPr>
          </m:e>
          <m:sub>
            <m:r>
              <w:rPr>
                <w:rFonts w:ascii="Cambria Math" w:hAnsi="Cambria Math"/>
              </w:rPr>
              <m:t>c</m:t>
            </m:r>
          </m:sub>
        </m:sSub>
      </m:oMath>
    </w:p>
    <w:p w14:paraId="1EDE880C" w14:textId="1EE8DF6D" w:rsidR="00DB3A52" w:rsidRPr="003543B5" w:rsidRDefault="000724E5" w:rsidP="001661FD">
      <w:pPr>
        <w:pStyle w:val="a3"/>
        <w:rPr>
          <w:lang w:val="en-US"/>
        </w:rPr>
      </w:pPr>
      <w:r w:rsidRPr="003543B5">
        <w:rPr>
          <w:lang w:val="en-US"/>
        </w:rPr>
        <w:t>Experiments have shown that when a superconductor carries current, the zero-resistance superconducting state is limited by the magnitude of the current. When the current reaches a certain critical value</w:t>
      </w:r>
      <w:r w:rsidRPr="003543B5">
        <w:rPr>
          <w:rFonts w:hint="eastAsia"/>
          <w:lang w:val="en-US"/>
        </w:rPr>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3543B5">
        <w:rPr>
          <w:rFonts w:hint="eastAsia"/>
          <w:lang w:val="en-US"/>
        </w:rPr>
        <w:t>,</w:t>
      </w:r>
      <w:r w:rsidRPr="003543B5">
        <w:rPr>
          <w:lang w:val="en-US"/>
        </w:rPr>
        <w:t xml:space="preserve"> the superconductor transitions back to the normal state. This current is called the critical current, and the corresponding current density is referred to as the critical current density.</w:t>
      </w:r>
    </w:p>
    <w:p w14:paraId="5F21DD1A" w14:textId="77F926D8" w:rsidR="002A7C7D" w:rsidRDefault="00DB3A52" w:rsidP="00F16E26">
      <w:pPr>
        <w:pStyle w:val="3"/>
      </w:pPr>
      <w:r w:rsidRPr="00EE3420">
        <w:t>Practical Superconductors</w:t>
      </w:r>
    </w:p>
    <w:p w14:paraId="1EF8D323" w14:textId="082444C8" w:rsidR="00DB3A52" w:rsidRDefault="00DB3A52" w:rsidP="00F16E26">
      <w:pPr>
        <w:pStyle w:val="4"/>
      </w:pPr>
      <w:r>
        <w:rPr>
          <w:rFonts w:hint="eastAsia"/>
        </w:rPr>
        <w:t xml:space="preserve"> </w:t>
      </w:r>
      <w:r w:rsidRPr="00DB3A52">
        <w:t>Flux Pinning and Irreversible Magnetization</w:t>
      </w:r>
    </w:p>
    <w:p w14:paraId="337C3D3B" w14:textId="115604A3" w:rsidR="00DB3A52" w:rsidRPr="003543B5" w:rsidRDefault="00DB3A52" w:rsidP="00F16E26">
      <w:pPr>
        <w:rPr>
          <w:lang w:val="en-US"/>
        </w:rPr>
      </w:pPr>
      <w:r w:rsidRPr="003543B5">
        <w:rPr>
          <w:lang w:val="en-US"/>
        </w:rPr>
        <w:t>High-temperature superconductors exhibit hysteresis loops, indicating that they are inherently non-ideal Type II superconductors.</w:t>
      </w:r>
    </w:p>
    <w:p w14:paraId="4E4FE26A" w14:textId="56261DE1" w:rsidR="00DB3A52" w:rsidRPr="003543B5" w:rsidRDefault="00DB3A52" w:rsidP="00F16E26">
      <w:pPr>
        <w:rPr>
          <w:lang w:val="en-US"/>
        </w:rPr>
      </w:pPr>
      <w:r w:rsidRPr="003543B5">
        <w:rPr>
          <w:lang w:val="en-US"/>
        </w:rPr>
        <w:t xml:space="preserve">When an external magnetic field increases from zero, the superconductor remains in the Meissner state as long as </w:t>
      </w:r>
      <m:oMath>
        <m:r>
          <w:rPr>
            <w:rFonts w:ascii="Cambria Math" w:hAnsi="Cambria Math"/>
          </w:rPr>
          <m:t>H</m:t>
        </m:r>
        <m:r>
          <w:rPr>
            <w:rFonts w:ascii="Cambria Math" w:hAnsi="Cambria Math"/>
            <w:lang w:val="en-US"/>
          </w:rPr>
          <m:t>&lt;</m:t>
        </m:r>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lang w:val="en-US"/>
              </w:rPr>
              <m:t>1</m:t>
            </m:r>
          </m:sub>
        </m:sSub>
      </m:oMath>
      <w:r w:rsidRPr="003543B5">
        <w:rPr>
          <w:lang w:val="en-US"/>
        </w:rPr>
        <w:t xml:space="preserve">. When </w:t>
      </w:r>
      <m:oMath>
        <m:r>
          <w:rPr>
            <w:rFonts w:ascii="Cambria Math" w:hAnsi="Cambria Math"/>
          </w:rPr>
          <m:t>H</m:t>
        </m:r>
        <m:r>
          <w:rPr>
            <w:rFonts w:ascii="Cambria Math" w:hAnsi="Cambria Math"/>
            <w:lang w:val="en-US"/>
          </w:rPr>
          <m:t>&gt;</m:t>
        </m:r>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lang w:val="en-US"/>
              </w:rPr>
              <m:t>1</m:t>
            </m:r>
          </m:sub>
        </m:sSub>
      </m:oMath>
      <w:r w:rsidRPr="003543B5">
        <w:rPr>
          <w:lang w:val="en-US"/>
        </w:rPr>
        <w:t>, the magnetic field starts to penetrate the superconductor in the form of magnetic flux quanta. Defects within the superconductor hinder the entry of these flux lines, creating a "resistance" to their motion. The flux lines can only fully penetrate the superconductor once the magnetic field increases sufficiently to overcome this "resistance." Similarly, when the external magnetic field decreases from</w:t>
      </w:r>
      <w:r w:rsidR="007F1DF9" w:rsidRPr="003543B5">
        <w:rPr>
          <w:rFonts w:hint="eastAsia"/>
          <w:lang w:val="en-US"/>
        </w:rPr>
        <w:t xml:space="preserve"> </w:t>
      </w:r>
      <m:oMath>
        <m:r>
          <w:rPr>
            <w:rFonts w:ascii="Cambria Math" w:hAnsi="Cambria Math" w:hint="eastAsia"/>
          </w:rPr>
          <m:t>H</m:t>
        </m:r>
        <m:r>
          <w:rPr>
            <w:rFonts w:ascii="Cambria Math" w:hAnsi="Cambria Math"/>
            <w:lang w:val="en-US"/>
          </w:rPr>
          <m:t>&gt;</m:t>
        </m:r>
        <m:sSub>
          <m:sSubPr>
            <m:ctrlPr>
              <w:rPr>
                <w:rFonts w:ascii="Cambria Math" w:hAnsi="Cambria Math"/>
                <w:i/>
              </w:rPr>
            </m:ctrlPr>
          </m:sSubPr>
          <m:e>
            <m:r>
              <w:rPr>
                <w:rFonts w:ascii="Cambria Math" w:hAnsi="Cambria Math"/>
              </w:rPr>
              <m:t>H</m:t>
            </m:r>
          </m:e>
          <m:sub>
            <m:r>
              <w:rPr>
                <w:rFonts w:ascii="Cambria Math" w:hAnsi="Cambria Math"/>
              </w:rPr>
              <m:t>c</m:t>
            </m:r>
            <m:r>
              <w:rPr>
                <w:rFonts w:ascii="Cambria Math" w:hAnsi="Cambria Math"/>
                <w:lang w:val="en-US"/>
              </w:rPr>
              <m:t>1</m:t>
            </m:r>
          </m:sub>
        </m:sSub>
      </m:oMath>
      <w:r w:rsidRPr="003543B5">
        <w:rPr>
          <w:lang w:val="en-US"/>
        </w:rPr>
        <w:t>, the flux lines encounter resistance, making it difficult for them to exit the superconductor. This results in the trapping of some magnetic flux within non-ideal Type II superconductors.</w:t>
      </w:r>
    </w:p>
    <w:p w14:paraId="482270C4" w14:textId="47FBF20C" w:rsidR="007F1DF9" w:rsidRDefault="007F1DF9" w:rsidP="00F16E26">
      <w:pPr>
        <w:pStyle w:val="4"/>
      </w:pPr>
      <w:r>
        <w:t>Pinning Effect</w:t>
      </w:r>
    </w:p>
    <w:p w14:paraId="0D38E6E8" w14:textId="404D8ABC" w:rsidR="00056A64" w:rsidRPr="003543B5" w:rsidRDefault="007F1DF9" w:rsidP="003543B5">
      <w:pPr>
        <w:rPr>
          <w:lang w:val="en-US"/>
        </w:rPr>
      </w:pPr>
      <w:r w:rsidRPr="003543B5">
        <w:rPr>
          <w:lang w:val="en-US"/>
        </w:rPr>
        <w:t xml:space="preserve">In non-ideal Type II superconductors, vortex lines are unevenly distributed. These vortex lines experience a Lorentz repulsive force directed from the interior toward the edges. However, experiments indicate that the vortex lines remain stably distributed, suggesting that, in addition to the Lorentz force, they are also influenced by another force. This phenomenon is known as the pinning effect. The force that </w:t>
      </w:r>
      <w:r w:rsidRPr="003543B5">
        <w:rPr>
          <w:lang w:val="en-US"/>
        </w:rPr>
        <w:lastRenderedPageBreak/>
        <w:t>hinders the motion of the vortex lines originates from defects, and this force is referred to as the pinning force, while the defects are called pinning centers.</w:t>
      </w:r>
    </w:p>
    <w:p w14:paraId="6F09B9B4" w14:textId="654081BA" w:rsidR="007F1DF9" w:rsidRDefault="007F1DF9" w:rsidP="00F16E26">
      <w:pPr>
        <w:pStyle w:val="2"/>
      </w:pPr>
      <w:r>
        <w:rPr>
          <w:rFonts w:hint="eastAsia"/>
        </w:rPr>
        <w:t>R</w:t>
      </w:r>
      <w:r w:rsidRPr="007F1DF9">
        <w:t xml:space="preserve">esistance </w:t>
      </w:r>
      <w:r>
        <w:rPr>
          <w:rFonts w:hint="eastAsia"/>
        </w:rPr>
        <w:t>T</w:t>
      </w:r>
      <w:r w:rsidRPr="007F1DF9">
        <w:t xml:space="preserve">emperature </w:t>
      </w:r>
      <w:r>
        <w:rPr>
          <w:rFonts w:hint="eastAsia"/>
        </w:rPr>
        <w:t>C</w:t>
      </w:r>
      <w:r w:rsidRPr="007F1DF9">
        <w:t>haracteristic</w:t>
      </w:r>
    </w:p>
    <w:p w14:paraId="04AF339A" w14:textId="6B584185" w:rsidR="00056A64" w:rsidRPr="00056A64" w:rsidRDefault="00056A64" w:rsidP="00056A64">
      <w:pPr>
        <w:pStyle w:val="3"/>
        <w:rPr>
          <w:lang w:val="en-US"/>
        </w:rPr>
      </w:pPr>
      <w:r w:rsidRPr="00056A64">
        <w:rPr>
          <w:lang w:val="en-US"/>
        </w:rPr>
        <w:t>Resistance</w:t>
      </w:r>
      <w:r w:rsidR="00E966DF">
        <w:rPr>
          <w:rFonts w:hint="eastAsia"/>
          <w:lang w:val="en-US"/>
        </w:rPr>
        <w:t>-</w:t>
      </w:r>
      <w:r w:rsidR="00E966DF" w:rsidRPr="00056A64">
        <w:rPr>
          <w:lang w:val="en-US"/>
        </w:rPr>
        <w:t>Temperature</w:t>
      </w:r>
      <w:r w:rsidRPr="00056A64">
        <w:rPr>
          <w:lang w:val="en-US"/>
        </w:rPr>
        <w:t xml:space="preserve"> Characteristics of Pure Metal Materials</w:t>
      </w:r>
    </w:p>
    <w:p w14:paraId="0A91E907" w14:textId="77777777" w:rsidR="007F1DF9" w:rsidRPr="003543B5" w:rsidRDefault="007F1DF9" w:rsidP="00F16E26">
      <w:pPr>
        <w:pStyle w:val="a3"/>
        <w:rPr>
          <w:lang w:val="en-US"/>
        </w:rPr>
      </w:pPr>
      <w:r w:rsidRPr="00056A64">
        <w:rPr>
          <w:lang w:val="en-US"/>
        </w:rPr>
        <w:t xml:space="preserve">Platinum is a commonly used pure metallic material for making thermometers. </w:t>
      </w:r>
      <w:r w:rsidRPr="003543B5">
        <w:rPr>
          <w:lang w:val="en-US"/>
        </w:rPr>
        <w:t xml:space="preserve">The resistance of pure metal crystals arises from the scattering of electrons by the thermal vibrations of the lattice itself and by defects within the lattice. Impurities and defects in real materials also contribute to electron scattering. According to the Matthiessen's rule in the theory of electrical conduction in metals, the total resistivity of a metal is expressed as:  </w:t>
      </w:r>
    </w:p>
    <w:p w14:paraId="07E8D21A" w14:textId="09D0D3B7" w:rsidR="00164230" w:rsidRPr="00164230" w:rsidRDefault="00AA5E4B" w:rsidP="00164230">
      <w:pPr>
        <w:pStyle w:val="a3"/>
        <w:rPr>
          <w:lang w:val="en-US"/>
        </w:rPr>
      </w:pPr>
      <m:oMathPara>
        <m:oMath>
          <m:eqArr>
            <m:eqArrPr>
              <m:maxDist m:val="1"/>
              <m:ctrlPr>
                <w:rPr>
                  <w:rFonts w:ascii="Cambria Math" w:hAnsi="Cambria Math"/>
                  <w:i/>
                </w:rPr>
              </m:ctrlPr>
            </m:eqArrPr>
            <m:e>
              <m:r>
                <w:rPr>
                  <w:rFonts w:ascii="Cambria Math" w:hAnsi="Cambria Math"/>
                </w:rPr>
                <m:t>ρ</m:t>
              </m:r>
              <m:r>
                <m:rPr>
                  <m:sty m:val="p"/>
                </m:rPr>
                <w:rPr>
                  <w:rFonts w:ascii="Cambria Math" w:hAnsi="Cambria Math"/>
                  <w:lang w:val="en-US"/>
                </w:rPr>
                <m:t>=</m:t>
              </m:r>
              <m:sSub>
                <m:sSubPr>
                  <m:ctrlPr>
                    <w:rPr>
                      <w:rFonts w:ascii="Cambria Math" w:hAnsi="Cambria Math"/>
                    </w:rPr>
                  </m:ctrlPr>
                </m:sSubPr>
                <m:e>
                  <m:r>
                    <w:rPr>
                      <w:rFonts w:ascii="Cambria Math" w:hAnsi="Cambria Math"/>
                    </w:rPr>
                    <m:t>ρ</m:t>
                  </m:r>
                </m:e>
                <m:sub>
                  <m:r>
                    <m:rPr>
                      <m:nor/>
                    </m:rPr>
                    <w:rPr>
                      <w:lang w:val="en-US"/>
                    </w:rPr>
                    <m:t>thermal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ρ</m:t>
                  </m:r>
                </m:e>
                <m:sub>
                  <m:r>
                    <m:rPr>
                      <m:nor/>
                    </m:rPr>
                    <w:rPr>
                      <w:lang w:val="en-US"/>
                    </w:rPr>
                    <m:t>residual</m:t>
                  </m:r>
                </m:sub>
              </m:sSub>
              <m:r>
                <w:rPr>
                  <w:rFonts w:ascii="Cambria Math" w:hAnsi="Cambria Math"/>
                  <w:lang w:val="en-US"/>
                </w:rPr>
                <m:t xml:space="preserve"> #</m:t>
              </m:r>
              <m:d>
                <m:dPr>
                  <m:ctrlPr>
                    <w:rPr>
                      <w:rFonts w:ascii="Cambria Math" w:hAnsi="Cambria Math"/>
                      <w:i/>
                    </w:rPr>
                  </m:ctrlPr>
                </m:dPr>
                <m:e>
                  <m:r>
                    <w:rPr>
                      <w:rFonts w:ascii="Cambria Math" w:hAnsi="Cambria Math"/>
                      <w:lang w:val="en-US"/>
                    </w:rPr>
                    <m:t>2</m:t>
                  </m:r>
                </m:e>
              </m:d>
            </m:e>
          </m:eqArr>
        </m:oMath>
      </m:oMathPara>
    </w:p>
    <w:p w14:paraId="700A860C" w14:textId="77777777" w:rsidR="00F16E26" w:rsidRPr="003543B5" w:rsidRDefault="007F1DF9" w:rsidP="00F16E26">
      <w:pPr>
        <w:rPr>
          <w:lang w:val="en-US"/>
        </w:rPr>
      </w:pPr>
      <w:r w:rsidRPr="003543B5">
        <w:rPr>
          <w:lang w:val="en-US"/>
        </w:rPr>
        <w:t>where</w:t>
      </w:r>
      <m:oMath>
        <m:sSub>
          <m:sSubPr>
            <m:ctrlPr>
              <w:rPr>
                <w:rFonts w:ascii="Cambria Math" w:hAnsi="Cambria Math"/>
              </w:rPr>
            </m:ctrlPr>
          </m:sSubPr>
          <m:e>
            <m:r>
              <m:rPr>
                <m:sty m:val="p"/>
              </m:rPr>
              <w:rPr>
                <w:rFonts w:ascii="Cambria Math" w:hAnsi="Cambria Math"/>
                <w:lang w:val="en-US"/>
              </w:rPr>
              <m:t xml:space="preserve"> </m:t>
            </m:r>
            <m:r>
              <w:rPr>
                <w:rFonts w:ascii="Cambria Math" w:hAnsi="Cambria Math"/>
              </w:rPr>
              <m:t>ρ</m:t>
            </m:r>
          </m:e>
          <m:sub>
            <m:r>
              <m:rPr>
                <m:nor/>
              </m:rPr>
              <w:rPr>
                <w:lang w:val="en-US"/>
              </w:rPr>
              <m:t>thermal</m:t>
            </m:r>
          </m:sub>
        </m:sSub>
        <m:r>
          <m:rPr>
            <m:sty m:val="p"/>
          </m:rPr>
          <w:rPr>
            <w:rFonts w:ascii="Cambria Math" w:hAnsi="Cambria Math"/>
            <w:lang w:val="en-US"/>
          </w:rPr>
          <m:t xml:space="preserve"> </m:t>
        </m:r>
      </m:oMath>
      <w:r w:rsidRPr="003543B5">
        <w:rPr>
          <w:lang w:val="en-US"/>
        </w:rPr>
        <w:t>represents the resistivity due to thermal vibrations, and</w:t>
      </w:r>
      <m:oMath>
        <m:sSub>
          <m:sSubPr>
            <m:ctrlPr>
              <w:rPr>
                <w:rFonts w:ascii="Cambria Math" w:hAnsi="Cambria Math"/>
              </w:rPr>
            </m:ctrlPr>
          </m:sSubPr>
          <m:e>
            <m:r>
              <m:rPr>
                <m:sty m:val="p"/>
              </m:rPr>
              <w:rPr>
                <w:rFonts w:ascii="Cambria Math" w:hAnsi="Cambria Math"/>
                <w:lang w:val="en-US"/>
              </w:rPr>
              <m:t xml:space="preserve"> </m:t>
            </m:r>
            <m:r>
              <w:rPr>
                <w:rFonts w:ascii="Cambria Math" w:hAnsi="Cambria Math"/>
              </w:rPr>
              <m:t>ρ</m:t>
            </m:r>
          </m:e>
          <m:sub>
            <m:r>
              <m:rPr>
                <m:nor/>
              </m:rPr>
              <w:rPr>
                <w:lang w:val="en-US"/>
              </w:rPr>
              <m:t>residual</m:t>
            </m:r>
          </m:sub>
        </m:sSub>
        <m:r>
          <m:rPr>
            <m:sty m:val="p"/>
          </m:rPr>
          <w:rPr>
            <w:rFonts w:ascii="Cambria Math" w:hAnsi="Cambria Math"/>
            <w:lang w:val="en-US"/>
          </w:rPr>
          <m:t xml:space="preserve"> </m:t>
        </m:r>
      </m:oMath>
      <w:r w:rsidRPr="003543B5">
        <w:rPr>
          <w:lang w:val="en-US"/>
        </w:rPr>
        <w:t>represents the resistivity caused by impurities and defects.</w:t>
      </w:r>
      <w:r w:rsidR="00F16E26" w:rsidRPr="003543B5">
        <w:rPr>
          <w:lang w:val="en-US"/>
        </w:rPr>
        <w:t xml:space="preserve"> </w:t>
      </w:r>
    </w:p>
    <w:p w14:paraId="319469D1" w14:textId="0A9422DF" w:rsidR="00F16E26" w:rsidRPr="003543B5" w:rsidRDefault="00F16E26" w:rsidP="00F16E26">
      <w:pPr>
        <w:rPr>
          <w:lang w:val="en-US"/>
        </w:rPr>
      </w:pPr>
      <w:r w:rsidRPr="003543B5">
        <w:rPr>
          <w:lang w:val="en-US"/>
        </w:rPr>
        <w:t xml:space="preserve">At high temperatures </w:t>
      </w:r>
      <m:oMath>
        <m:r>
          <w:rPr>
            <w:rFonts w:ascii="Cambria Math" w:hAnsi="Cambria Math"/>
          </w:rPr>
          <m:t>T</m:t>
        </m:r>
        <m:r>
          <m:rPr>
            <m:sty m:val="p"/>
          </m:rPr>
          <w:rPr>
            <w:rFonts w:ascii="Cambria Math" w:hAnsi="Cambria Math"/>
            <w:lang w:val="en-US"/>
          </w:rPr>
          <m:t xml:space="preserve"> &gt;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Θ</m:t>
                </m:r>
              </m:e>
              <m:sub>
                <m:r>
                  <w:rPr>
                    <w:rFonts w:ascii="Cambria Math" w:hAnsi="Cambria Math"/>
                  </w:rPr>
                  <m:t>D</m:t>
                </m:r>
              </m:sub>
            </m:sSub>
          </m:num>
          <m:den>
            <m:r>
              <m:rPr>
                <m:sty m:val="p"/>
              </m:rPr>
              <w:rPr>
                <w:rFonts w:ascii="Cambria Math" w:hAnsi="Cambria Math"/>
                <w:lang w:val="en-US"/>
              </w:rPr>
              <m:t>2</m:t>
            </m:r>
          </m:den>
        </m:f>
      </m:oMath>
      <w:r w:rsidRPr="003543B5">
        <w:rPr>
          <w:lang w:val="en-US"/>
        </w:rPr>
        <w:t xml:space="preserve">, </w:t>
      </w:r>
      <m:oMath>
        <m:sSub>
          <m:sSubPr>
            <m:ctrlPr>
              <w:rPr>
                <w:rFonts w:ascii="Cambria Math" w:hAnsi="Cambria Math"/>
              </w:rPr>
            </m:ctrlPr>
          </m:sSubPr>
          <m:e>
            <m:r>
              <m:rPr>
                <m:sty m:val="p"/>
              </m:rPr>
              <w:rPr>
                <w:rFonts w:ascii="Cambria Math" w:hAnsi="Cambria Math"/>
                <w:lang w:val="en-US"/>
              </w:rPr>
              <m:t xml:space="preserve"> </m:t>
            </m:r>
            <m:r>
              <w:rPr>
                <w:rFonts w:ascii="Cambria Math" w:hAnsi="Cambria Math"/>
              </w:rPr>
              <m:t>ρ</m:t>
            </m:r>
          </m:e>
          <m:sub>
            <m:r>
              <m:rPr>
                <m:nor/>
              </m:rPr>
              <w:rPr>
                <w:lang w:val="en-US"/>
              </w:rPr>
              <m:t>thermal</m:t>
            </m:r>
          </m:sub>
        </m:sSub>
        <m:r>
          <m:rPr>
            <m:sty m:val="p"/>
          </m:rPr>
          <w:rPr>
            <w:rFonts w:ascii="Cambria Math" w:hAnsi="Cambria Math"/>
            <w:lang w:val="en-US"/>
          </w:rPr>
          <m:t xml:space="preserve"> </m:t>
        </m:r>
      </m:oMath>
      <w:r w:rsidRPr="003543B5">
        <w:rPr>
          <w:lang w:val="en-US"/>
        </w:rPr>
        <w:t>is proportional to</w:t>
      </w:r>
      <m:oMath>
        <m:r>
          <m:rPr>
            <m:sty m:val="p"/>
          </m:rPr>
          <w:rPr>
            <w:rFonts w:ascii="Cambria Math" w:hAnsi="Cambria Math"/>
            <w:lang w:val="en-US"/>
          </w:rPr>
          <m:t xml:space="preserve"> </m:t>
        </m:r>
        <m:r>
          <w:rPr>
            <w:rFonts w:ascii="Cambria Math" w:hAnsi="Cambria Math"/>
          </w:rPr>
          <m:t>T</m:t>
        </m:r>
      </m:oMath>
      <w:r w:rsidRPr="003543B5">
        <w:rPr>
          <w:lang w:val="en-US"/>
        </w:rPr>
        <w:t>. At low temperatures</w:t>
      </w:r>
      <m:oMath>
        <m:r>
          <m:rPr>
            <m:sty m:val="p"/>
          </m:rPr>
          <w:rPr>
            <w:rFonts w:ascii="Cambria Math" w:hAnsi="Cambria Math"/>
            <w:lang w:val="en-US"/>
          </w:rPr>
          <m:t xml:space="preserve"> </m:t>
        </m:r>
        <m:r>
          <w:rPr>
            <w:rFonts w:ascii="Cambria Math" w:hAnsi="Cambria Math"/>
          </w:rPr>
          <m:t>T</m:t>
        </m:r>
        <m:r>
          <m:rPr>
            <m:sty m:val="p"/>
          </m:rPr>
          <w:rPr>
            <w:rFonts w:ascii="Cambria Math" w:hAnsi="Cambria Math"/>
            <w:lang w:val="en-US"/>
          </w:rPr>
          <m:t>&lt;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Θ</m:t>
                </m:r>
              </m:e>
              <m:sub>
                <m:r>
                  <w:rPr>
                    <w:rFonts w:ascii="Cambria Math" w:hAnsi="Cambria Math"/>
                  </w:rPr>
                  <m:t>D</m:t>
                </m:r>
              </m:sub>
            </m:sSub>
          </m:num>
          <m:den>
            <m:r>
              <m:rPr>
                <m:sty m:val="p"/>
              </m:rPr>
              <w:rPr>
                <w:rFonts w:ascii="Cambria Math" w:hAnsi="Cambria Math"/>
                <w:lang w:val="en-US"/>
              </w:rPr>
              <m:t>2</m:t>
            </m:r>
          </m:den>
        </m:f>
      </m:oMath>
      <w:r w:rsidRPr="003543B5">
        <w:rPr>
          <w:lang w:val="en-US"/>
        </w:rPr>
        <w:t xml:space="preserve">, </w:t>
      </w:r>
      <m:oMath>
        <m:sSub>
          <m:sSubPr>
            <m:ctrlPr>
              <w:rPr>
                <w:rFonts w:ascii="Cambria Math" w:hAnsi="Cambria Math"/>
              </w:rPr>
            </m:ctrlPr>
          </m:sSubPr>
          <m:e>
            <m:r>
              <m:rPr>
                <m:sty m:val="p"/>
              </m:rPr>
              <w:rPr>
                <w:rFonts w:ascii="Cambria Math" w:hAnsi="Cambria Math"/>
                <w:lang w:val="en-US"/>
              </w:rPr>
              <m:t xml:space="preserve"> </m:t>
            </m:r>
            <m:r>
              <w:rPr>
                <w:rFonts w:ascii="Cambria Math" w:hAnsi="Cambria Math"/>
              </w:rPr>
              <m:t>ρ</m:t>
            </m:r>
          </m:e>
          <m:sub>
            <m:r>
              <m:rPr>
                <m:nor/>
              </m:rPr>
              <w:rPr>
                <w:lang w:val="en-US"/>
              </w:rPr>
              <m:t>thermal</m:t>
            </m:r>
          </m:sub>
        </m:sSub>
        <m:r>
          <m:rPr>
            <m:sty m:val="p"/>
          </m:rPr>
          <w:rPr>
            <w:rFonts w:ascii="Cambria Math" w:hAnsi="Cambria Math"/>
            <w:lang w:val="en-US"/>
          </w:rPr>
          <m:t xml:space="preserve"> </m:t>
        </m:r>
      </m:oMath>
      <w:r w:rsidRPr="003543B5">
        <w:rPr>
          <w:lang w:val="en-US"/>
        </w:rPr>
        <w:t>is proportional to</w:t>
      </w:r>
      <m:oMath>
        <m:r>
          <m:rPr>
            <m:sty m:val="p"/>
          </m:rPr>
          <w:rPr>
            <w:rFonts w:ascii="Cambria Math" w:hAnsi="Cambria Math"/>
            <w:lang w:val="en-US"/>
          </w:rPr>
          <m:t xml:space="preserve"> </m:t>
        </m:r>
        <m:sSup>
          <m:sSupPr>
            <m:ctrlPr>
              <w:rPr>
                <w:rFonts w:ascii="Cambria Math" w:hAnsi="Cambria Math"/>
              </w:rPr>
            </m:ctrlPr>
          </m:sSupPr>
          <m:e>
            <m:r>
              <w:rPr>
                <w:rFonts w:ascii="Cambria Math" w:hAnsi="Cambria Math"/>
              </w:rPr>
              <m:t>T</m:t>
            </m:r>
          </m:e>
          <m:sup>
            <m:r>
              <m:rPr>
                <m:sty m:val="p"/>
              </m:rPr>
              <w:rPr>
                <w:rFonts w:ascii="Cambria Math" w:hAnsi="Cambria Math"/>
                <w:lang w:val="en-US"/>
              </w:rPr>
              <m:t>5</m:t>
            </m:r>
          </m:sup>
        </m:sSup>
      </m:oMath>
      <w:r w:rsidRPr="003543B5">
        <w:rPr>
          <w:lang w:val="en-US"/>
        </w:rPr>
        <w:t xml:space="preserve">, where </w:t>
      </w:r>
      <m:oMath>
        <m:sSub>
          <m:sSubPr>
            <m:ctrlPr>
              <w:rPr>
                <w:rFonts w:ascii="Cambria Math" w:hAnsi="Cambria Math"/>
              </w:rPr>
            </m:ctrlPr>
          </m:sSubPr>
          <m:e>
            <m:r>
              <m:rPr>
                <m:sty m:val="p"/>
              </m:rPr>
              <w:rPr>
                <w:rFonts w:ascii="Cambria Math" w:hAnsi="Cambria Math" w:hint="eastAsia"/>
              </w:rPr>
              <m:t>Θ</m:t>
            </m:r>
          </m:e>
          <m:sub>
            <m:r>
              <w:rPr>
                <w:rFonts w:ascii="Cambria Math" w:hAnsi="Cambria Math"/>
              </w:rPr>
              <m:t>D</m:t>
            </m:r>
          </m:sub>
        </m:sSub>
        <m:r>
          <m:rPr>
            <m:sty m:val="p"/>
          </m:rPr>
          <w:rPr>
            <w:rFonts w:ascii="Cambria Math" w:hAnsi="Cambria Math"/>
            <w:lang w:val="en-US"/>
          </w:rPr>
          <m:t>=225</m:t>
        </m:r>
        <m:r>
          <w:rPr>
            <w:rFonts w:ascii="Cambria Math" w:hAnsi="Cambria Math"/>
          </w:rPr>
          <m:t>K</m:t>
        </m:r>
        <m:r>
          <m:rPr>
            <m:sty m:val="p"/>
          </m:rPr>
          <w:rPr>
            <w:rFonts w:ascii="Cambria Math" w:hAnsi="Cambria Math"/>
            <w:lang w:val="en-US"/>
          </w:rPr>
          <m:t xml:space="preserve"> </m:t>
        </m:r>
      </m:oMath>
      <w:r w:rsidRPr="003543B5">
        <w:rPr>
          <w:lang w:val="en-US"/>
        </w:rPr>
        <w:t xml:space="preserve">is the Debye temperature.  </w:t>
      </w:r>
    </w:p>
    <w:p w14:paraId="6343DA4F" w14:textId="1505F2FA" w:rsidR="00F16E26" w:rsidRPr="00F16E26" w:rsidRDefault="00F16E26" w:rsidP="00F16E26">
      <w:pPr>
        <w:rPr>
          <w:lang w:val="en-US"/>
        </w:rPr>
      </w:pPr>
      <w:r w:rsidRPr="00F16E26">
        <w:rPr>
          <w:lang w:val="en-US"/>
        </w:rPr>
        <w:t>Therefore, in the temperature range from the normal boiling point of liquid nitrogen to room temperature, platinum resistance exhibits a good linear relationship with temperature, as shown in Figure 4.</w:t>
      </w:r>
    </w:p>
    <w:p w14:paraId="356B7829" w14:textId="587719B4" w:rsidR="00F16E26" w:rsidRDefault="00DF6DF1" w:rsidP="00056A64">
      <w:pPr>
        <w:ind w:firstLine="0"/>
        <w:rPr>
          <w:lang w:val="en-US"/>
        </w:rPr>
      </w:pPr>
      <w:r>
        <w:rPr>
          <w:noProof/>
          <w:lang w:val="en-US"/>
        </w:rPr>
        <w:drawing>
          <wp:inline distT="0" distB="0" distL="0" distR="0" wp14:anchorId="4196ECD9" wp14:editId="1A94C5DB">
            <wp:extent cx="3088640" cy="2057400"/>
            <wp:effectExtent l="0" t="0" r="0" b="0"/>
            <wp:docPr id="19582181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8640" cy="2057400"/>
                    </a:xfrm>
                    <a:prstGeom prst="rect">
                      <a:avLst/>
                    </a:prstGeom>
                    <a:noFill/>
                    <a:ln>
                      <a:noFill/>
                    </a:ln>
                  </pic:spPr>
                </pic:pic>
              </a:graphicData>
            </a:graphic>
          </wp:inline>
        </w:drawing>
      </w:r>
    </w:p>
    <w:p w14:paraId="6B513AEF" w14:textId="30144971" w:rsidR="00056A64" w:rsidRDefault="00056A64" w:rsidP="00C224A3">
      <w:pPr>
        <w:pStyle w:val="figurecaption"/>
      </w:pPr>
      <w:r w:rsidRPr="00056A64">
        <w:t>Temperature-Resistance Relationship of Platinum</w:t>
      </w:r>
    </w:p>
    <w:p w14:paraId="6FCAC395" w14:textId="08AD00AA" w:rsidR="00DF6DF1" w:rsidRDefault="00DF6DF1" w:rsidP="00DF6DF1">
      <w:pPr>
        <w:pStyle w:val="3"/>
        <w:tabs>
          <w:tab w:val="clear" w:pos="576"/>
        </w:tabs>
        <w:ind w:firstLine="288"/>
        <w:jc w:val="left"/>
        <w:rPr>
          <w:lang w:val="en-US"/>
        </w:rPr>
      </w:pPr>
      <w:r w:rsidRPr="00DF6DF1">
        <w:rPr>
          <w:lang w:val="en-US"/>
        </w:rPr>
        <w:t>Resistance-Temperature Characteristics of Semiconductor Materials</w:t>
      </w:r>
    </w:p>
    <w:p w14:paraId="490D8B87" w14:textId="79D027E8" w:rsidR="00DF6DF1" w:rsidRPr="00DF6DF1" w:rsidRDefault="00DF6DF1" w:rsidP="003543B5">
      <w:pPr>
        <w:rPr>
          <w:lang w:val="en-US"/>
        </w:rPr>
      </w:pPr>
      <w:r w:rsidRPr="00DF6DF1">
        <w:rPr>
          <w:lang w:val="en-US"/>
        </w:rPr>
        <w:t>Semiconductors exhibit a negative temperature coefficient of resistance within a certain temperature range. Based on the resistance-temperature relationship in the low-temperature region, thermometers made of semiconductor materials can compensate for the limitations of metallic resistance thermometers, such as reduced resistance and sensitivity at low temperatures. Commonly used semiconductor thermometers include germanium resistance thermometers, silicon resistance thermometers, carbon resistance thermometers, and thermistor thermometers.</w:t>
      </w:r>
    </w:p>
    <w:p w14:paraId="3FA023C4" w14:textId="7DD4AF04" w:rsidR="00A32831" w:rsidRDefault="0089265B" w:rsidP="00F16E26">
      <w:pPr>
        <w:pStyle w:val="1"/>
      </w:pPr>
      <w:r w:rsidRPr="0089265B">
        <w:t xml:space="preserve">Experimental </w:t>
      </w:r>
      <w:r w:rsidR="00A32831">
        <w:rPr>
          <w:rFonts w:hint="eastAsia"/>
        </w:rPr>
        <w:t>Methods</w:t>
      </w:r>
    </w:p>
    <w:p w14:paraId="7D88FC7A" w14:textId="654CCFCD" w:rsidR="00A32831" w:rsidRDefault="00DF6DF1" w:rsidP="00F16E26">
      <w:pPr>
        <w:pStyle w:val="2"/>
        <w:rPr>
          <w:lang w:val="en-US"/>
        </w:rPr>
      </w:pPr>
      <w:r w:rsidRPr="00DF6DF1">
        <w:rPr>
          <w:lang w:val="en-US"/>
        </w:rPr>
        <w:t>Experimental</w:t>
      </w:r>
      <w:r>
        <w:rPr>
          <w:rFonts w:hint="eastAsia"/>
          <w:lang w:val="en-US"/>
        </w:rPr>
        <w:t xml:space="preserve"> S</w:t>
      </w:r>
      <w:r w:rsidRPr="00DF6DF1">
        <w:rPr>
          <w:lang w:val="en-US"/>
        </w:rPr>
        <w:t>etup</w:t>
      </w:r>
    </w:p>
    <w:p w14:paraId="4C4A5310" w14:textId="3026FA86" w:rsidR="00DF6DF1" w:rsidRPr="00DF6DF1" w:rsidRDefault="00DF6DF1" w:rsidP="00DF6DF1">
      <w:pPr>
        <w:rPr>
          <w:lang w:val="en-US"/>
        </w:rPr>
      </w:pPr>
      <w:r w:rsidRPr="00DF6DF1">
        <w:rPr>
          <w:lang w:val="en-US"/>
        </w:rPr>
        <w:t>1.</w:t>
      </w:r>
      <w:r w:rsidR="00DC0373">
        <w:rPr>
          <w:rFonts w:hint="eastAsia"/>
          <w:lang w:val="en-US"/>
        </w:rPr>
        <w:t xml:space="preserve"> </w:t>
      </w:r>
      <w:r w:rsidRPr="00DF6DF1">
        <w:rPr>
          <w:lang w:val="en-US"/>
        </w:rPr>
        <w:t xml:space="preserve">Low-temperature generation and control: Low-temperature thermostats and stainless steel Dewar flasks.  </w:t>
      </w:r>
    </w:p>
    <w:p w14:paraId="68F060B4" w14:textId="135B317F" w:rsidR="00DF6DF1" w:rsidRPr="00DF6DF1" w:rsidRDefault="00DF6DF1" w:rsidP="00DF6DF1">
      <w:pPr>
        <w:rPr>
          <w:lang w:val="en-US"/>
        </w:rPr>
      </w:pPr>
      <w:r w:rsidRPr="00DF6DF1">
        <w:rPr>
          <w:lang w:val="en-US"/>
        </w:rPr>
        <w:t xml:space="preserve">2. Electrical measurement: BW2 high-temperature superconductor characteristic testing device and PZ158 digital DC voltmeter.  </w:t>
      </w:r>
    </w:p>
    <w:p w14:paraId="235EFF58" w14:textId="557418A1" w:rsidR="00DC0373" w:rsidRDefault="00DF6DF1" w:rsidP="003543B5">
      <w:pPr>
        <w:rPr>
          <w:lang w:val="en-US"/>
        </w:rPr>
      </w:pPr>
      <w:r w:rsidRPr="00DF6DF1">
        <w:rPr>
          <w:lang w:val="en-US"/>
        </w:rPr>
        <w:t xml:space="preserve">3. High-temperature superconductor magnetic levitation demonstration and measurement equipment.  </w:t>
      </w:r>
    </w:p>
    <w:p w14:paraId="3F1FCD1F" w14:textId="519D09AE" w:rsidR="00DF6DF1" w:rsidRPr="00DF6DF1" w:rsidRDefault="00DC0373" w:rsidP="00DF6DF1">
      <w:pPr>
        <w:pStyle w:val="2"/>
        <w:rPr>
          <w:lang w:val="en-US"/>
        </w:rPr>
      </w:pPr>
      <w:r>
        <w:rPr>
          <w:rFonts w:hint="eastAsia"/>
          <w:lang w:val="en-US"/>
        </w:rPr>
        <w:t>Experimental Content</w:t>
      </w:r>
    </w:p>
    <w:p w14:paraId="22A5E99F" w14:textId="21EA3594" w:rsidR="00DF6DF1" w:rsidRDefault="00DC0373" w:rsidP="00DC0373">
      <w:pPr>
        <w:pStyle w:val="3"/>
      </w:pPr>
      <w:bookmarkStart w:id="3" w:name="_Hlk162647042"/>
      <w:r w:rsidRPr="00DC0373">
        <w:t>Measuring Room Temperature</w:t>
      </w:r>
    </w:p>
    <w:p w14:paraId="37956736" w14:textId="2ABBDEBC" w:rsidR="00DF6DF1" w:rsidRDefault="00DC0373" w:rsidP="00DC0373">
      <w:pPr>
        <w:pStyle w:val="a3"/>
        <w:rPr>
          <w:lang w:val="en-US"/>
        </w:rPr>
      </w:pPr>
      <w:r w:rsidRPr="006C45E5">
        <w:rPr>
          <w:lang w:val="en-US"/>
        </w:rPr>
        <w:t xml:space="preserve">After connecting the circuit, calibrate the platinum thermometer according to the standard parameters in Table </w:t>
      </w:r>
      <w:r w:rsidR="003543B5" w:rsidRPr="006C45E5">
        <w:rPr>
          <w:rFonts w:hint="eastAsia"/>
          <w:lang w:val="en-US"/>
        </w:rPr>
        <w:t>Ⅰ</w:t>
      </w:r>
      <w:r w:rsidRPr="006C45E5">
        <w:rPr>
          <w:lang w:val="en-US"/>
        </w:rPr>
        <w:t xml:space="preserve">. </w:t>
      </w:r>
      <w:r w:rsidRPr="00DC0373">
        <w:rPr>
          <w:lang w:val="en-US"/>
        </w:rPr>
        <w:t>Set the current output of the superconducting sample to 5 mA, then measure and record the current and voltage data of the superconducting sample at room temperature.</w:t>
      </w:r>
    </w:p>
    <w:p w14:paraId="610773CD" w14:textId="6A9D1CB2" w:rsidR="00DC0373" w:rsidRDefault="00DC0373" w:rsidP="00DC0373">
      <w:pPr>
        <w:pStyle w:val="3"/>
        <w:rPr>
          <w:lang w:val="en-US"/>
        </w:rPr>
      </w:pPr>
      <w:r w:rsidRPr="00DC0373">
        <w:rPr>
          <w:lang w:val="en-US"/>
        </w:rPr>
        <w:t>Filling Liquid Nitrogen</w:t>
      </w:r>
    </w:p>
    <w:p w14:paraId="32608731" w14:textId="3486C92B" w:rsidR="002D7F0C" w:rsidRPr="002D7F0C" w:rsidRDefault="00DC0373" w:rsidP="002D7F0C">
      <w:pPr>
        <w:pStyle w:val="a3"/>
        <w:rPr>
          <w:lang w:val="en-US"/>
        </w:rPr>
      </w:pPr>
      <w:r w:rsidRPr="00DC0373">
        <w:rPr>
          <w:lang w:val="en-US"/>
        </w:rPr>
        <w:t>Safety precautions must be observed when handling liquid nitrogen. Before starting the experiment, check the stainless steel Dewar container for any remaining liquid nitrogen or other debris; if present, it must be emptied. When filling liquid nitrogen, ensure the liquid nitrogen level is approximately 30 cm below the mouth of the container. The placement of the thermostat block is crucial. While inserting the thermostat block, continuously monitor the rate of change in the platinum resistance thermometer readings.</w:t>
      </w:r>
    </w:p>
    <w:p w14:paraId="553F9404" w14:textId="3C2F379F" w:rsidR="00DC0373" w:rsidRDefault="002D7F0C" w:rsidP="002D7F0C">
      <w:pPr>
        <w:pStyle w:val="3"/>
        <w:rPr>
          <w:lang w:val="en-US"/>
        </w:rPr>
      </w:pPr>
      <w:r w:rsidRPr="002D7F0C">
        <w:rPr>
          <w:lang w:val="en-US"/>
        </w:rPr>
        <w:t>Plotting the Superconducting Transition Curve</w:t>
      </w:r>
    </w:p>
    <w:p w14:paraId="4A914EB9" w14:textId="74303DF1" w:rsidR="002D7F0C" w:rsidRPr="00E946F3" w:rsidRDefault="002D7F0C" w:rsidP="00A17DB4">
      <w:pPr>
        <w:rPr>
          <w:color w:val="FF0000"/>
          <w:lang w:val="en-US"/>
        </w:rPr>
      </w:pPr>
      <w:r w:rsidRPr="002D7F0C">
        <w:rPr>
          <w:lang w:val="en-US"/>
        </w:rPr>
        <w:t xml:space="preserve">When the temperature of the copper thermostat block starts to decrease, observe and measure the resistance of the platinum resistance thermometer and the sample voltage as they change with temperature. </w:t>
      </w:r>
      <w:r w:rsidRPr="00A17DB4">
        <w:rPr>
          <w:color w:val="000000" w:themeColor="text1"/>
          <w:lang w:val="en-US"/>
        </w:rPr>
        <w:t xml:space="preserve">Use the platinum resistance </w:t>
      </w:r>
      <m:oMath>
        <m:r>
          <w:rPr>
            <w:rFonts w:ascii="Cambria Math" w:hAnsi="Cambria Math"/>
            <w:color w:val="000000" w:themeColor="text1"/>
            <w:lang w:val="en-US"/>
          </w:rPr>
          <m:t>R</m:t>
        </m:r>
        <m:r>
          <w:rPr>
            <w:rFonts w:ascii="Cambria Math" w:hAnsi="Cambria Math" w:cs="Cambria Math"/>
            <w:color w:val="000000" w:themeColor="text1"/>
            <w:lang w:val="en-US"/>
          </w:rPr>
          <m:t>-</m:t>
        </m:r>
        <m:r>
          <w:rPr>
            <w:rFonts w:ascii="Cambria Math" w:hAnsi="Cambria Math"/>
            <w:color w:val="000000" w:themeColor="text1"/>
            <w:lang w:val="en-US"/>
          </w:rPr>
          <m:t>T</m:t>
        </m:r>
      </m:oMath>
      <w:r w:rsidRPr="00A17DB4">
        <w:rPr>
          <w:color w:val="000000" w:themeColor="text1"/>
          <w:lang w:val="en-US"/>
        </w:rPr>
        <w:t xml:space="preserve"> reference tabl</w:t>
      </w:r>
      <w:r w:rsidRPr="00C224A3">
        <w:rPr>
          <w:lang w:val="en-US"/>
        </w:rPr>
        <w:t>e</w:t>
      </w:r>
      <w:r w:rsidR="00A17DB4" w:rsidRPr="00C224A3">
        <w:rPr>
          <w:rFonts w:hint="eastAsia"/>
          <w:lang w:val="en-US"/>
        </w:rPr>
        <w:t xml:space="preserve"> </w:t>
      </w:r>
      <w:r w:rsidR="001D0EF8" w:rsidRPr="00C224A3">
        <w:rPr>
          <w:rFonts w:hint="eastAsia"/>
          <w:lang w:val="en-US"/>
        </w:rPr>
        <w:t xml:space="preserve">shown in </w:t>
      </w:r>
      <w:r w:rsidR="00A17DB4" w:rsidRPr="00C224A3">
        <w:rPr>
          <w:rFonts w:hint="eastAsia"/>
          <w:lang w:val="en-US"/>
        </w:rPr>
        <w:t>Fig.</w:t>
      </w:r>
      <w:r w:rsidR="00506954" w:rsidRPr="00C224A3">
        <w:rPr>
          <w:rFonts w:hint="eastAsia"/>
          <w:lang w:val="en-US"/>
        </w:rPr>
        <w:t xml:space="preserve"> 9</w:t>
      </w:r>
      <w:r w:rsidR="00A17DB4" w:rsidRPr="00C224A3">
        <w:rPr>
          <w:rFonts w:hint="eastAsia"/>
          <w:lang w:val="en-US"/>
        </w:rPr>
        <w:t>, t</w:t>
      </w:r>
      <w:r w:rsidRPr="00A17DB4">
        <w:rPr>
          <w:color w:val="000000" w:themeColor="text1"/>
          <w:lang w:val="en-US"/>
        </w:rPr>
        <w:t>he temperature of the copper thermostat block can be calculated from the resistance measured by the platinum thermometer.</w:t>
      </w:r>
    </w:p>
    <w:p w14:paraId="4385ECA5" w14:textId="555CD0E4" w:rsidR="002D7F0C" w:rsidRPr="002D7F0C" w:rsidRDefault="00BD4A95" w:rsidP="00BD4A95">
      <w:pPr>
        <w:rPr>
          <w:lang w:val="en-US"/>
        </w:rPr>
      </w:pPr>
      <w:r w:rsidRPr="00BD4A95">
        <w:rPr>
          <w:lang w:val="en-US"/>
        </w:rPr>
        <w:t>During the experiment, it is necessary to continuously adjust the relative position of the thermostat block and the liquid nitrogen surface to control the rate of temperature change. Ensure that the block does not come into contact with the liquid nitrogen.</w:t>
      </w:r>
      <w:r>
        <w:rPr>
          <w:rFonts w:hint="eastAsia"/>
          <w:lang w:val="en-US"/>
        </w:rPr>
        <w:t xml:space="preserve"> </w:t>
      </w:r>
      <w:r w:rsidR="002D7F0C" w:rsidRPr="002D7F0C">
        <w:rPr>
          <w:lang w:val="en-US"/>
        </w:rPr>
        <w:t>As the temperature</w:t>
      </w:r>
      <w:r>
        <w:rPr>
          <w:rFonts w:hint="eastAsia"/>
          <w:lang w:val="en-US"/>
        </w:rPr>
        <w:t xml:space="preserve"> </w:t>
      </w:r>
      <w:r w:rsidR="002D7F0C" w:rsidRPr="002D7F0C">
        <w:rPr>
          <w:lang w:val="en-US"/>
        </w:rPr>
        <w:t>approaches 130 K, nearing the superconducting transition temperature, the sample voltage begins to change rapidly.</w:t>
      </w:r>
    </w:p>
    <w:p w14:paraId="03D43CD4" w14:textId="77777777" w:rsidR="002D7F0C" w:rsidRPr="002D7F0C" w:rsidRDefault="002D7F0C" w:rsidP="002D7F0C">
      <w:pPr>
        <w:rPr>
          <w:lang w:val="en-US"/>
        </w:rPr>
      </w:pPr>
      <w:r w:rsidRPr="002D7F0C">
        <w:rPr>
          <w:lang w:val="en-US"/>
        </w:rPr>
        <w:t>When the voltage of the superconducting sample drops to zero, due to the residual electromotive force in the circuit, it is necessary to press the reverse current button to verify. If the voltage remains zero after the reverse current is applied, it can be confirmed that the superconducting sample has reached the superconducting state.</w:t>
      </w:r>
    </w:p>
    <w:p w14:paraId="7AE66215" w14:textId="6D7C73CF" w:rsidR="00BD4A95" w:rsidRPr="00BD4A95" w:rsidRDefault="00BD4A95" w:rsidP="00BD4A95">
      <w:pPr>
        <w:rPr>
          <w:lang w:val="en-US"/>
        </w:rPr>
      </w:pPr>
      <w:r w:rsidRPr="00BD4A95">
        <w:rPr>
          <w:lang w:val="en-US"/>
        </w:rPr>
        <w:t xml:space="preserve">Calculate the resistance of the platinum resistance thermometer based on the voltage V across the sample and the standard current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oMath>
      <w:r w:rsidRPr="00BD4A95">
        <w:rPr>
          <w:lang w:val="en-US"/>
        </w:rPr>
        <w:t xml:space="preserve"> Similarly, calculate the resistance of the superconducting sample using the measured voltage and current across its two ends.</w:t>
      </w:r>
    </w:p>
    <w:p w14:paraId="734DCAD8" w14:textId="0E3EDDC1" w:rsidR="00BD4A95" w:rsidRPr="00BD4A95" w:rsidRDefault="00BD4A95" w:rsidP="00BD4A95">
      <w:pPr>
        <w:rPr>
          <w:lang w:val="en-US"/>
        </w:rPr>
      </w:pPr>
      <w:r w:rsidRPr="00BD4A95">
        <w:rPr>
          <w:lang w:val="en-US"/>
        </w:rPr>
        <w:t xml:space="preserve">Plot the resistance values as the vertical axis against temperature as the horizontal axis. On the curve of the superconducting sample's resistance versus temperature, determine the onset temperature of the superconducting </w:t>
      </w:r>
      <w:r w:rsidRPr="00BD4A95">
        <w:rPr>
          <w:lang w:val="en-US"/>
        </w:rPr>
        <w:lastRenderedPageBreak/>
        <w:t xml:space="preserve">transition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c,onset</m:t>
            </m:r>
          </m:sub>
        </m:sSub>
      </m:oMath>
      <w:r w:rsidRPr="00BD4A95">
        <w:rPr>
          <w:lang w:val="en-US"/>
        </w:rPr>
        <w:t>, the critical temperature</w:t>
      </w:r>
      <w:r w:rsidR="002F0347">
        <w:rPr>
          <w:rFonts w:hint="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Pr="00BD4A95">
        <w:rPr>
          <w:lang w:val="en-US"/>
        </w:rPr>
        <w:t>, and the zero-resistance temperature</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c0</m:t>
            </m:r>
          </m:sub>
        </m:sSub>
      </m:oMath>
      <w:r w:rsidRPr="00BD4A95">
        <w:rPr>
          <w:lang w:val="en-US"/>
        </w:rPr>
        <w:t>.</w:t>
      </w:r>
    </w:p>
    <w:p w14:paraId="7AB9CCBC" w14:textId="776A8E26" w:rsidR="002F0347" w:rsidRPr="002F0347" w:rsidRDefault="002F0347" w:rsidP="002F0347">
      <w:pPr>
        <w:pStyle w:val="3"/>
        <w:rPr>
          <w:lang w:val="en-US"/>
        </w:rPr>
      </w:pPr>
      <w:r w:rsidRPr="002F0347">
        <w:rPr>
          <w:lang w:val="en-US"/>
        </w:rPr>
        <w:t>Demonstration of</w:t>
      </w:r>
      <w:r w:rsidRPr="002F0347">
        <w:rPr>
          <w:rFonts w:hint="eastAsia"/>
          <w:lang w:val="en-US"/>
        </w:rPr>
        <w:t xml:space="preserve"> </w:t>
      </w:r>
      <w:r w:rsidRPr="002F0347">
        <w:rPr>
          <w:lang w:val="en-US"/>
        </w:rPr>
        <w:t>Magnetic Levitation in High-Temperature</w:t>
      </w:r>
      <w:r>
        <w:rPr>
          <w:rFonts w:hint="eastAsia"/>
          <w:lang w:val="en-US"/>
        </w:rPr>
        <w:t xml:space="preserve"> </w:t>
      </w:r>
      <w:r w:rsidRPr="002F0347">
        <w:rPr>
          <w:lang w:val="en-US"/>
        </w:rPr>
        <w:t>Superconductors</w:t>
      </w:r>
    </w:p>
    <w:p w14:paraId="626AE652" w14:textId="77777777" w:rsidR="001661FD" w:rsidRDefault="001661FD" w:rsidP="001661FD">
      <w:pPr>
        <w:pStyle w:val="4"/>
        <w:rPr>
          <w:lang w:val="en-US"/>
        </w:rPr>
      </w:pPr>
      <w:r w:rsidRPr="001661FD">
        <w:rPr>
          <w:lang w:val="en-US"/>
        </w:rPr>
        <w:t>Mixed State Effect</w:t>
      </w:r>
    </w:p>
    <w:p w14:paraId="0FAC9AC5" w14:textId="177B9B7E" w:rsidR="001661FD" w:rsidRDefault="001661FD" w:rsidP="001661FD">
      <w:pPr>
        <w:rPr>
          <w:lang w:val="en-US"/>
        </w:rPr>
      </w:pPr>
      <w:r w:rsidRPr="001661FD">
        <w:rPr>
          <w:lang w:val="en-US"/>
        </w:rPr>
        <w:t>Place a piece of foam block on the superconductor, then place a magnet on the foam block. Pour liquid nitrogen to cool the superconductor to below its critical temperature, at which point the superconductor transitions to the superconducting state. Remove the foam block, observe the phenomenon, and explain its cause.</w:t>
      </w:r>
    </w:p>
    <w:p w14:paraId="0806041C" w14:textId="3DFB13E9" w:rsidR="001661FD" w:rsidRPr="001661FD" w:rsidRDefault="001661FD" w:rsidP="001661FD">
      <w:pPr>
        <w:pStyle w:val="4"/>
        <w:rPr>
          <w:lang w:val="en-US"/>
        </w:rPr>
      </w:pPr>
      <w:r w:rsidRPr="001661FD">
        <w:t>Meissner Effect</w:t>
      </w:r>
    </w:p>
    <w:p w14:paraId="5A1E5024" w14:textId="1948B41C" w:rsidR="001661FD" w:rsidRDefault="001661FD" w:rsidP="001661FD">
      <w:pPr>
        <w:rPr>
          <w:lang w:val="en-US"/>
        </w:rPr>
      </w:pPr>
      <w:r w:rsidRPr="001661FD">
        <w:rPr>
          <w:lang w:val="en-US"/>
        </w:rPr>
        <w:t>Individually cool the superconductor with liquid nitrogen to below its critical temperature to transition it to the superconducting state, then place the magnet on the superconductor. Observe the phenomenon and explain its cause.</w:t>
      </w:r>
    </w:p>
    <w:p w14:paraId="530F6A0A" w14:textId="01E909EA" w:rsidR="001661FD" w:rsidRPr="002F0347" w:rsidRDefault="001661FD" w:rsidP="001661FD">
      <w:pPr>
        <w:pStyle w:val="3"/>
        <w:rPr>
          <w:lang w:val="en-US"/>
        </w:rPr>
      </w:pPr>
      <w:r w:rsidRPr="001661FD">
        <w:rPr>
          <w:lang w:val="en-US"/>
        </w:rPr>
        <w:t>Measuring the Magnetic Levitation Force of High-Temperature Superconductors</w:t>
      </w:r>
    </w:p>
    <w:p w14:paraId="77ED8F94" w14:textId="6FAA1577" w:rsidR="001661FD" w:rsidRPr="001661FD" w:rsidRDefault="001661FD" w:rsidP="001661FD">
      <w:pPr>
        <w:pStyle w:val="4"/>
      </w:pPr>
      <w:r w:rsidRPr="001661FD">
        <w:t>Zero-Field Cooling</w:t>
      </w:r>
    </w:p>
    <w:p w14:paraId="076954FD" w14:textId="553AFAD4" w:rsidR="001661FD" w:rsidRPr="001661FD" w:rsidRDefault="003E3E31" w:rsidP="001661FD">
      <w:pPr>
        <w:rPr>
          <w:lang w:val="en-US"/>
        </w:rPr>
      </w:pPr>
      <w:r>
        <w:rPr>
          <w:rFonts w:hint="eastAsia"/>
          <w:lang w:val="en-US"/>
        </w:rPr>
        <w:t>A</w:t>
      </w:r>
      <w:r w:rsidR="001661FD" w:rsidRPr="001661FD">
        <w:rPr>
          <w:lang w:val="en-US"/>
        </w:rPr>
        <w:t>djust the position and pressure to move the magnet away from the sample. Then pour liquid nitrogen to cool the sample to the superconducting state. Rotate the adjustment lever to slowly bring the magnet closer to the superconductor. When the distance between the magnet and the sample is approximately 2 mm, reverse the adjustment lever to gradually move the magnet away from the superconductor. Use a computer to record the pressure and displacement data, and plot the curve for analysis.</w:t>
      </w:r>
    </w:p>
    <w:p w14:paraId="53ECB7C7" w14:textId="2C5625C7" w:rsidR="001661FD" w:rsidRPr="001661FD" w:rsidRDefault="001661FD" w:rsidP="001661FD">
      <w:pPr>
        <w:pStyle w:val="4"/>
      </w:pPr>
      <w:r w:rsidRPr="001661FD">
        <w:t>Field Cooling</w:t>
      </w:r>
    </w:p>
    <w:p w14:paraId="79C530EC" w14:textId="61E1CE59" w:rsidR="00D178FE" w:rsidRPr="003E3E31" w:rsidRDefault="003E3E31" w:rsidP="003543B5">
      <w:pPr>
        <w:rPr>
          <w:lang w:val="en-US"/>
        </w:rPr>
      </w:pPr>
      <w:r>
        <w:rPr>
          <w:rFonts w:hint="eastAsia"/>
          <w:lang w:val="en-US"/>
        </w:rPr>
        <w:t>A</w:t>
      </w:r>
      <w:r w:rsidRPr="003E3E31">
        <w:rPr>
          <w:lang w:val="en-US"/>
        </w:rPr>
        <w:t>djust the position and pressure to bring the magnet as close as possible to the sample. Then pour liquid nitrogen to cool the sample to the superconducting state. Rotate the adjustment lever to gradually move the magnet away from the superconductor. When the magnet is at its farthest distance from the sample, reverse the adjustment lever to gradually bring the magnet closer to the superconductor. After the magnet returns to its initial position, reverse the adjustment lever again to gradually move the magnet away from the superconductor. Use a computer to record the pressure and displacement data, and plot the curve for analysis.</w:t>
      </w:r>
    </w:p>
    <w:p w14:paraId="69206A00" w14:textId="4323A5B6" w:rsidR="00D178FE" w:rsidRDefault="00D178FE" w:rsidP="00D178FE">
      <w:pPr>
        <w:pStyle w:val="1"/>
      </w:pPr>
      <w:r>
        <w:t>Results and Discussion</w:t>
      </w:r>
    </w:p>
    <w:p w14:paraId="05575D00" w14:textId="4E500895" w:rsidR="001661FD" w:rsidRDefault="00636FFD" w:rsidP="005941EC">
      <w:pPr>
        <w:pStyle w:val="2"/>
        <w:rPr>
          <w:lang w:val="en-US"/>
        </w:rPr>
      </w:pPr>
      <w:r w:rsidRPr="00636FFD">
        <w:rPr>
          <w:lang w:val="en-US"/>
        </w:rPr>
        <w:t>Resistance-temperature characteristics</w:t>
      </w:r>
      <w:r>
        <w:rPr>
          <w:rFonts w:hint="eastAsia"/>
          <w:lang w:val="en-US"/>
        </w:rPr>
        <w:t xml:space="preserve"> </w:t>
      </w:r>
      <w:r w:rsidRPr="00636FFD">
        <w:rPr>
          <w:lang w:val="en-US"/>
        </w:rPr>
        <w:t>of</w:t>
      </w:r>
      <w:r>
        <w:rPr>
          <w:rFonts w:hint="eastAsia"/>
          <w:lang w:val="en-US"/>
        </w:rPr>
        <w:t xml:space="preserve"> </w:t>
      </w:r>
      <w:r w:rsidRPr="00636FFD">
        <w:rPr>
          <w:lang w:val="en-US"/>
        </w:rPr>
        <w:t>superconductors</w:t>
      </w:r>
    </w:p>
    <w:p w14:paraId="705D1AA7" w14:textId="438E6F25" w:rsidR="000E27EA" w:rsidRDefault="00636FFD" w:rsidP="000E27EA">
      <w:pPr>
        <w:pStyle w:val="3"/>
        <w:rPr>
          <w:lang w:val="en-US"/>
        </w:rPr>
      </w:pPr>
      <w:r w:rsidRPr="00636FFD">
        <w:rPr>
          <w:lang w:val="en-US"/>
        </w:rPr>
        <w:t>Measure the room temperature</w:t>
      </w:r>
    </w:p>
    <w:p w14:paraId="2EDF4CA8" w14:textId="6B54C34C" w:rsidR="00636FFD" w:rsidRDefault="00636FFD" w:rsidP="00636FFD">
      <w:pPr>
        <w:rPr>
          <w:lang w:val="en-US"/>
        </w:rPr>
      </w:pPr>
      <w:r w:rsidRPr="00636FFD">
        <w:rPr>
          <w:lang w:val="en-US"/>
        </w:rPr>
        <w:t xml:space="preserve">The parameters of the thermometer and superconducting sample at room temperature are shown in Table </w:t>
      </w:r>
      <w:r>
        <w:rPr>
          <w:rFonts w:hint="eastAsia"/>
          <w:lang w:val="en-US"/>
        </w:rPr>
        <w:t>Ⅱ</w:t>
      </w:r>
      <w:r w:rsidRPr="00636FFD">
        <w:rPr>
          <w:lang w:val="en-US"/>
        </w:rPr>
        <w:t>.</w:t>
      </w:r>
      <w:r>
        <w:rPr>
          <w:rFonts w:hint="eastAsia"/>
          <w:lang w:val="en-US"/>
        </w:rPr>
        <w:t xml:space="preserve"> </w:t>
      </w:r>
      <w:r w:rsidRPr="00636FFD">
        <w:rPr>
          <w:lang w:val="en-US"/>
        </w:rPr>
        <w:t>We can calculate the resistance of the thermometer and sample at room temperature as</w:t>
      </w:r>
    </w:p>
    <w:p w14:paraId="653BB1F7" w14:textId="5EFCE247" w:rsidR="00636FFD" w:rsidRPr="00636FFD" w:rsidRDefault="00AA5E4B" w:rsidP="00636FFD">
      <w:pPr>
        <w:rPr>
          <w:lang w:val="en-US"/>
        </w:rPr>
      </w:pPr>
      <m:oMathPara>
        <m:oMath>
          <m:sSub>
            <m:sSubPr>
              <m:ctrlPr>
                <w:rPr>
                  <w:rFonts w:ascii="Cambria Math" w:hAnsi="Cambria Math"/>
                  <w:i/>
                  <w:lang w:val="en-US"/>
                </w:rPr>
              </m:ctrlPr>
            </m:sSubPr>
            <m:e>
              <m:r>
                <w:rPr>
                  <w:rFonts w:ascii="Cambria Math" w:hAnsi="Cambria Math" w:hint="eastAsia"/>
                  <w:lang w:val="en-US"/>
                </w:rPr>
                <m:t>R</m:t>
              </m:r>
              <m:ctrlPr>
                <w:rPr>
                  <w:rFonts w:ascii="Cambria Math" w:hAnsi="Cambria Math" w:hint="eastAsia"/>
                  <w:i/>
                  <w:lang w:val="en-US"/>
                </w:rPr>
              </m:ctrlPr>
            </m:e>
            <m:sub>
              <m:r>
                <w:rPr>
                  <w:rFonts w:ascii="Cambria Math" w:hAnsi="Cambria Math"/>
                  <w:lang w:val="en-US"/>
                </w:rPr>
                <m:t>Pt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Pt</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107.85 mV</m:t>
              </m:r>
            </m:num>
            <m:den>
              <m:r>
                <w:rPr>
                  <w:rFonts w:ascii="Cambria Math" w:hAnsi="Cambria Math"/>
                  <w:lang w:val="en-US"/>
                </w:rPr>
                <m:t>1 mA</m:t>
              </m:r>
            </m:den>
          </m:f>
          <m:r>
            <w:rPr>
              <w:rFonts w:ascii="Cambria Math" w:hAnsi="Cambria Math"/>
              <w:lang w:val="en-US"/>
            </w:rPr>
            <m:t xml:space="preserve">=107.85 </m:t>
          </m:r>
          <m:r>
            <m:rPr>
              <m:sty m:val="p"/>
            </m:rPr>
            <w:rPr>
              <w:rFonts w:ascii="Cambria Math" w:hAnsi="Cambria Math"/>
              <w:lang w:val="en-US"/>
            </w:rPr>
            <m:t>Ω</m:t>
          </m:r>
        </m:oMath>
      </m:oMathPara>
    </w:p>
    <w:p w14:paraId="38B6702A" w14:textId="440A3D10" w:rsidR="00636FFD" w:rsidRPr="00AA07CB" w:rsidRDefault="00CD2793" w:rsidP="00CD2793">
      <w:pPr>
        <w:rPr>
          <w:lang w:val="en-US"/>
        </w:rPr>
      </w:pPr>
      <w:r w:rsidRPr="00AA07CB">
        <w:rPr>
          <w:lang w:val="en-US"/>
        </w:rPr>
        <w:t>According to</w:t>
      </w:r>
      <w:r w:rsidR="00AA07CB" w:rsidRPr="00AA07CB">
        <w:rPr>
          <w:rFonts w:hint="eastAsia"/>
          <w:lang w:val="en-US"/>
        </w:rPr>
        <w:t xml:space="preserve"> </w:t>
      </w:r>
      <w:r w:rsidR="00AA07CB" w:rsidRPr="00AA07CB">
        <w:rPr>
          <w:lang w:val="en-US"/>
        </w:rPr>
        <w:t xml:space="preserve">the platinum resistance </w:t>
      </w:r>
      <m:oMath>
        <m:r>
          <w:rPr>
            <w:rFonts w:ascii="Cambria Math" w:hAnsi="Cambria Math"/>
            <w:lang w:val="en-US"/>
          </w:rPr>
          <m:t>R</m:t>
        </m:r>
        <m:r>
          <w:rPr>
            <w:rFonts w:ascii="Cambria Math" w:hAnsi="Cambria Math" w:cs="Cambria Math"/>
            <w:lang w:val="en-US"/>
          </w:rPr>
          <m:t>-</m:t>
        </m:r>
        <m:r>
          <w:rPr>
            <w:rFonts w:ascii="Cambria Math" w:hAnsi="Cambria Math"/>
            <w:lang w:val="en-US"/>
          </w:rPr>
          <m:t>T</m:t>
        </m:r>
      </m:oMath>
      <w:r w:rsidR="00AA07CB" w:rsidRPr="00AA07CB">
        <w:rPr>
          <w:lang w:val="en-US"/>
        </w:rPr>
        <w:t xml:space="preserve"> reference table</w:t>
      </w:r>
      <w:r w:rsidRPr="00AA07CB">
        <w:rPr>
          <w:lang w:val="en-US"/>
        </w:rPr>
        <w:t>, we can get the temperature of the platinum resistance thermometer</w:t>
      </w:r>
      <w:r w:rsidR="003122DC">
        <w:rPr>
          <w:rFonts w:hint="eastAsia"/>
          <w:lang w:val="en-US"/>
        </w:rPr>
        <w:t>, which is equal to the room temperature now.</w:t>
      </w:r>
    </w:p>
    <w:p w14:paraId="6D4699DA" w14:textId="5AFB0370" w:rsidR="00E946F3" w:rsidRPr="00D306BD" w:rsidRDefault="00AA5E4B" w:rsidP="00CD2793">
      <w:pPr>
        <w:rPr>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=293.39K=20.24°C</m:t>
          </m:r>
        </m:oMath>
      </m:oMathPara>
    </w:p>
    <w:p w14:paraId="7FC09CC5" w14:textId="0FB26A7B" w:rsidR="00D306BD" w:rsidRPr="00D306BD" w:rsidRDefault="00D306BD" w:rsidP="00D306BD">
      <w:pPr>
        <w:ind w:left="720" w:hanging="432"/>
        <w:rPr>
          <w:lang w:val="en-US"/>
        </w:rPr>
      </w:pPr>
      <w:r w:rsidRPr="00D306BD">
        <w:rPr>
          <w:rFonts w:hint="eastAsia"/>
          <w:lang w:val="en-US"/>
        </w:rPr>
        <w:t>T</w:t>
      </w:r>
      <w:r w:rsidRPr="00D306BD">
        <w:rPr>
          <w:lang w:val="en-US"/>
        </w:rPr>
        <w:t>he electrical parameters of the superconducting sample</w:t>
      </w:r>
      <w:r w:rsidRPr="00D306BD">
        <w:rPr>
          <w:rFonts w:hint="eastAsia"/>
          <w:lang w:val="en-US"/>
        </w:rPr>
        <w:t>:</w:t>
      </w:r>
    </w:p>
    <w:p w14:paraId="5D5C71B9" w14:textId="1D4756E3" w:rsidR="007F237D" w:rsidRDefault="00AA5E4B" w:rsidP="007F237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hint="eastAsia"/>
                  <w:lang w:val="en-US"/>
                </w:rPr>
                <m:t>sc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sc</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sc</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0.078mV</m:t>
              </m:r>
            </m:num>
            <m:den>
              <m:r>
                <w:rPr>
                  <w:rFonts w:ascii="Cambria Math" w:hAnsi="Cambria Math"/>
                  <w:lang w:val="en-US"/>
                </w:rPr>
                <m:t>5mA</m:t>
              </m:r>
            </m:den>
          </m:f>
          <m:r>
            <w:rPr>
              <w:rFonts w:ascii="Cambria Math" w:hAnsi="Cambria Math"/>
              <w:lang w:val="en-US"/>
            </w:rPr>
            <m:t>=0.0156</m:t>
          </m:r>
          <m:r>
            <m:rPr>
              <m:sty m:val="p"/>
            </m:rPr>
            <w:rPr>
              <w:rFonts w:ascii="Cambria Math" w:hAnsi="Cambria Math"/>
              <w:lang w:val="en-US"/>
            </w:rPr>
            <m:t>Ω</m:t>
          </m:r>
        </m:oMath>
      </m:oMathPara>
    </w:p>
    <w:p w14:paraId="1ADC0543" w14:textId="5BDA3628" w:rsidR="00B93C83" w:rsidRDefault="007F237D" w:rsidP="007F237D">
      <w:pPr>
        <w:ind w:firstLine="0"/>
        <w:jc w:val="center"/>
        <w:rPr>
          <w:lang w:val="en-US"/>
        </w:rPr>
      </w:pPr>
      <w:r>
        <w:rPr>
          <w:noProof/>
          <w:lang w:val="en-US"/>
        </w:rPr>
        <w:drawing>
          <wp:inline distT="0" distB="0" distL="0" distR="0" wp14:anchorId="7BDCB8D0" wp14:editId="16473863">
            <wp:extent cx="2292337" cy="1406769"/>
            <wp:effectExtent l="0" t="0" r="0" b="3175"/>
            <wp:docPr id="2066222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407" r="17941" b="7417"/>
                    <a:stretch/>
                  </pic:blipFill>
                  <pic:spPr bwMode="auto">
                    <a:xfrm>
                      <a:off x="0" y="0"/>
                      <a:ext cx="2303849" cy="1413834"/>
                    </a:xfrm>
                    <a:prstGeom prst="rect">
                      <a:avLst/>
                    </a:prstGeom>
                    <a:noFill/>
                    <a:ln>
                      <a:noFill/>
                    </a:ln>
                    <a:extLst>
                      <a:ext uri="{53640926-AAD7-44D8-BBD7-CCE9431645EC}">
                        <a14:shadowObscured xmlns:a14="http://schemas.microsoft.com/office/drawing/2010/main"/>
                      </a:ext>
                    </a:extLst>
                  </pic:spPr>
                </pic:pic>
              </a:graphicData>
            </a:graphic>
          </wp:inline>
        </w:drawing>
      </w:r>
    </w:p>
    <w:p w14:paraId="636A0E53" w14:textId="1624B9FC" w:rsidR="007F237D" w:rsidRPr="00D306BD" w:rsidRDefault="00CE68EF" w:rsidP="00C224A3">
      <w:pPr>
        <w:pStyle w:val="figurecaption"/>
      </w:pPr>
      <w:r w:rsidRPr="00CE68EF">
        <w:t>Measure the room temperature</w:t>
      </w:r>
    </w:p>
    <w:p w14:paraId="124C8851" w14:textId="1C1055A1" w:rsidR="000E27EA" w:rsidRDefault="00C23846" w:rsidP="00C23846">
      <w:pPr>
        <w:pStyle w:val="3"/>
        <w:rPr>
          <w:lang w:val="en-US"/>
        </w:rPr>
      </w:pPr>
      <w:r w:rsidRPr="002D7F0C">
        <w:rPr>
          <w:lang w:val="en-US"/>
        </w:rPr>
        <w:t>Plotting the Superconducting Transition Curve</w:t>
      </w:r>
    </w:p>
    <w:p w14:paraId="61D03865" w14:textId="12197819" w:rsidR="009D7859" w:rsidRDefault="00DE3A23" w:rsidP="009D7859">
      <w:pPr>
        <w:rPr>
          <w:lang w:val="en-US"/>
        </w:rPr>
      </w:pPr>
      <w:r w:rsidRPr="00DE3A23">
        <w:rPr>
          <w:lang w:val="en-US"/>
        </w:rPr>
        <w:t xml:space="preserve">During the cooling process, the raw data of each parameter measured are shown in Table </w:t>
      </w:r>
      <w:r>
        <w:rPr>
          <w:rFonts w:hint="eastAsia"/>
          <w:lang w:val="en-US"/>
        </w:rPr>
        <w:t>Ⅲ</w:t>
      </w:r>
      <w:r>
        <w:rPr>
          <w:rFonts w:hint="eastAsia"/>
          <w:lang w:val="en-US"/>
        </w:rPr>
        <w:t>.</w:t>
      </w:r>
      <w:r w:rsidR="0007761E">
        <w:rPr>
          <w:rFonts w:hint="eastAsia"/>
          <w:lang w:val="en-US"/>
        </w:rPr>
        <w:t xml:space="preserve"> </w:t>
      </w:r>
      <w:r w:rsidR="0007761E">
        <w:rPr>
          <w:lang w:val="en-US"/>
        </w:rPr>
        <w:t>W</w:t>
      </w:r>
      <w:r w:rsidR="0007761E">
        <w:rPr>
          <w:rFonts w:hint="eastAsia"/>
          <w:lang w:val="en-US"/>
        </w:rPr>
        <w:t>ith equation</w:t>
      </w:r>
      <w:r w:rsidR="009D7859">
        <w:rPr>
          <w:rFonts w:hint="eastAsia"/>
          <w:lang w:val="en-US"/>
        </w:rPr>
        <w:t>s</w:t>
      </w:r>
    </w:p>
    <w:p w14:paraId="2AFEC1F9" w14:textId="77777777" w:rsidR="009D7859" w:rsidRPr="009D7859" w:rsidRDefault="00AA5E4B" w:rsidP="009D7859">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hint="eastAsia"/>
                  <w:lang w:val="en-US"/>
                </w:rPr>
                <m:t>sc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sc</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sc</m:t>
                  </m:r>
                </m:sub>
              </m:sSub>
            </m:den>
          </m:f>
          <m:r>
            <w:rPr>
              <w:rFonts w:ascii="Cambria Math" w:hAnsi="Cambria Math"/>
              <w:lang w:val="en-US"/>
            </w:rPr>
            <m:t xml:space="preserve"> </m:t>
          </m:r>
        </m:oMath>
      </m:oMathPara>
    </w:p>
    <w:p w14:paraId="79742BA0" w14:textId="77777777" w:rsidR="009D7859" w:rsidRPr="009D7859" w:rsidRDefault="00AA5E4B" w:rsidP="009D7859">
      <w:pPr>
        <w:rPr>
          <w:lang w:val="en-US"/>
        </w:rPr>
      </w:pPr>
      <m:oMathPara>
        <m:oMath>
          <m:sSub>
            <m:sSubPr>
              <m:ctrlPr>
                <w:rPr>
                  <w:rFonts w:ascii="Cambria Math" w:hAnsi="Cambria Math"/>
                  <w:i/>
                  <w:lang w:val="en-US"/>
                </w:rPr>
              </m:ctrlPr>
            </m:sSubPr>
            <m:e>
              <m:r>
                <w:rPr>
                  <w:rFonts w:ascii="Cambria Math" w:hAnsi="Cambria Math" w:hint="eastAsia"/>
                  <w:lang w:val="en-US"/>
                </w:rPr>
                <m:t>R</m:t>
              </m:r>
              <m:ctrlPr>
                <w:rPr>
                  <w:rFonts w:ascii="Cambria Math" w:hAnsi="Cambria Math" w:hint="eastAsia"/>
                  <w:i/>
                  <w:lang w:val="en-US"/>
                </w:rPr>
              </m:ctrlPr>
            </m:e>
            <m:sub>
              <m:r>
                <w:rPr>
                  <w:rFonts w:ascii="Cambria Math" w:hAnsi="Cambria Math"/>
                  <w:lang w:val="en-US"/>
                </w:rPr>
                <m:t>Pt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Pt</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Pt</m:t>
                  </m:r>
                </m:sub>
              </m:sSub>
            </m:den>
          </m:f>
        </m:oMath>
      </m:oMathPara>
    </w:p>
    <w:p w14:paraId="559F129A" w14:textId="1644F1CC" w:rsidR="00036D8F" w:rsidRDefault="009D7859" w:rsidP="00862EB8">
      <w:pPr>
        <w:rPr>
          <w:rFonts w:hint="eastAsia"/>
          <w:color w:val="000000" w:themeColor="text1"/>
          <w:lang w:val="en-US"/>
        </w:rPr>
      </w:pPr>
      <w:r>
        <w:rPr>
          <w:lang w:val="en-US"/>
        </w:rPr>
        <w:t>W</w:t>
      </w:r>
      <w:r>
        <w:rPr>
          <w:rFonts w:hint="eastAsia"/>
          <w:lang w:val="en-US"/>
        </w:rPr>
        <w:t>e can get the r</w:t>
      </w:r>
      <w:r w:rsidRPr="00DF6DF1">
        <w:rPr>
          <w:lang w:val="en-US"/>
        </w:rPr>
        <w:t>esistance</w:t>
      </w:r>
      <m:oMath>
        <m:r>
          <w:rPr>
            <w:rFonts w:ascii="Cambria Math" w:hAnsi="Cambria Math"/>
            <w:lang w:val="en-US"/>
          </w:rPr>
          <m:t xml:space="preserve"> </m:t>
        </m:r>
      </m:oMath>
      <w:r>
        <w:rPr>
          <w:rFonts w:hint="eastAsia"/>
          <w:lang w:val="en-US"/>
        </w:rPr>
        <w:t xml:space="preserve">of the </w:t>
      </w:r>
      <w:r w:rsidRPr="00636FFD">
        <w:rPr>
          <w:lang w:val="en-US"/>
        </w:rPr>
        <w:t>superconductor</w:t>
      </w:r>
      <w:r>
        <w:rPr>
          <w:rFonts w:hint="eastAsia"/>
          <w:lang w:val="en-US"/>
        </w:rPr>
        <w:t xml:space="preserve"> sample  and the </w:t>
      </w:r>
      <w:r w:rsidRPr="00BD4A95">
        <w:rPr>
          <w:lang w:val="en-US"/>
        </w:rPr>
        <w:t>platinum resistance thermometer</w:t>
      </w:r>
      <w:r>
        <w:rPr>
          <w:rFonts w:hint="eastAsia"/>
          <w:lang w:val="en-US"/>
        </w:rPr>
        <w:t>.</w:t>
      </w:r>
      <w:r w:rsidR="001D0EF8">
        <w:rPr>
          <w:rFonts w:hint="eastAsia"/>
          <w:lang w:val="en-US"/>
        </w:rPr>
        <w:t xml:space="preserve"> </w:t>
      </w:r>
      <w:r w:rsidR="001D0EF8" w:rsidRPr="00A17DB4">
        <w:rPr>
          <w:color w:val="000000" w:themeColor="text1"/>
          <w:lang w:val="en-US"/>
        </w:rPr>
        <w:t xml:space="preserve">Use the platinum resistance </w:t>
      </w:r>
      <m:oMath>
        <m:r>
          <w:rPr>
            <w:rFonts w:ascii="Cambria Math" w:hAnsi="Cambria Math"/>
            <w:color w:val="000000" w:themeColor="text1"/>
            <w:lang w:val="en-US"/>
          </w:rPr>
          <m:t>R</m:t>
        </m:r>
        <m:r>
          <w:rPr>
            <w:rFonts w:ascii="Cambria Math" w:hAnsi="Cambria Math" w:cs="Cambria Math"/>
            <w:color w:val="000000" w:themeColor="text1"/>
            <w:lang w:val="en-US"/>
          </w:rPr>
          <m:t>-</m:t>
        </m:r>
        <m:r>
          <w:rPr>
            <w:rFonts w:ascii="Cambria Math" w:hAnsi="Cambria Math"/>
            <w:color w:val="000000" w:themeColor="text1"/>
            <w:lang w:val="en-US"/>
          </w:rPr>
          <m:t>T</m:t>
        </m:r>
      </m:oMath>
      <w:r w:rsidR="001D0EF8" w:rsidRPr="00A17DB4">
        <w:rPr>
          <w:color w:val="000000" w:themeColor="text1"/>
          <w:lang w:val="en-US"/>
        </w:rPr>
        <w:t xml:space="preserve"> reference table</w:t>
      </w:r>
      <w:r w:rsidR="001D0EF8" w:rsidRPr="00A17DB4">
        <w:rPr>
          <w:rFonts w:hint="eastAsia"/>
          <w:color w:val="FF0000"/>
          <w:lang w:val="en-US"/>
        </w:rPr>
        <w:t xml:space="preserve"> </w:t>
      </w:r>
      <w:r w:rsidR="001D0EF8" w:rsidRPr="00C224A3">
        <w:rPr>
          <w:rFonts w:hint="eastAsia"/>
          <w:lang w:val="en-US"/>
        </w:rPr>
        <w:t xml:space="preserve">shown in Fig. </w:t>
      </w:r>
      <w:r w:rsidR="00C224A3" w:rsidRPr="00C224A3">
        <w:rPr>
          <w:rFonts w:hint="eastAsia"/>
          <w:lang w:val="en-US"/>
        </w:rPr>
        <w:t>9</w:t>
      </w:r>
      <w:r w:rsidR="001D0EF8" w:rsidRPr="00C224A3">
        <w:rPr>
          <w:rFonts w:hint="eastAsia"/>
          <w:lang w:val="en-US"/>
        </w:rPr>
        <w:t>,</w:t>
      </w:r>
      <w:r w:rsidR="001D0EF8" w:rsidRPr="00A17DB4">
        <w:rPr>
          <w:rFonts w:hint="eastAsia"/>
          <w:color w:val="000000" w:themeColor="text1"/>
          <w:lang w:val="en-US"/>
        </w:rPr>
        <w:t xml:space="preserve"> t</w:t>
      </w:r>
      <w:r w:rsidR="001D0EF8" w:rsidRPr="00A17DB4">
        <w:rPr>
          <w:color w:val="000000" w:themeColor="text1"/>
          <w:lang w:val="en-US"/>
        </w:rPr>
        <w:t>he temperature of the copper thermostat block can be calculated.</w:t>
      </w:r>
    </w:p>
    <w:p w14:paraId="102D12D2" w14:textId="34D924DF" w:rsidR="00036D8F" w:rsidRDefault="00862EB8" w:rsidP="00862EB8">
      <w:pPr>
        <w:ind w:firstLine="0"/>
        <w:rPr>
          <w:color w:val="FF0000"/>
          <w:lang w:val="en-US"/>
        </w:rPr>
      </w:pPr>
      <w:r>
        <w:rPr>
          <w:noProof/>
          <w:color w:val="FF0000"/>
          <w:lang w:val="en-US"/>
        </w:rPr>
        <w:drawing>
          <wp:inline distT="0" distB="0" distL="0" distR="0" wp14:anchorId="3BB22C76" wp14:editId="4BC411A4">
            <wp:extent cx="3082925" cy="1847215"/>
            <wp:effectExtent l="0" t="0" r="3175" b="635"/>
            <wp:docPr id="11531706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925" cy="1847215"/>
                    </a:xfrm>
                    <a:prstGeom prst="rect">
                      <a:avLst/>
                    </a:prstGeom>
                    <a:noFill/>
                    <a:ln>
                      <a:noFill/>
                    </a:ln>
                  </pic:spPr>
                </pic:pic>
              </a:graphicData>
            </a:graphic>
          </wp:inline>
        </w:drawing>
      </w:r>
    </w:p>
    <w:p w14:paraId="339F5254" w14:textId="0E6F423E" w:rsidR="00AA5E4B" w:rsidRDefault="00AA5E4B" w:rsidP="00AA5E4B">
      <w:pPr>
        <w:pStyle w:val="figurecaption"/>
        <w:rPr>
          <w:rFonts w:hint="eastAsia"/>
        </w:rPr>
      </w:pPr>
      <w:r w:rsidRPr="002D7F0C">
        <w:t>Superconducting Transition Curve</w:t>
      </w:r>
    </w:p>
    <w:p w14:paraId="1A11AA5C" w14:textId="346B20DF" w:rsidR="00004312" w:rsidRPr="00004312" w:rsidRDefault="00004312" w:rsidP="00004312">
      <w:pPr>
        <w:rPr>
          <w:lang w:val="en-US"/>
        </w:rPr>
      </w:pPr>
      <w:r w:rsidRPr="00004312">
        <w:rPr>
          <w:lang w:val="en-US"/>
        </w:rPr>
        <w:t xml:space="preserve">Based on the figure and data, the onset temperature of the superconducting transition of the sample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c,onset</m:t>
            </m:r>
          </m:sub>
        </m:sSub>
      </m:oMath>
      <w:r w:rsidRPr="00004312">
        <w:rPr>
          <w:lang w:val="en-US"/>
        </w:rPr>
        <w:t xml:space="preserve"> is approximately</w:t>
      </w:r>
      <w:r w:rsidRPr="00862EB8">
        <w:rPr>
          <w:lang w:val="en-US"/>
        </w:rPr>
        <w:t xml:space="preserve"> 9</w:t>
      </w:r>
      <w:r w:rsidR="00862EB8" w:rsidRPr="00862EB8">
        <w:rPr>
          <w:rFonts w:hint="eastAsia"/>
          <w:lang w:val="en-US"/>
        </w:rPr>
        <w:t>8.73</w:t>
      </w:r>
      <w:r w:rsidRPr="00862EB8">
        <w:rPr>
          <w:lang w:val="en-US"/>
        </w:rPr>
        <w:t xml:space="preserve"> K, the critical temperature</w:t>
      </w:r>
      <w:r w:rsidRPr="00862EB8">
        <w:rPr>
          <w:rFonts w:hint="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Pr="00862EB8">
        <w:rPr>
          <w:lang w:val="en-US"/>
        </w:rPr>
        <w:t xml:space="preserve"> is around 9</w:t>
      </w:r>
      <w:r w:rsidR="00862EB8" w:rsidRPr="00862EB8">
        <w:rPr>
          <w:rFonts w:hint="eastAsia"/>
          <w:lang w:val="en-US"/>
        </w:rPr>
        <w:t>5</w:t>
      </w:r>
      <w:r w:rsidRPr="00862EB8">
        <w:rPr>
          <w:lang w:val="en-US"/>
        </w:rPr>
        <w:t>.</w:t>
      </w:r>
      <w:r w:rsidR="00862EB8" w:rsidRPr="00862EB8">
        <w:rPr>
          <w:rFonts w:hint="eastAsia"/>
          <w:lang w:val="en-US"/>
        </w:rPr>
        <w:t>68</w:t>
      </w:r>
      <w:r w:rsidRPr="00862EB8">
        <w:rPr>
          <w:lang w:val="en-US"/>
        </w:rPr>
        <w:t xml:space="preserve"> K, and the zero-resistance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c0</m:t>
            </m:r>
          </m:sub>
        </m:sSub>
      </m:oMath>
      <w:r w:rsidRPr="00862EB8">
        <w:rPr>
          <w:lang w:val="en-US"/>
        </w:rPr>
        <w:t xml:space="preserve"> is about </w:t>
      </w:r>
      <w:r w:rsidR="00862EB8" w:rsidRPr="00862EB8">
        <w:rPr>
          <w:rFonts w:hint="eastAsia"/>
          <w:lang w:val="en-US"/>
        </w:rPr>
        <w:t>94.43</w:t>
      </w:r>
      <w:r w:rsidRPr="00862EB8">
        <w:rPr>
          <w:lang w:val="en-US"/>
        </w:rPr>
        <w:t xml:space="preserve"> K.</w:t>
      </w:r>
    </w:p>
    <w:p w14:paraId="6F0E7FD7" w14:textId="32C159F3" w:rsidR="00036D8F" w:rsidRPr="00004312" w:rsidRDefault="00004312" w:rsidP="00004312">
      <w:pPr>
        <w:rPr>
          <w:lang w:val="en-US"/>
        </w:rPr>
      </w:pPr>
      <w:r w:rsidRPr="00004312">
        <w:rPr>
          <w:lang w:val="en-US"/>
        </w:rPr>
        <w:t>The change in the resistance of the superconductor with temperature decreases gradually before reaching the superconducting transition temperature. At the transition temperature, the rate of decrease progressively increases, then drops sharply to zero. The experimentally obtained transition curve is generally consistent with the theoretical behavior shown in Figure 1.</w:t>
      </w:r>
    </w:p>
    <w:p w14:paraId="3A8D137F" w14:textId="4939969C" w:rsidR="00DA18F5" w:rsidRPr="00036D8F" w:rsidRDefault="00036D8F" w:rsidP="00036D8F">
      <w:pPr>
        <w:rPr>
          <w:lang w:val="en-US"/>
        </w:rPr>
      </w:pPr>
      <w:r w:rsidRPr="00036D8F">
        <w:rPr>
          <w:lang w:val="en-US"/>
        </w:rPr>
        <w:t>The curve is not entirely smooth and contains some rough sections. This phenomenon may be caused by the fact that data was recorded manually, making it impossible to ensure a perfect correspondence between parameters. Some asynchrony in the data recording process likely contributed to the roughness of the curve.</w:t>
      </w:r>
    </w:p>
    <w:p w14:paraId="16461EDC" w14:textId="04B757E6" w:rsidR="000E27EA" w:rsidRPr="00D306BD" w:rsidRDefault="00150369" w:rsidP="00150369">
      <w:pPr>
        <w:pStyle w:val="2"/>
        <w:rPr>
          <w:lang w:val="en-US"/>
        </w:rPr>
      </w:pPr>
      <w:r w:rsidRPr="00150369">
        <w:rPr>
          <w:lang w:val="en-US"/>
        </w:rPr>
        <w:lastRenderedPageBreak/>
        <w:t>Demonstration of Magnetic Levitation in High-Temperature Superconductors</w:t>
      </w:r>
    </w:p>
    <w:p w14:paraId="24B43DA1" w14:textId="4CE247B2" w:rsidR="001661FD" w:rsidRDefault="00253F3B" w:rsidP="004E1657">
      <w:pPr>
        <w:pStyle w:val="3"/>
        <w:rPr>
          <w:lang w:val="en-US"/>
        </w:rPr>
      </w:pPr>
      <w:r w:rsidRPr="00253F3B">
        <w:rPr>
          <w:lang w:val="en-US"/>
        </w:rPr>
        <w:t>Mixed State Effect</w:t>
      </w:r>
    </w:p>
    <w:p w14:paraId="3B32ABA0" w14:textId="72A4DBC4" w:rsidR="00506954" w:rsidRPr="00506954" w:rsidRDefault="00506954" w:rsidP="00506954">
      <w:pPr>
        <w:rPr>
          <w:lang w:val="en-US"/>
        </w:rPr>
      </w:pPr>
      <w:r w:rsidRPr="00506954">
        <w:rPr>
          <w:lang w:val="en-US"/>
        </w:rPr>
        <w:t>In Figure 6, after the high-temperature superconducting disk transitions to the superconducting state, the magnet is levitated. Regardless of which side of the magnet faces the superconductor, a self-stabilizing state is achieved between the superconductor and the magnet, which is known as the pinning effect. This occurs because, upon cooling below the superconducting critical temperature in a magnetic field, the high-temperature superconductor enters the mixed state, where some magnetic flux lines are expelled while others are pinned. In the superconducting state, the superconductor can behave like a magnet, attracting iron nails and exhibiting quasi-permanent magnetism.</w:t>
      </w:r>
    </w:p>
    <w:p w14:paraId="51FE7434" w14:textId="57CFD6B4" w:rsidR="003A7DDF" w:rsidRDefault="00191957" w:rsidP="00191957">
      <w:pPr>
        <w:ind w:firstLine="0"/>
        <w:jc w:val="center"/>
        <w:rPr>
          <w:lang w:val="en-US"/>
        </w:rPr>
      </w:pPr>
      <w:r>
        <w:rPr>
          <w:noProof/>
          <w:lang w:val="en-US"/>
        </w:rPr>
        <w:drawing>
          <wp:inline distT="0" distB="0" distL="0" distR="0" wp14:anchorId="70B8FA67" wp14:editId="5A3C7B25">
            <wp:extent cx="1920316" cy="1358385"/>
            <wp:effectExtent l="0" t="0" r="3810" b="0"/>
            <wp:docPr id="12795354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638"/>
                    <a:stretch/>
                  </pic:blipFill>
                  <pic:spPr bwMode="auto">
                    <a:xfrm>
                      <a:off x="0" y="0"/>
                      <a:ext cx="1920923" cy="1358814"/>
                    </a:xfrm>
                    <a:prstGeom prst="rect">
                      <a:avLst/>
                    </a:prstGeom>
                    <a:noFill/>
                    <a:ln>
                      <a:noFill/>
                    </a:ln>
                    <a:extLst>
                      <a:ext uri="{53640926-AAD7-44D8-BBD7-CCE9431645EC}">
                        <a14:shadowObscured xmlns:a14="http://schemas.microsoft.com/office/drawing/2010/main"/>
                      </a:ext>
                    </a:extLst>
                  </pic:spPr>
                </pic:pic>
              </a:graphicData>
            </a:graphic>
          </wp:inline>
        </w:drawing>
      </w:r>
    </w:p>
    <w:p w14:paraId="48E3B153" w14:textId="7A58D6CD" w:rsidR="003A7DDF" w:rsidRPr="00191957" w:rsidRDefault="00191957" w:rsidP="00C224A3">
      <w:pPr>
        <w:pStyle w:val="figurecaption"/>
      </w:pPr>
      <w:r w:rsidRPr="00191957">
        <w:t xml:space="preserve">Mixed </w:t>
      </w:r>
      <w:r>
        <w:rPr>
          <w:rFonts w:hint="eastAsia"/>
          <w:lang w:eastAsia="zh-CN"/>
        </w:rPr>
        <w:t>s</w:t>
      </w:r>
      <w:r w:rsidRPr="00191957">
        <w:t xml:space="preserve">tate </w:t>
      </w:r>
      <w:r>
        <w:rPr>
          <w:rFonts w:hint="eastAsia"/>
          <w:lang w:eastAsia="zh-CN"/>
        </w:rPr>
        <w:t>e</w:t>
      </w:r>
      <w:r w:rsidRPr="00191957">
        <w:t>ffect</w:t>
      </w:r>
    </w:p>
    <w:p w14:paraId="13C03603" w14:textId="172F6ABF" w:rsidR="001661FD" w:rsidRDefault="00E06D74" w:rsidP="004E1657">
      <w:pPr>
        <w:pStyle w:val="3"/>
        <w:rPr>
          <w:lang w:val="en-US"/>
        </w:rPr>
      </w:pPr>
      <w:r w:rsidRPr="00E06D74">
        <w:rPr>
          <w:lang w:val="en-US"/>
        </w:rPr>
        <w:t>Measuring the Magnetic Levitation Force of High-Temperature Superconductors</w:t>
      </w:r>
    </w:p>
    <w:p w14:paraId="61080A6A" w14:textId="4D774A26" w:rsidR="00506954" w:rsidRPr="00506954" w:rsidRDefault="00506954" w:rsidP="00506954">
      <w:pPr>
        <w:rPr>
          <w:lang w:val="en-US"/>
        </w:rPr>
      </w:pPr>
      <w:r w:rsidRPr="00506954">
        <w:rPr>
          <w:lang w:val="en-US"/>
        </w:rPr>
        <w:t>The pressure-displacement diagrams obtained after following the experimental procedure are shown in Figures 7 and 8. When the curve lies above the horizontal axis, it represents repulsive force, and when it lies below the horizontal axis, it represents attractive force.</w:t>
      </w:r>
    </w:p>
    <w:p w14:paraId="5826A3B5" w14:textId="011DF386" w:rsidR="004E1657" w:rsidRDefault="005534E7" w:rsidP="004E1657">
      <w:pPr>
        <w:pStyle w:val="4"/>
        <w:rPr>
          <w:lang w:val="en-US"/>
        </w:rPr>
      </w:pPr>
      <w:r w:rsidRPr="005534E7">
        <w:rPr>
          <w:lang w:val="en-US"/>
        </w:rPr>
        <w:t>Zero-Field Cooling</w:t>
      </w:r>
    </w:p>
    <w:p w14:paraId="10585BED" w14:textId="46BD8351" w:rsidR="00506954" w:rsidRPr="00506954" w:rsidRDefault="001D3DB7" w:rsidP="001D3DB7">
      <w:pPr>
        <w:ind w:firstLine="0"/>
        <w:rPr>
          <w:rFonts w:hint="eastAsia"/>
          <w:lang w:val="en-US"/>
        </w:rPr>
      </w:pPr>
      <w:r>
        <w:rPr>
          <w:noProof/>
          <w:lang w:val="en-US"/>
        </w:rPr>
        <w:drawing>
          <wp:inline distT="0" distB="0" distL="0" distR="0" wp14:anchorId="466EADC0" wp14:editId="722C561E">
            <wp:extent cx="3079750" cy="1851025"/>
            <wp:effectExtent l="0" t="0" r="6350" b="0"/>
            <wp:docPr id="611358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9750" cy="1851025"/>
                    </a:xfrm>
                    <a:prstGeom prst="rect">
                      <a:avLst/>
                    </a:prstGeom>
                    <a:noFill/>
                    <a:ln>
                      <a:noFill/>
                    </a:ln>
                  </pic:spPr>
                </pic:pic>
              </a:graphicData>
            </a:graphic>
          </wp:inline>
        </w:drawing>
      </w:r>
    </w:p>
    <w:p w14:paraId="69B13377" w14:textId="526D7CC2" w:rsidR="00506954" w:rsidRDefault="007F18BD" w:rsidP="00C224A3">
      <w:pPr>
        <w:pStyle w:val="figurecaption"/>
      </w:pPr>
      <w:r>
        <w:rPr>
          <w:rFonts w:hint="eastAsia"/>
          <w:lang w:eastAsia="zh-CN"/>
        </w:rPr>
        <w:t>Force</w:t>
      </w:r>
      <w:r w:rsidR="00506954" w:rsidRPr="00506954">
        <w:t>-Displacement  for High-Temperature Superconductors in Zero-Field Cooling</w:t>
      </w:r>
    </w:p>
    <w:p w14:paraId="33062449" w14:textId="75ACFADB" w:rsidR="00506954" w:rsidRPr="00F473A4" w:rsidRDefault="00506954" w:rsidP="00506954">
      <w:pPr>
        <w:rPr>
          <w:lang w:val="en-US"/>
        </w:rPr>
      </w:pPr>
      <w:r w:rsidRPr="00F473A4">
        <w:rPr>
          <w:lang w:val="en-US"/>
        </w:rPr>
        <w:t xml:space="preserve">As shown in Figure </w:t>
      </w:r>
      <w:r w:rsidRPr="00F473A4">
        <w:rPr>
          <w:rFonts w:hint="eastAsia"/>
          <w:lang w:val="en-US"/>
        </w:rPr>
        <w:t>7</w:t>
      </w:r>
      <w:r w:rsidRPr="00F473A4">
        <w:rPr>
          <w:lang w:val="en-US"/>
        </w:rPr>
        <w:t>, when the magnet moves from a distant position (right side of the figure) to a closer position (left side of the figure) and then returns, the reason for the curves observed in the figure is as follows:</w:t>
      </w:r>
    </w:p>
    <w:p w14:paraId="0DAAC3B0" w14:textId="59A110B7" w:rsidR="00506954" w:rsidRPr="00F473A4" w:rsidRDefault="00506954" w:rsidP="00506954">
      <w:pPr>
        <w:rPr>
          <w:lang w:val="en-US"/>
        </w:rPr>
      </w:pPr>
      <w:r w:rsidRPr="00F473A4">
        <w:rPr>
          <w:rFonts w:hint="eastAsia"/>
          <w:lang w:val="en-US"/>
        </w:rPr>
        <w:t xml:space="preserve">1. </w:t>
      </w:r>
      <w:r w:rsidRPr="00F473A4">
        <w:rPr>
          <w:lang w:val="en-US"/>
        </w:rPr>
        <w:t xml:space="preserve">When the magnet approaches the superconductor, it experiences a repulsive force that increases as the distance decreases. This occurs because, as the magnet moves closer from a distant position, the superconductor remains in the Meissner state, and the magnetic field forms flux quanta that are excluded from the superconductor. However, defects </w:t>
      </w:r>
      <w:r w:rsidRPr="00F473A4">
        <w:rPr>
          <w:lang w:val="en-US"/>
        </w:rPr>
        <w:t>hinder the entry of flux into the superconductor, requiring the external magnetic field to increase continuously. The magnet must be brought closer to the superconductor to overcome this "resistance," allowing some flux to enter the superconductor.</w:t>
      </w:r>
    </w:p>
    <w:p w14:paraId="7202A6EB" w14:textId="55021B8A" w:rsidR="00506954" w:rsidRPr="00F473A4" w:rsidRDefault="00506954" w:rsidP="00506954">
      <w:pPr>
        <w:rPr>
          <w:lang w:val="en-US"/>
        </w:rPr>
      </w:pPr>
      <w:r w:rsidRPr="00F473A4">
        <w:rPr>
          <w:rFonts w:hint="eastAsia"/>
          <w:lang w:val="en-US"/>
        </w:rPr>
        <w:t xml:space="preserve">2. </w:t>
      </w:r>
      <w:r w:rsidRPr="00F473A4">
        <w:rPr>
          <w:lang w:val="en-US"/>
        </w:rPr>
        <w:t>When the magnet moves away from the superconductor, the repulsive force experienced by the magnet weakens</w:t>
      </w:r>
      <w:r w:rsidR="00D7466C" w:rsidRPr="00F473A4">
        <w:rPr>
          <w:rFonts w:hint="eastAsia"/>
          <w:lang w:val="en-US"/>
        </w:rPr>
        <w:t xml:space="preserve">, </w:t>
      </w:r>
      <w:r w:rsidRPr="00F473A4">
        <w:rPr>
          <w:lang w:val="en-US"/>
        </w:rPr>
        <w:t xml:space="preserve">ultimately stabilizing near zero. This occurs because, in the previous stage, some flux quanta entered the superconductor and remained pinned. </w:t>
      </w:r>
    </w:p>
    <w:p w14:paraId="3482CEE8" w14:textId="78CD85B4" w:rsidR="004E1657" w:rsidRPr="00F473A4" w:rsidRDefault="005534E7" w:rsidP="004E1657">
      <w:pPr>
        <w:pStyle w:val="4"/>
        <w:rPr>
          <w:lang w:val="en-US"/>
        </w:rPr>
      </w:pPr>
      <w:r w:rsidRPr="00F473A4">
        <w:rPr>
          <w:lang w:val="en-US"/>
        </w:rPr>
        <w:t>Field Cooling</w:t>
      </w:r>
    </w:p>
    <w:p w14:paraId="648FB24E" w14:textId="1CCE2DBC" w:rsidR="00506954" w:rsidRPr="00F473A4" w:rsidRDefault="001D3DB7" w:rsidP="001D3DB7">
      <w:pPr>
        <w:ind w:firstLine="0"/>
        <w:rPr>
          <w:rFonts w:hint="eastAsia"/>
          <w:lang w:val="en-US"/>
        </w:rPr>
      </w:pPr>
      <w:r w:rsidRPr="00F473A4">
        <w:rPr>
          <w:noProof/>
          <w:lang w:val="en-US"/>
        </w:rPr>
        <w:drawing>
          <wp:inline distT="0" distB="0" distL="0" distR="0" wp14:anchorId="0ED443D1" wp14:editId="2CBD3879">
            <wp:extent cx="3079750" cy="1851025"/>
            <wp:effectExtent l="0" t="0" r="6350" b="0"/>
            <wp:docPr id="707546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750" cy="1851025"/>
                    </a:xfrm>
                    <a:prstGeom prst="rect">
                      <a:avLst/>
                    </a:prstGeom>
                    <a:noFill/>
                    <a:ln>
                      <a:noFill/>
                    </a:ln>
                  </pic:spPr>
                </pic:pic>
              </a:graphicData>
            </a:graphic>
          </wp:inline>
        </w:drawing>
      </w:r>
    </w:p>
    <w:p w14:paraId="1A4564F9" w14:textId="45AD0D0E" w:rsidR="00506954" w:rsidRPr="00F473A4" w:rsidRDefault="007F18BD" w:rsidP="00C224A3">
      <w:pPr>
        <w:pStyle w:val="figurecaption"/>
      </w:pPr>
      <w:r w:rsidRPr="00F473A4">
        <w:rPr>
          <w:rFonts w:hint="eastAsia"/>
          <w:lang w:eastAsia="zh-CN"/>
        </w:rPr>
        <w:t>Force</w:t>
      </w:r>
      <w:r w:rsidR="00506954" w:rsidRPr="00F473A4">
        <w:t>-Displacement for High-Temperature Superconductors in Field Cooling</w:t>
      </w:r>
    </w:p>
    <w:p w14:paraId="48B4B319" w14:textId="77777777" w:rsidR="00506954" w:rsidRPr="00F473A4" w:rsidRDefault="00506954" w:rsidP="00506954">
      <w:pPr>
        <w:rPr>
          <w:lang w:val="en-US"/>
        </w:rPr>
      </w:pPr>
      <w:r w:rsidRPr="00F473A4">
        <w:rPr>
          <w:lang w:val="en-US"/>
        </w:rPr>
        <w:t>As shown in Figure 12, when the magnet moves from a distant position (right side of the figure) to a closer position (left side of the figure) and then returns to a distant position, the reasons for the curves observed in the figure are as follows:</w:t>
      </w:r>
    </w:p>
    <w:p w14:paraId="70172631" w14:textId="77777777" w:rsidR="00506954" w:rsidRPr="00F473A4" w:rsidRDefault="00506954" w:rsidP="00506954">
      <w:pPr>
        <w:rPr>
          <w:lang w:val="en-US"/>
        </w:rPr>
      </w:pPr>
      <w:r w:rsidRPr="00F473A4">
        <w:rPr>
          <w:lang w:val="en-US"/>
        </w:rPr>
        <w:t>1. When the magnet moves away from the superconductor, it experiences an attractive force that increases initially and then gradually weakens until it approaches zero. This is because, under the field cooling condition, the superconductor enters the mixed state during cooling, retaining a large amount of flux. At this stage, the magnet is subjected to a relatively strong attractive force. As the magnet moves away, the repulsive force of the superconductor and the attractive force of the pinned flux combine to generate an overall attractive force. As the distance increases, the attractive force gradually diminishes. At a certain distance, the two forces balance out, the attractive force weakens, and at a sufficient distance, the total force approaches zero.</w:t>
      </w:r>
    </w:p>
    <w:p w14:paraId="666BCC2F" w14:textId="77777777" w:rsidR="00506954" w:rsidRPr="00F473A4" w:rsidRDefault="00506954" w:rsidP="00506954">
      <w:pPr>
        <w:rPr>
          <w:lang w:val="en-US"/>
        </w:rPr>
      </w:pPr>
      <w:r w:rsidRPr="00F473A4">
        <w:rPr>
          <w:lang w:val="en-US"/>
        </w:rPr>
        <w:t>2. When the magnet moves closer to the superconductor, it experiences a repulsive force that decreases with decreasing distance, while the repulsive force gradually increases. This behavior is similar to the zero-field cooling condition. However, since the superconductor contains pinned flux, stronger attractive interactions are generated, resulting in a weaker repulsive force from the superconductor on the magnet compared to the zero-field cooling condition.</w:t>
      </w:r>
    </w:p>
    <w:p w14:paraId="3B60BF0D" w14:textId="6D8B4DBD" w:rsidR="001661FD" w:rsidRPr="00F473A4" w:rsidRDefault="00506954" w:rsidP="001D3DB7">
      <w:pPr>
        <w:rPr>
          <w:rFonts w:hint="eastAsia"/>
          <w:lang w:val="en-US"/>
        </w:rPr>
      </w:pPr>
      <w:r w:rsidRPr="00F473A4">
        <w:rPr>
          <w:lang w:val="en-US"/>
        </w:rPr>
        <w:t>3. When the magnet moves away from the superconductor, the repulsive force weakens and transitions into an attractive force, ultimately stabilizing near zero. This behavior is similar to the zero-field cooling condition. However, due to the hysteresis of the pinned flux, the overall force differs from that under the zero-field cooling condition.</w:t>
      </w:r>
    </w:p>
    <w:p w14:paraId="5223DB6D" w14:textId="7AEB7DB8" w:rsidR="00C224A3" w:rsidRDefault="00C224A3" w:rsidP="004378E1">
      <w:pPr>
        <w:pStyle w:val="1"/>
      </w:pPr>
      <w:r w:rsidRPr="00C224A3">
        <w:t>conclusion</w:t>
      </w:r>
    </w:p>
    <w:p w14:paraId="1CBF2E6A" w14:textId="77777777" w:rsidR="004378E1" w:rsidRPr="004378E1" w:rsidRDefault="004378E1" w:rsidP="004378E1">
      <w:pPr>
        <w:rPr>
          <w:lang w:val="en-US"/>
        </w:rPr>
      </w:pPr>
      <w:r w:rsidRPr="004378E1">
        <w:rPr>
          <w:lang w:val="en-US"/>
        </w:rPr>
        <w:t xml:space="preserve">Through the high-temperature superconductor experiment, we gained an understanding of the two fundamental characteristics of superconductors: perfect conductivity and </w:t>
      </w:r>
      <w:r w:rsidRPr="004378E1">
        <w:rPr>
          <w:lang w:val="en-US"/>
        </w:rPr>
        <w:lastRenderedPageBreak/>
        <w:t>perfect diamagnetism. By mapping the superconducting transition curve, we determined key parameters such as the onset temperature, critical temperature, and zero-resistance temperature, deepening our comprehension of the superconducting transition process.</w:t>
      </w:r>
    </w:p>
    <w:p w14:paraId="6D644B15" w14:textId="77777777" w:rsidR="004378E1" w:rsidRPr="004378E1" w:rsidRDefault="004378E1" w:rsidP="004378E1">
      <w:pPr>
        <w:rPr>
          <w:lang w:val="en-US"/>
        </w:rPr>
      </w:pPr>
      <w:r w:rsidRPr="004378E1">
        <w:rPr>
          <w:lang w:val="en-US"/>
        </w:rPr>
        <w:t>Additionally, the experiment provided insights into the differences between Type I and Type II superconductors. Phenomena observed during field cooling and zero-field cooling were analyzed, and the relationship between the magnetic levitation force and distance under these conditions was studied.</w:t>
      </w:r>
    </w:p>
    <w:p w14:paraId="704EFBF1" w14:textId="77777777" w:rsidR="001661FD" w:rsidRPr="00D306BD" w:rsidRDefault="001661FD" w:rsidP="001661FD">
      <w:pPr>
        <w:rPr>
          <w:lang w:val="en-US"/>
        </w:rPr>
      </w:pPr>
    </w:p>
    <w:p w14:paraId="23BC95BC" w14:textId="77777777" w:rsidR="001661FD" w:rsidRPr="00D306BD" w:rsidRDefault="001661FD" w:rsidP="001661FD">
      <w:pPr>
        <w:rPr>
          <w:lang w:val="en-US"/>
        </w:rPr>
      </w:pPr>
    </w:p>
    <w:p w14:paraId="5A3D6191" w14:textId="77777777" w:rsidR="001661FD" w:rsidRPr="00D306BD" w:rsidRDefault="001661FD" w:rsidP="001661FD">
      <w:pPr>
        <w:rPr>
          <w:lang w:val="en-US"/>
        </w:rPr>
      </w:pPr>
    </w:p>
    <w:p w14:paraId="6CA10649" w14:textId="77777777" w:rsidR="001661FD" w:rsidRPr="00D306BD" w:rsidRDefault="001661FD" w:rsidP="001661FD">
      <w:pPr>
        <w:rPr>
          <w:lang w:val="en-US"/>
        </w:rPr>
      </w:pPr>
    </w:p>
    <w:p w14:paraId="078794CF" w14:textId="77777777" w:rsidR="001661FD" w:rsidRPr="00D306BD" w:rsidRDefault="001661FD" w:rsidP="001661FD">
      <w:pPr>
        <w:rPr>
          <w:lang w:val="en-US"/>
        </w:rPr>
      </w:pPr>
    </w:p>
    <w:p w14:paraId="293FCF8E" w14:textId="77777777" w:rsidR="001661FD" w:rsidRPr="00D306BD" w:rsidRDefault="001661FD" w:rsidP="001661FD">
      <w:pPr>
        <w:rPr>
          <w:lang w:val="en-US"/>
        </w:rPr>
      </w:pPr>
    </w:p>
    <w:p w14:paraId="6FDC0610" w14:textId="77777777" w:rsidR="001661FD" w:rsidRPr="00D306BD" w:rsidRDefault="001661FD" w:rsidP="001661FD">
      <w:pPr>
        <w:rPr>
          <w:lang w:val="en-US"/>
        </w:rPr>
      </w:pPr>
    </w:p>
    <w:p w14:paraId="5B0D2E65" w14:textId="77777777" w:rsidR="001661FD" w:rsidRPr="00D306BD" w:rsidRDefault="001661FD" w:rsidP="001661FD">
      <w:pPr>
        <w:rPr>
          <w:lang w:val="en-US"/>
        </w:rPr>
      </w:pPr>
    </w:p>
    <w:p w14:paraId="7C2BF992" w14:textId="77777777" w:rsidR="001661FD" w:rsidRPr="00D306BD" w:rsidRDefault="001661FD" w:rsidP="001661FD">
      <w:pPr>
        <w:rPr>
          <w:lang w:val="en-US"/>
        </w:rPr>
      </w:pPr>
    </w:p>
    <w:p w14:paraId="6B3454B3" w14:textId="77777777" w:rsidR="001661FD" w:rsidRPr="00D306BD" w:rsidRDefault="001661FD" w:rsidP="001661FD">
      <w:pPr>
        <w:rPr>
          <w:lang w:val="en-US"/>
        </w:rPr>
      </w:pPr>
    </w:p>
    <w:p w14:paraId="7D298DD8" w14:textId="77777777" w:rsidR="001661FD" w:rsidRPr="00D306BD" w:rsidRDefault="001661FD" w:rsidP="001661FD">
      <w:pPr>
        <w:rPr>
          <w:lang w:val="en-US"/>
        </w:rPr>
      </w:pPr>
    </w:p>
    <w:p w14:paraId="06999B41" w14:textId="77777777" w:rsidR="001661FD" w:rsidRPr="00D306BD" w:rsidRDefault="001661FD" w:rsidP="001661FD">
      <w:pPr>
        <w:rPr>
          <w:lang w:val="en-US"/>
        </w:rPr>
      </w:pPr>
    </w:p>
    <w:p w14:paraId="76639A73" w14:textId="77777777" w:rsidR="001661FD" w:rsidRPr="00D306BD" w:rsidRDefault="001661FD" w:rsidP="001661FD">
      <w:pPr>
        <w:rPr>
          <w:lang w:val="en-US"/>
        </w:rPr>
      </w:pPr>
    </w:p>
    <w:p w14:paraId="3614C70A" w14:textId="77777777" w:rsidR="001661FD" w:rsidRPr="00D306BD" w:rsidRDefault="001661FD" w:rsidP="001661FD">
      <w:pPr>
        <w:rPr>
          <w:lang w:val="en-US"/>
        </w:rPr>
      </w:pPr>
    </w:p>
    <w:p w14:paraId="727AB0ED" w14:textId="77777777" w:rsidR="001661FD" w:rsidRPr="00D306BD" w:rsidRDefault="001661FD" w:rsidP="001661FD">
      <w:pPr>
        <w:rPr>
          <w:lang w:val="en-US"/>
        </w:rPr>
      </w:pPr>
    </w:p>
    <w:p w14:paraId="010D11E0" w14:textId="77777777" w:rsidR="001661FD" w:rsidRPr="00D306BD" w:rsidRDefault="001661FD" w:rsidP="001661FD">
      <w:pPr>
        <w:rPr>
          <w:lang w:val="en-US"/>
        </w:rPr>
      </w:pPr>
    </w:p>
    <w:p w14:paraId="7C83BE16" w14:textId="77777777" w:rsidR="001661FD" w:rsidRPr="00D306BD" w:rsidRDefault="001661FD" w:rsidP="001661FD">
      <w:pPr>
        <w:rPr>
          <w:lang w:val="en-US"/>
        </w:rPr>
      </w:pPr>
    </w:p>
    <w:p w14:paraId="2B2F549E" w14:textId="77777777" w:rsidR="001661FD" w:rsidRPr="00D306BD" w:rsidRDefault="001661FD" w:rsidP="001661FD">
      <w:pPr>
        <w:rPr>
          <w:lang w:val="en-US"/>
        </w:rPr>
      </w:pPr>
    </w:p>
    <w:p w14:paraId="467632A0" w14:textId="77777777" w:rsidR="001661FD" w:rsidRPr="00D306BD" w:rsidRDefault="001661FD" w:rsidP="001661FD">
      <w:pPr>
        <w:rPr>
          <w:lang w:val="en-US"/>
        </w:rPr>
      </w:pPr>
    </w:p>
    <w:p w14:paraId="016A6C0E" w14:textId="77777777" w:rsidR="001661FD" w:rsidRPr="00D306BD" w:rsidRDefault="001661FD" w:rsidP="001661FD">
      <w:pPr>
        <w:rPr>
          <w:lang w:val="en-US"/>
        </w:rPr>
      </w:pPr>
    </w:p>
    <w:p w14:paraId="20BD7158" w14:textId="77777777" w:rsidR="001661FD" w:rsidRPr="00D306BD" w:rsidRDefault="001661FD" w:rsidP="001661FD">
      <w:pPr>
        <w:rPr>
          <w:lang w:val="en-US"/>
        </w:rPr>
      </w:pPr>
    </w:p>
    <w:p w14:paraId="04FFEB71" w14:textId="77777777" w:rsidR="001661FD" w:rsidRPr="00D306BD" w:rsidRDefault="001661FD" w:rsidP="001661FD">
      <w:pPr>
        <w:rPr>
          <w:lang w:val="en-US"/>
        </w:rPr>
      </w:pPr>
    </w:p>
    <w:p w14:paraId="72200F07" w14:textId="77777777" w:rsidR="001661FD" w:rsidRPr="00D306BD" w:rsidRDefault="001661FD" w:rsidP="001661FD">
      <w:pPr>
        <w:rPr>
          <w:lang w:val="en-US"/>
        </w:rPr>
      </w:pPr>
    </w:p>
    <w:p w14:paraId="5BCDC15B" w14:textId="77777777" w:rsidR="001661FD" w:rsidRPr="00D306BD" w:rsidRDefault="001661FD" w:rsidP="001661FD">
      <w:pPr>
        <w:rPr>
          <w:lang w:val="en-US"/>
        </w:rPr>
      </w:pPr>
    </w:p>
    <w:bookmarkEnd w:id="3"/>
    <w:p w14:paraId="24B5DB65" w14:textId="05FDC61D" w:rsidR="00DA0594" w:rsidRPr="00DC0373" w:rsidRDefault="00DA0594" w:rsidP="00F16E26">
      <w:pPr>
        <w:pStyle w:val="a3"/>
        <w:rPr>
          <w:lang w:val="en-US"/>
        </w:rPr>
        <w:sectPr w:rsidR="00DA0594" w:rsidRPr="00DC0373" w:rsidSect="00E279A5">
          <w:type w:val="continuous"/>
          <w:pgSz w:w="11906" w:h="16838"/>
          <w:pgMar w:top="1080" w:right="907" w:bottom="1440" w:left="907" w:header="720" w:footer="720" w:gutter="0"/>
          <w:cols w:num="2" w:space="360"/>
          <w:docGrid w:linePitch="360"/>
        </w:sectPr>
      </w:pPr>
    </w:p>
    <w:p w14:paraId="6B306D82" w14:textId="4BFF674F" w:rsidR="003543B5" w:rsidRDefault="003543B5">
      <w:pPr>
        <w:tabs>
          <w:tab w:val="clear" w:pos="288"/>
        </w:tabs>
        <w:spacing w:after="0" w:line="240" w:lineRule="auto"/>
        <w:ind w:firstLine="0"/>
        <w:jc w:val="left"/>
        <w:rPr>
          <w:i/>
          <w:iCs/>
          <w:lang w:val="en-US"/>
        </w:rPr>
      </w:pPr>
    </w:p>
    <w:p w14:paraId="1F67DA73" w14:textId="08BDC196" w:rsidR="00AB3FC4" w:rsidRDefault="00AB3FC4" w:rsidP="00636FFD">
      <w:pPr>
        <w:pStyle w:val="5"/>
        <w:rPr>
          <w:lang w:val="en-US"/>
        </w:rPr>
      </w:pPr>
    </w:p>
    <w:p w14:paraId="7C6D7D29" w14:textId="51DCEF3F" w:rsidR="003543B5" w:rsidRPr="007F18BD" w:rsidRDefault="00AB3FC4" w:rsidP="00AB3FC4">
      <w:pPr>
        <w:tabs>
          <w:tab w:val="clear" w:pos="288"/>
        </w:tabs>
        <w:spacing w:after="0" w:line="240" w:lineRule="auto"/>
        <w:ind w:firstLine="0"/>
        <w:jc w:val="left"/>
        <w:rPr>
          <w:lang w:val="en-US"/>
        </w:rPr>
      </w:pPr>
      <w:r>
        <w:rPr>
          <w:lang w:val="en-US"/>
        </w:rPr>
        <w:br w:type="page"/>
      </w:r>
      <w:r w:rsidR="003543B5" w:rsidRPr="007F18BD">
        <w:rPr>
          <w:rFonts w:hint="eastAsia"/>
          <w:sz w:val="32"/>
          <w:szCs w:val="32"/>
          <w:lang w:val="en-US"/>
        </w:rPr>
        <w:lastRenderedPageBreak/>
        <w:t>Appendix A</w:t>
      </w:r>
    </w:p>
    <w:p w14:paraId="49EE57B5" w14:textId="77777777" w:rsidR="00525790" w:rsidRPr="007F18BD" w:rsidRDefault="00525790" w:rsidP="006C45E5">
      <w:pPr>
        <w:ind w:firstLine="0"/>
        <w:rPr>
          <w:sz w:val="32"/>
          <w:szCs w:val="32"/>
          <w:lang w:val="en-US"/>
        </w:rPr>
      </w:pPr>
    </w:p>
    <w:p w14:paraId="28D901F5" w14:textId="77777777" w:rsidR="00525790" w:rsidRPr="007F18BD" w:rsidRDefault="00525790" w:rsidP="006C45E5">
      <w:pPr>
        <w:ind w:firstLine="0"/>
        <w:rPr>
          <w:sz w:val="32"/>
          <w:szCs w:val="32"/>
          <w:lang w:val="en-US"/>
        </w:rPr>
        <w:sectPr w:rsidR="00525790" w:rsidRPr="007F18BD" w:rsidSect="006C45E5">
          <w:type w:val="continuous"/>
          <w:pgSz w:w="11906" w:h="16838"/>
          <w:pgMar w:top="1080" w:right="893" w:bottom="1440" w:left="893" w:header="720" w:footer="720" w:gutter="0"/>
          <w:cols w:space="720"/>
          <w:docGrid w:linePitch="360"/>
        </w:sectPr>
      </w:pPr>
    </w:p>
    <w:p w14:paraId="37BC5014" w14:textId="053D25C3" w:rsidR="006C45E5" w:rsidRPr="006C45E5" w:rsidRDefault="006C45E5" w:rsidP="006C45E5">
      <w:pPr>
        <w:tabs>
          <w:tab w:val="clear" w:pos="288"/>
        </w:tabs>
        <w:spacing w:after="0" w:line="240" w:lineRule="auto"/>
        <w:ind w:firstLine="0"/>
        <w:jc w:val="center"/>
        <w:rPr>
          <w:smallCaps/>
          <w:spacing w:val="0"/>
          <w:sz w:val="24"/>
          <w:szCs w:val="24"/>
          <w:lang w:val="en-US"/>
        </w:rPr>
      </w:pPr>
      <w:bookmarkStart w:id="4" w:name="_Hlk162598255"/>
      <w:r w:rsidRPr="006C45E5">
        <w:rPr>
          <w:smallCaps/>
          <w:spacing w:val="0"/>
          <w:sz w:val="24"/>
          <w:szCs w:val="24"/>
          <w:lang w:val="en-US" w:eastAsia="en-US"/>
        </w:rPr>
        <w:t>TABLE</w:t>
      </w:r>
      <w:r w:rsidRPr="006C45E5">
        <w:rPr>
          <w:smallCaps/>
          <w:spacing w:val="0"/>
          <w:sz w:val="24"/>
          <w:szCs w:val="24"/>
          <w:lang w:val="en-US"/>
        </w:rPr>
        <w:t xml:space="preserve"> </w:t>
      </w:r>
      <w:r w:rsidRPr="006C45E5">
        <w:rPr>
          <w:rFonts w:hint="eastAsia"/>
          <w:smallCaps/>
          <w:spacing w:val="0"/>
          <w:sz w:val="24"/>
          <w:szCs w:val="24"/>
          <w:lang w:val="en-US"/>
        </w:rPr>
        <w:t>Ⅰ</w:t>
      </w:r>
      <w:r w:rsidRPr="006C45E5">
        <w:rPr>
          <w:rFonts w:hint="eastAsia"/>
          <w:smallCaps/>
          <w:spacing w:val="0"/>
          <w:sz w:val="24"/>
          <w:szCs w:val="24"/>
          <w:lang w:val="en-US"/>
        </w:rPr>
        <w:t>.</w:t>
      </w:r>
    </w:p>
    <w:p w14:paraId="4E58DB51" w14:textId="2C0F5093" w:rsidR="006C45E5" w:rsidRPr="006C45E5" w:rsidRDefault="006C45E5" w:rsidP="006C45E5">
      <w:pPr>
        <w:tabs>
          <w:tab w:val="clear" w:pos="288"/>
        </w:tabs>
        <w:spacing w:after="0" w:line="240" w:lineRule="auto"/>
        <w:ind w:firstLineChars="100" w:firstLine="240"/>
        <w:jc w:val="center"/>
        <w:rPr>
          <w:rFonts w:eastAsia="Times New Roman"/>
          <w:caps/>
          <w:spacing w:val="0"/>
          <w:sz w:val="32"/>
          <w:szCs w:val="32"/>
          <w:lang w:val="en-US"/>
        </w:rPr>
      </w:pPr>
      <w:r w:rsidRPr="006C45E5">
        <w:rPr>
          <w:rFonts w:eastAsia="Times New Roman"/>
          <w:smallCaps/>
          <w:spacing w:val="0"/>
          <w:sz w:val="24"/>
          <w:szCs w:val="40"/>
          <w:lang w:val="en-US" w:eastAsia="en-US"/>
        </w:rPr>
        <w:t>Instrument current parameters</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2"/>
        <w:gridCol w:w="5033"/>
      </w:tblGrid>
      <w:tr w:rsidR="006C45E5" w:rsidRPr="006C45E5" w14:paraId="51F9AED8" w14:textId="77777777" w:rsidTr="006C45E5">
        <w:tc>
          <w:tcPr>
            <w:tcW w:w="5032" w:type="dxa"/>
            <w:tcBorders>
              <w:top w:val="single" w:sz="12" w:space="0" w:color="auto"/>
              <w:bottom w:val="single" w:sz="4" w:space="0" w:color="auto"/>
            </w:tcBorders>
          </w:tcPr>
          <w:bookmarkEnd w:id="4"/>
          <w:p w14:paraId="41E29A47" w14:textId="2450C70C" w:rsidR="006C45E5" w:rsidRPr="006C45E5" w:rsidRDefault="006C45E5" w:rsidP="006C45E5">
            <w:pPr>
              <w:tabs>
                <w:tab w:val="clear" w:pos="288"/>
              </w:tabs>
              <w:spacing w:after="0" w:line="240" w:lineRule="auto"/>
              <w:ind w:firstLine="0"/>
              <w:jc w:val="center"/>
              <w:rPr>
                <w:rFonts w:ascii="Times New Roman" w:eastAsia="Times New Roman" w:hAnsi="Times New Roman" w:cs="Times New Roman"/>
                <w:b/>
                <w:bCs/>
                <w:spacing w:val="0"/>
                <w:sz w:val="32"/>
                <w:szCs w:val="32"/>
                <w:lang w:val="en-US"/>
              </w:rPr>
            </w:pPr>
            <w:r w:rsidRPr="006C45E5">
              <w:rPr>
                <w:rFonts w:ascii="Times New Roman" w:eastAsia="Times New Roman" w:hAnsi="Times New Roman" w:cs="Times New Roman"/>
                <w:b/>
                <w:bCs/>
                <w:spacing w:val="0"/>
                <w:sz w:val="32"/>
                <w:szCs w:val="32"/>
                <w:lang w:val="en-US"/>
              </w:rPr>
              <w:t>Platinum resistance thermometer</w:t>
            </w:r>
          </w:p>
        </w:tc>
        <w:tc>
          <w:tcPr>
            <w:tcW w:w="5033" w:type="dxa"/>
            <w:tcBorders>
              <w:top w:val="single" w:sz="12" w:space="0" w:color="auto"/>
              <w:bottom w:val="single" w:sz="4" w:space="0" w:color="auto"/>
            </w:tcBorders>
          </w:tcPr>
          <w:p w14:paraId="2D456631" w14:textId="4E1E92B9" w:rsidR="006C45E5" w:rsidRPr="006C45E5" w:rsidRDefault="006C45E5" w:rsidP="006C45E5">
            <w:pPr>
              <w:tabs>
                <w:tab w:val="clear" w:pos="288"/>
              </w:tabs>
              <w:spacing w:after="0" w:line="240" w:lineRule="auto"/>
              <w:ind w:firstLine="0"/>
              <w:jc w:val="center"/>
              <w:rPr>
                <w:rFonts w:ascii="Times New Roman" w:eastAsia="Times New Roman" w:hAnsi="Times New Roman" w:cs="Times New Roman"/>
                <w:b/>
                <w:bCs/>
                <w:spacing w:val="0"/>
                <w:sz w:val="32"/>
                <w:szCs w:val="32"/>
                <w:lang w:val="en-US"/>
              </w:rPr>
            </w:pPr>
            <w:r w:rsidRPr="006C45E5">
              <w:rPr>
                <w:rFonts w:ascii="Times New Roman" w:eastAsia="Times New Roman" w:hAnsi="Times New Roman" w:cs="Times New Roman"/>
                <w:b/>
                <w:bCs/>
                <w:spacing w:val="0"/>
                <w:sz w:val="32"/>
                <w:szCs w:val="32"/>
                <w:lang w:val="en-US"/>
              </w:rPr>
              <w:t>Superconducting samples</w:t>
            </w:r>
          </w:p>
        </w:tc>
      </w:tr>
      <w:tr w:rsidR="006C45E5" w:rsidRPr="006C45E5" w14:paraId="0544DB7B" w14:textId="77777777" w:rsidTr="006C45E5">
        <w:tc>
          <w:tcPr>
            <w:tcW w:w="5032" w:type="dxa"/>
            <w:tcBorders>
              <w:top w:val="single" w:sz="4" w:space="0" w:color="auto"/>
              <w:bottom w:val="single" w:sz="4" w:space="0" w:color="auto"/>
            </w:tcBorders>
          </w:tcPr>
          <w:p w14:paraId="72B58036" w14:textId="62ADC7BE" w:rsidR="006C45E5" w:rsidRPr="006C45E5" w:rsidRDefault="006C45E5" w:rsidP="006C45E5">
            <w:pPr>
              <w:tabs>
                <w:tab w:val="clear" w:pos="288"/>
              </w:tabs>
              <w:spacing w:after="0" w:line="240" w:lineRule="auto"/>
              <w:ind w:firstLine="0"/>
              <w:jc w:val="center"/>
              <w:rPr>
                <w:rFonts w:ascii="Times New Roman" w:hAnsi="Times New Roman" w:cs="Times New Roman"/>
                <w:spacing w:val="0"/>
                <w:sz w:val="32"/>
                <w:szCs w:val="32"/>
                <w:lang w:val="en-US"/>
              </w:rPr>
            </w:pPr>
            <w:r w:rsidRPr="006C45E5">
              <w:rPr>
                <w:rFonts w:ascii="Times New Roman" w:eastAsia="Times New Roman" w:hAnsi="Times New Roman" w:cs="Times New Roman"/>
                <w:spacing w:val="0"/>
                <w:sz w:val="32"/>
                <w:szCs w:val="32"/>
                <w:lang w:val="en-US"/>
              </w:rPr>
              <w:t>Current output</w:t>
            </w:r>
            <w:r>
              <w:rPr>
                <w:rFonts w:ascii="Times New Roman" w:hAnsi="Times New Roman" w:cs="Times New Roman" w:hint="eastAsia"/>
                <w:spacing w:val="0"/>
                <w:sz w:val="32"/>
                <w:szCs w:val="32"/>
                <w:lang w:val="en-US"/>
              </w:rPr>
              <w:t xml:space="preserve"> (mA)</w:t>
            </w:r>
          </w:p>
        </w:tc>
        <w:tc>
          <w:tcPr>
            <w:tcW w:w="5033" w:type="dxa"/>
            <w:tcBorders>
              <w:top w:val="single" w:sz="4" w:space="0" w:color="auto"/>
              <w:bottom w:val="single" w:sz="4" w:space="0" w:color="auto"/>
            </w:tcBorders>
          </w:tcPr>
          <w:p w14:paraId="38049F77" w14:textId="7F899DBB" w:rsidR="006C45E5" w:rsidRPr="006C45E5" w:rsidRDefault="006C45E5" w:rsidP="006C45E5">
            <w:pPr>
              <w:tabs>
                <w:tab w:val="clear" w:pos="288"/>
              </w:tabs>
              <w:spacing w:after="0" w:line="240" w:lineRule="auto"/>
              <w:ind w:firstLineChars="200" w:firstLine="640"/>
              <w:jc w:val="center"/>
              <w:rPr>
                <w:rFonts w:ascii="Times New Roman" w:hAnsi="Times New Roman" w:cs="Times New Roman"/>
                <w:spacing w:val="0"/>
                <w:sz w:val="32"/>
                <w:szCs w:val="32"/>
                <w:lang w:val="en-US"/>
              </w:rPr>
            </w:pPr>
            <w:r w:rsidRPr="006C45E5">
              <w:rPr>
                <w:rFonts w:ascii="Times New Roman" w:eastAsia="Times New Roman" w:hAnsi="Times New Roman" w:cs="Times New Roman"/>
                <w:spacing w:val="0"/>
                <w:sz w:val="32"/>
                <w:szCs w:val="32"/>
                <w:lang w:val="en-US"/>
              </w:rPr>
              <w:t>Current output</w:t>
            </w:r>
            <w:r>
              <w:rPr>
                <w:rFonts w:ascii="Times New Roman" w:hAnsi="Times New Roman" w:cs="Times New Roman" w:hint="eastAsia"/>
                <w:spacing w:val="0"/>
                <w:sz w:val="32"/>
                <w:szCs w:val="32"/>
                <w:lang w:val="en-US"/>
              </w:rPr>
              <w:t xml:space="preserve"> (mA)</w:t>
            </w:r>
          </w:p>
        </w:tc>
      </w:tr>
      <w:tr w:rsidR="006C45E5" w:rsidRPr="006C45E5" w14:paraId="419050A5" w14:textId="77777777" w:rsidTr="00636FFD">
        <w:tc>
          <w:tcPr>
            <w:tcW w:w="5032" w:type="dxa"/>
            <w:tcBorders>
              <w:top w:val="single" w:sz="4" w:space="0" w:color="auto"/>
              <w:bottom w:val="single" w:sz="12" w:space="0" w:color="auto"/>
            </w:tcBorders>
          </w:tcPr>
          <w:p w14:paraId="4B80F5E3" w14:textId="2BB581D1" w:rsidR="006C45E5" w:rsidRPr="006C45E5" w:rsidRDefault="00636FFD" w:rsidP="006C45E5">
            <w:pPr>
              <w:tabs>
                <w:tab w:val="clear" w:pos="288"/>
              </w:tabs>
              <w:spacing w:after="0" w:line="240" w:lineRule="auto"/>
              <w:ind w:firstLine="0"/>
              <w:jc w:val="center"/>
              <w:rPr>
                <w:rFonts w:ascii="Times New Roman" w:hAnsi="Times New Roman" w:cs="Times New Roman"/>
                <w:spacing w:val="0"/>
                <w:sz w:val="32"/>
                <w:szCs w:val="32"/>
                <w:lang w:val="en-US"/>
              </w:rPr>
            </w:pPr>
            <w:r>
              <w:rPr>
                <w:rFonts w:ascii="Times New Roman" w:hAnsi="Times New Roman" w:cs="Times New Roman" w:hint="eastAsia"/>
                <w:spacing w:val="0"/>
                <w:sz w:val="32"/>
                <w:szCs w:val="32"/>
                <w:lang w:val="en-US"/>
              </w:rPr>
              <w:t>1</w:t>
            </w:r>
          </w:p>
        </w:tc>
        <w:tc>
          <w:tcPr>
            <w:tcW w:w="5033" w:type="dxa"/>
            <w:tcBorders>
              <w:top w:val="single" w:sz="4" w:space="0" w:color="auto"/>
              <w:bottom w:val="single" w:sz="12" w:space="0" w:color="auto"/>
            </w:tcBorders>
          </w:tcPr>
          <w:p w14:paraId="2D65F58F" w14:textId="170E298F" w:rsidR="006C45E5" w:rsidRPr="006C45E5" w:rsidRDefault="00636FFD" w:rsidP="006C45E5">
            <w:pPr>
              <w:tabs>
                <w:tab w:val="clear" w:pos="288"/>
              </w:tabs>
              <w:spacing w:after="0" w:line="240" w:lineRule="auto"/>
              <w:ind w:firstLineChars="200" w:firstLine="640"/>
              <w:jc w:val="center"/>
              <w:rPr>
                <w:rFonts w:ascii="Times New Roman" w:hAnsi="Times New Roman" w:cs="Times New Roman"/>
                <w:spacing w:val="0"/>
                <w:sz w:val="32"/>
                <w:szCs w:val="32"/>
                <w:lang w:val="en-US"/>
              </w:rPr>
            </w:pPr>
            <w:r>
              <w:rPr>
                <w:rFonts w:ascii="Times New Roman" w:hAnsi="Times New Roman" w:cs="Times New Roman" w:hint="eastAsia"/>
                <w:spacing w:val="0"/>
                <w:sz w:val="32"/>
                <w:szCs w:val="32"/>
                <w:lang w:val="en-US"/>
              </w:rPr>
              <w:t>5</w:t>
            </w:r>
          </w:p>
        </w:tc>
      </w:tr>
    </w:tbl>
    <w:p w14:paraId="00C839F0" w14:textId="77777777" w:rsidR="006C45E5" w:rsidRDefault="006C45E5" w:rsidP="006C45E5">
      <w:pPr>
        <w:rPr>
          <w:lang w:val="en-US"/>
        </w:rPr>
        <w:sectPr w:rsidR="006C45E5" w:rsidSect="006C45E5">
          <w:type w:val="continuous"/>
          <w:pgSz w:w="11906" w:h="16838"/>
          <w:pgMar w:top="1080" w:right="893" w:bottom="1440" w:left="893" w:header="720" w:footer="720" w:gutter="0"/>
          <w:cols w:space="720"/>
          <w:docGrid w:linePitch="360"/>
        </w:sectPr>
      </w:pPr>
    </w:p>
    <w:p w14:paraId="13E7AE63" w14:textId="77777777" w:rsidR="00636FFD" w:rsidRDefault="00636FFD" w:rsidP="00E946F3">
      <w:pPr>
        <w:ind w:firstLine="0"/>
        <w:rPr>
          <w:lang w:val="en-US"/>
        </w:rPr>
      </w:pPr>
    </w:p>
    <w:p w14:paraId="6EAB5C3E" w14:textId="0DCE29FF" w:rsidR="00636FFD" w:rsidRPr="006C45E5" w:rsidRDefault="00636FFD" w:rsidP="00636FFD">
      <w:pPr>
        <w:tabs>
          <w:tab w:val="clear" w:pos="288"/>
        </w:tabs>
        <w:spacing w:after="0" w:line="240" w:lineRule="auto"/>
        <w:ind w:firstLine="0"/>
        <w:jc w:val="center"/>
        <w:rPr>
          <w:smallCaps/>
          <w:spacing w:val="0"/>
          <w:sz w:val="24"/>
          <w:szCs w:val="24"/>
          <w:lang w:val="en-US"/>
        </w:rPr>
      </w:pPr>
      <w:r w:rsidRPr="006C45E5">
        <w:rPr>
          <w:smallCaps/>
          <w:spacing w:val="0"/>
          <w:sz w:val="24"/>
          <w:szCs w:val="24"/>
          <w:lang w:val="en-US" w:eastAsia="en-US"/>
        </w:rPr>
        <w:t>TABLE</w:t>
      </w:r>
      <w:r w:rsidRPr="006C45E5">
        <w:rPr>
          <w:smallCaps/>
          <w:spacing w:val="0"/>
          <w:sz w:val="24"/>
          <w:szCs w:val="24"/>
          <w:lang w:val="en-US"/>
        </w:rPr>
        <w:t xml:space="preserve"> </w:t>
      </w:r>
      <w:r>
        <w:rPr>
          <w:rFonts w:hint="eastAsia"/>
          <w:smallCaps/>
          <w:spacing w:val="0"/>
          <w:sz w:val="24"/>
          <w:szCs w:val="24"/>
          <w:lang w:val="en-US"/>
        </w:rPr>
        <w:t>Ⅱ</w:t>
      </w:r>
      <w:r w:rsidRPr="006C45E5">
        <w:rPr>
          <w:rFonts w:hint="eastAsia"/>
          <w:smallCaps/>
          <w:spacing w:val="0"/>
          <w:sz w:val="24"/>
          <w:szCs w:val="24"/>
          <w:lang w:val="en-US"/>
        </w:rPr>
        <w:t>.</w:t>
      </w:r>
    </w:p>
    <w:p w14:paraId="3EFEACD6" w14:textId="0B9F21F7" w:rsidR="00636FFD" w:rsidRPr="006C45E5" w:rsidRDefault="00636FFD" w:rsidP="00636FFD">
      <w:pPr>
        <w:tabs>
          <w:tab w:val="clear" w:pos="288"/>
        </w:tabs>
        <w:spacing w:after="0" w:line="240" w:lineRule="auto"/>
        <w:ind w:firstLineChars="100" w:firstLine="240"/>
        <w:jc w:val="center"/>
        <w:rPr>
          <w:rFonts w:eastAsia="Times New Roman"/>
          <w:caps/>
          <w:spacing w:val="0"/>
          <w:sz w:val="32"/>
          <w:szCs w:val="32"/>
          <w:lang w:val="en-US"/>
        </w:rPr>
      </w:pPr>
      <w:r w:rsidRPr="00636FFD">
        <w:rPr>
          <w:rFonts w:eastAsia="Times New Roman"/>
          <w:smallCaps/>
          <w:spacing w:val="0"/>
          <w:sz w:val="24"/>
          <w:szCs w:val="40"/>
          <w:lang w:val="en-US" w:eastAsia="en-US"/>
        </w:rPr>
        <w:t>values ​​of parameters at room temperature</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2"/>
        <w:gridCol w:w="5033"/>
      </w:tblGrid>
      <w:tr w:rsidR="00636FFD" w:rsidRPr="006C45E5" w14:paraId="1E232C5C" w14:textId="77777777" w:rsidTr="00E50396">
        <w:tc>
          <w:tcPr>
            <w:tcW w:w="5032" w:type="dxa"/>
            <w:tcBorders>
              <w:top w:val="single" w:sz="12" w:space="0" w:color="auto"/>
              <w:bottom w:val="single" w:sz="4" w:space="0" w:color="auto"/>
            </w:tcBorders>
          </w:tcPr>
          <w:p w14:paraId="4B396063" w14:textId="0B676FD0" w:rsidR="00636FFD" w:rsidRPr="006C45E5" w:rsidRDefault="00636FFD" w:rsidP="00E50396">
            <w:pPr>
              <w:tabs>
                <w:tab w:val="clear" w:pos="288"/>
              </w:tabs>
              <w:spacing w:after="0" w:line="240" w:lineRule="auto"/>
              <w:ind w:firstLine="0"/>
              <w:jc w:val="center"/>
              <w:rPr>
                <w:rFonts w:ascii="Times New Roman" w:eastAsia="Times New Roman" w:hAnsi="Times New Roman" w:cs="Times New Roman"/>
                <w:b/>
                <w:bCs/>
                <w:spacing w:val="0"/>
                <w:sz w:val="32"/>
                <w:szCs w:val="32"/>
                <w:lang w:val="en-US"/>
              </w:rPr>
            </w:pPr>
            <w:r w:rsidRPr="006C45E5">
              <w:rPr>
                <w:rFonts w:ascii="Times New Roman" w:eastAsia="Times New Roman" w:hAnsi="Times New Roman" w:cs="Times New Roman"/>
                <w:b/>
                <w:bCs/>
                <w:spacing w:val="0"/>
                <w:sz w:val="32"/>
                <w:szCs w:val="32"/>
                <w:lang w:val="en-US"/>
              </w:rPr>
              <w:t>Platinum resistance thermometer</w:t>
            </w:r>
          </w:p>
        </w:tc>
        <w:tc>
          <w:tcPr>
            <w:tcW w:w="5033" w:type="dxa"/>
            <w:tcBorders>
              <w:top w:val="single" w:sz="12" w:space="0" w:color="auto"/>
              <w:bottom w:val="single" w:sz="4" w:space="0" w:color="auto"/>
            </w:tcBorders>
          </w:tcPr>
          <w:p w14:paraId="73339D37" w14:textId="77777777" w:rsidR="00636FFD" w:rsidRPr="006C45E5" w:rsidRDefault="00636FFD" w:rsidP="00E50396">
            <w:pPr>
              <w:tabs>
                <w:tab w:val="clear" w:pos="288"/>
              </w:tabs>
              <w:spacing w:after="0" w:line="240" w:lineRule="auto"/>
              <w:ind w:firstLine="0"/>
              <w:jc w:val="center"/>
              <w:rPr>
                <w:rFonts w:ascii="Times New Roman" w:eastAsia="Times New Roman" w:hAnsi="Times New Roman" w:cs="Times New Roman"/>
                <w:b/>
                <w:bCs/>
                <w:spacing w:val="0"/>
                <w:sz w:val="32"/>
                <w:szCs w:val="32"/>
                <w:lang w:val="en-US"/>
              </w:rPr>
            </w:pPr>
            <w:r w:rsidRPr="006C45E5">
              <w:rPr>
                <w:rFonts w:ascii="Times New Roman" w:eastAsia="Times New Roman" w:hAnsi="Times New Roman" w:cs="Times New Roman"/>
                <w:b/>
                <w:bCs/>
                <w:spacing w:val="0"/>
                <w:sz w:val="32"/>
                <w:szCs w:val="32"/>
                <w:lang w:val="en-US"/>
              </w:rPr>
              <w:t>Superconducting samples</w:t>
            </w:r>
          </w:p>
        </w:tc>
      </w:tr>
      <w:tr w:rsidR="00636FFD" w:rsidRPr="006C45E5" w14:paraId="2DC598D2" w14:textId="77777777" w:rsidTr="00E50396">
        <w:tc>
          <w:tcPr>
            <w:tcW w:w="5032" w:type="dxa"/>
            <w:tcBorders>
              <w:top w:val="single" w:sz="4" w:space="0" w:color="auto"/>
              <w:bottom w:val="single" w:sz="4" w:space="0" w:color="auto"/>
            </w:tcBorders>
          </w:tcPr>
          <w:p w14:paraId="4669961F" w14:textId="626AF46D" w:rsidR="00636FFD" w:rsidRPr="006C45E5" w:rsidRDefault="00636FFD" w:rsidP="00E50396">
            <w:pPr>
              <w:tabs>
                <w:tab w:val="clear" w:pos="288"/>
              </w:tabs>
              <w:spacing w:after="0" w:line="240" w:lineRule="auto"/>
              <w:ind w:firstLine="0"/>
              <w:jc w:val="center"/>
              <w:rPr>
                <w:rFonts w:ascii="Times New Roman" w:hAnsi="Times New Roman" w:cs="Times New Roman"/>
                <w:spacing w:val="0"/>
                <w:sz w:val="32"/>
                <w:szCs w:val="32"/>
                <w:lang w:val="en-US"/>
              </w:rPr>
            </w:pPr>
            <w:r w:rsidRPr="00636FFD">
              <w:rPr>
                <w:rFonts w:ascii="Times New Roman" w:eastAsia="Times New Roman" w:hAnsi="Times New Roman" w:cs="Times New Roman"/>
                <w:spacing w:val="0"/>
                <w:sz w:val="32"/>
                <w:szCs w:val="32"/>
                <w:lang w:val="en-US"/>
              </w:rPr>
              <w:t>Voltage</w:t>
            </w:r>
            <w:r>
              <w:rPr>
                <w:rFonts w:ascii="Times New Roman" w:hAnsi="Times New Roman" w:cs="Times New Roman" w:hint="eastAsia"/>
                <w:spacing w:val="0"/>
                <w:sz w:val="32"/>
                <w:szCs w:val="32"/>
                <w:lang w:val="en-US"/>
              </w:rPr>
              <w:t xml:space="preserve"> (mV)</w:t>
            </w:r>
          </w:p>
        </w:tc>
        <w:tc>
          <w:tcPr>
            <w:tcW w:w="5033" w:type="dxa"/>
            <w:tcBorders>
              <w:top w:val="single" w:sz="4" w:space="0" w:color="auto"/>
              <w:bottom w:val="single" w:sz="4" w:space="0" w:color="auto"/>
            </w:tcBorders>
          </w:tcPr>
          <w:p w14:paraId="5BB0EECA" w14:textId="15169B99" w:rsidR="00636FFD" w:rsidRPr="006C45E5" w:rsidRDefault="00636FFD" w:rsidP="00E50396">
            <w:pPr>
              <w:tabs>
                <w:tab w:val="clear" w:pos="288"/>
              </w:tabs>
              <w:spacing w:after="0" w:line="240" w:lineRule="auto"/>
              <w:ind w:firstLineChars="200" w:firstLine="640"/>
              <w:jc w:val="center"/>
              <w:rPr>
                <w:rFonts w:ascii="Times New Roman" w:hAnsi="Times New Roman" w:cs="Times New Roman"/>
                <w:spacing w:val="0"/>
                <w:sz w:val="32"/>
                <w:szCs w:val="32"/>
                <w:lang w:val="en-US"/>
              </w:rPr>
            </w:pPr>
            <w:r w:rsidRPr="00636FFD">
              <w:rPr>
                <w:rFonts w:ascii="Times New Roman" w:eastAsia="Times New Roman" w:hAnsi="Times New Roman" w:cs="Times New Roman"/>
                <w:spacing w:val="0"/>
                <w:sz w:val="32"/>
                <w:szCs w:val="32"/>
                <w:lang w:val="en-US"/>
              </w:rPr>
              <w:t>Voltage</w:t>
            </w:r>
            <w:r>
              <w:rPr>
                <w:rFonts w:ascii="Times New Roman" w:hAnsi="Times New Roman" w:cs="Times New Roman" w:hint="eastAsia"/>
                <w:spacing w:val="0"/>
                <w:sz w:val="32"/>
                <w:szCs w:val="32"/>
                <w:lang w:val="en-US"/>
              </w:rPr>
              <w:t xml:space="preserve"> (mV)</w:t>
            </w:r>
          </w:p>
        </w:tc>
      </w:tr>
      <w:tr w:rsidR="00636FFD" w:rsidRPr="006C45E5" w14:paraId="5FE7B772" w14:textId="77777777" w:rsidTr="00E50396">
        <w:tc>
          <w:tcPr>
            <w:tcW w:w="5032" w:type="dxa"/>
            <w:tcBorders>
              <w:top w:val="single" w:sz="4" w:space="0" w:color="auto"/>
              <w:bottom w:val="single" w:sz="12" w:space="0" w:color="auto"/>
            </w:tcBorders>
          </w:tcPr>
          <w:p w14:paraId="1084772D" w14:textId="7E6E3AB2" w:rsidR="00636FFD" w:rsidRPr="006C45E5" w:rsidRDefault="00636FFD" w:rsidP="00E50396">
            <w:pPr>
              <w:tabs>
                <w:tab w:val="clear" w:pos="288"/>
              </w:tabs>
              <w:spacing w:after="0" w:line="240" w:lineRule="auto"/>
              <w:ind w:firstLine="0"/>
              <w:jc w:val="center"/>
              <w:rPr>
                <w:rFonts w:ascii="Times New Roman" w:hAnsi="Times New Roman" w:cs="Times New Roman"/>
                <w:spacing w:val="0"/>
                <w:sz w:val="32"/>
                <w:szCs w:val="32"/>
                <w:lang w:val="en-US"/>
              </w:rPr>
            </w:pPr>
            <w:r>
              <w:rPr>
                <w:rFonts w:ascii="Times New Roman" w:hAnsi="Times New Roman" w:cs="Times New Roman" w:hint="eastAsia"/>
                <w:spacing w:val="0"/>
                <w:sz w:val="32"/>
                <w:szCs w:val="32"/>
                <w:lang w:val="en-US"/>
              </w:rPr>
              <w:t>107.85</w:t>
            </w:r>
          </w:p>
        </w:tc>
        <w:tc>
          <w:tcPr>
            <w:tcW w:w="5033" w:type="dxa"/>
            <w:tcBorders>
              <w:top w:val="single" w:sz="4" w:space="0" w:color="auto"/>
              <w:bottom w:val="single" w:sz="12" w:space="0" w:color="auto"/>
            </w:tcBorders>
          </w:tcPr>
          <w:p w14:paraId="44DCA661" w14:textId="27E759A1" w:rsidR="00636FFD" w:rsidRPr="006C45E5" w:rsidRDefault="00636FFD" w:rsidP="00E50396">
            <w:pPr>
              <w:tabs>
                <w:tab w:val="clear" w:pos="288"/>
              </w:tabs>
              <w:spacing w:after="0" w:line="240" w:lineRule="auto"/>
              <w:ind w:firstLineChars="200" w:firstLine="640"/>
              <w:jc w:val="center"/>
              <w:rPr>
                <w:rFonts w:ascii="Times New Roman" w:hAnsi="Times New Roman" w:cs="Times New Roman"/>
                <w:spacing w:val="0"/>
                <w:sz w:val="32"/>
                <w:szCs w:val="32"/>
                <w:lang w:val="en-US"/>
              </w:rPr>
            </w:pPr>
            <w:r>
              <w:rPr>
                <w:rFonts w:ascii="Times New Roman" w:hAnsi="Times New Roman" w:cs="Times New Roman" w:hint="eastAsia"/>
                <w:spacing w:val="0"/>
                <w:sz w:val="32"/>
                <w:szCs w:val="32"/>
                <w:lang w:val="en-US"/>
              </w:rPr>
              <w:t>0.078</w:t>
            </w:r>
          </w:p>
        </w:tc>
      </w:tr>
    </w:tbl>
    <w:p w14:paraId="577572F2" w14:textId="77777777" w:rsidR="00636FFD" w:rsidRDefault="00636FFD" w:rsidP="00636FFD">
      <w:pPr>
        <w:rPr>
          <w:lang w:val="en-US"/>
        </w:rPr>
        <w:sectPr w:rsidR="00636FFD" w:rsidSect="00636FFD">
          <w:type w:val="continuous"/>
          <w:pgSz w:w="11906" w:h="16838"/>
          <w:pgMar w:top="1080" w:right="893" w:bottom="1440" w:left="893" w:header="720" w:footer="720" w:gutter="0"/>
          <w:cols w:space="720"/>
          <w:docGrid w:linePitch="360"/>
        </w:sectPr>
      </w:pPr>
    </w:p>
    <w:p w14:paraId="1FCBAFFE" w14:textId="77777777" w:rsidR="00525790" w:rsidRDefault="00525790">
      <w:pPr>
        <w:tabs>
          <w:tab w:val="clear" w:pos="288"/>
        </w:tabs>
        <w:spacing w:after="0" w:line="240" w:lineRule="auto"/>
        <w:ind w:firstLine="0"/>
        <w:jc w:val="left"/>
        <w:rPr>
          <w:lang w:val="en-US"/>
        </w:rPr>
      </w:pPr>
    </w:p>
    <w:p w14:paraId="5306E64E" w14:textId="3C0826F7" w:rsidR="00A16F26" w:rsidRDefault="00A16F26">
      <w:pPr>
        <w:tabs>
          <w:tab w:val="clear" w:pos="288"/>
        </w:tabs>
        <w:spacing w:after="0" w:line="240" w:lineRule="auto"/>
        <w:ind w:firstLine="0"/>
        <w:jc w:val="left"/>
        <w:rPr>
          <w:lang w:val="en-US"/>
        </w:rPr>
      </w:pPr>
      <w:r>
        <w:rPr>
          <w:lang w:val="en-US"/>
        </w:rPr>
        <w:br w:type="page"/>
      </w:r>
    </w:p>
    <w:p w14:paraId="0971D9FB" w14:textId="77777777" w:rsidR="00A16F26" w:rsidRPr="00A16F26" w:rsidRDefault="00A16F26" w:rsidP="00A16F26">
      <w:pPr>
        <w:tabs>
          <w:tab w:val="clear" w:pos="288"/>
        </w:tabs>
        <w:spacing w:after="0" w:line="240" w:lineRule="auto"/>
        <w:ind w:firstLine="0"/>
        <w:jc w:val="center"/>
        <w:rPr>
          <w:smallCaps/>
          <w:spacing w:val="0"/>
          <w:sz w:val="18"/>
          <w:szCs w:val="18"/>
          <w:lang w:val="en-US"/>
        </w:rPr>
      </w:pPr>
      <w:r w:rsidRPr="00A16F26">
        <w:rPr>
          <w:smallCaps/>
          <w:spacing w:val="0"/>
          <w:sz w:val="18"/>
          <w:szCs w:val="18"/>
          <w:lang w:val="en-US" w:eastAsia="en-US"/>
        </w:rPr>
        <w:lastRenderedPageBreak/>
        <w:t>TABLE</w:t>
      </w:r>
      <w:r w:rsidRPr="00A16F26">
        <w:rPr>
          <w:smallCaps/>
          <w:spacing w:val="0"/>
          <w:sz w:val="18"/>
          <w:szCs w:val="18"/>
          <w:lang w:val="en-US"/>
        </w:rPr>
        <w:t xml:space="preserve"> </w:t>
      </w:r>
      <w:r w:rsidRPr="00A16F26">
        <w:rPr>
          <w:rFonts w:hint="eastAsia"/>
          <w:smallCaps/>
          <w:spacing w:val="0"/>
          <w:sz w:val="18"/>
          <w:szCs w:val="18"/>
          <w:lang w:val="en-US"/>
        </w:rPr>
        <w:t>Ⅲ</w:t>
      </w:r>
      <w:r w:rsidRPr="00A16F26">
        <w:rPr>
          <w:rFonts w:hint="eastAsia"/>
          <w:smallCaps/>
          <w:spacing w:val="0"/>
          <w:sz w:val="18"/>
          <w:szCs w:val="18"/>
          <w:lang w:val="en-US"/>
        </w:rPr>
        <w:t>.</w:t>
      </w:r>
    </w:p>
    <w:p w14:paraId="6FC4341E" w14:textId="77777777" w:rsidR="00A16F26" w:rsidRPr="00A16F26" w:rsidRDefault="00A16F26" w:rsidP="00A16F26">
      <w:pPr>
        <w:tabs>
          <w:tab w:val="clear" w:pos="288"/>
        </w:tabs>
        <w:spacing w:after="0" w:line="240" w:lineRule="auto"/>
        <w:ind w:firstLineChars="100" w:firstLine="180"/>
        <w:jc w:val="center"/>
        <w:rPr>
          <w:rFonts w:eastAsia="Times New Roman"/>
          <w:caps/>
          <w:spacing w:val="0"/>
          <w:sz w:val="18"/>
          <w:szCs w:val="18"/>
          <w:lang w:val="en-US"/>
        </w:rPr>
      </w:pPr>
      <w:r w:rsidRPr="00A16F26">
        <w:rPr>
          <w:rFonts w:eastAsia="Times New Roman"/>
          <w:smallCaps/>
          <w:spacing w:val="0"/>
          <w:sz w:val="18"/>
          <w:szCs w:val="18"/>
          <w:lang w:val="en-US" w:eastAsia="en-US"/>
        </w:rPr>
        <w:t>values ​​of parameters during cooling process</w:t>
      </w:r>
    </w:p>
    <w:tbl>
      <w:tblPr>
        <w:tblStyle w:val="ab"/>
        <w:tblW w:w="10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0"/>
        <w:gridCol w:w="2530"/>
        <w:gridCol w:w="2530"/>
        <w:gridCol w:w="2530"/>
      </w:tblGrid>
      <w:tr w:rsidR="00A16F26" w:rsidRPr="00A16F26" w14:paraId="7BE36F58" w14:textId="77777777" w:rsidTr="00A16F26">
        <w:tc>
          <w:tcPr>
            <w:tcW w:w="2530" w:type="dxa"/>
            <w:tcBorders>
              <w:top w:val="single" w:sz="12" w:space="0" w:color="auto"/>
              <w:bottom w:val="single" w:sz="4" w:space="0" w:color="auto"/>
            </w:tcBorders>
          </w:tcPr>
          <w:p w14:paraId="55105D1B" w14:textId="77777777" w:rsidR="00A16F26" w:rsidRPr="00317D8D" w:rsidRDefault="00A16F26" w:rsidP="00E50396">
            <w:pPr>
              <w:tabs>
                <w:tab w:val="clear" w:pos="288"/>
              </w:tabs>
              <w:spacing w:after="0" w:line="240" w:lineRule="auto"/>
              <w:ind w:firstLine="0"/>
              <w:jc w:val="center"/>
              <w:rPr>
                <w:rFonts w:ascii="Times New Roman" w:eastAsia="Times New Roman" w:hAnsi="Times New Roman" w:cs="Times New Roman"/>
                <w:b/>
                <w:bCs/>
                <w:spacing w:val="0"/>
                <w:lang w:val="en-US"/>
              </w:rPr>
            </w:pPr>
            <w:r w:rsidRPr="00317D8D">
              <w:rPr>
                <w:rFonts w:ascii="Times New Roman" w:eastAsia="Times New Roman" w:hAnsi="Times New Roman" w:cs="Times New Roman"/>
                <w:b/>
                <w:bCs/>
                <w:spacing w:val="0"/>
                <w:lang w:val="en-US"/>
              </w:rPr>
              <w:t>Platinum resistance thermometer</w:t>
            </w:r>
            <w:r w:rsidRPr="00317D8D">
              <w:rPr>
                <w:rFonts w:ascii="Times New Roman" w:eastAsia="Times New Roman" w:hAnsi="Times New Roman" w:cs="Times New Roman" w:hint="eastAsia"/>
                <w:b/>
                <w:bCs/>
                <w:spacing w:val="0"/>
                <w:lang w:val="en-US"/>
              </w:rPr>
              <w:t xml:space="preserve"> (mV)</w:t>
            </w:r>
          </w:p>
        </w:tc>
        <w:tc>
          <w:tcPr>
            <w:tcW w:w="2530" w:type="dxa"/>
            <w:tcBorders>
              <w:top w:val="single" w:sz="12" w:space="0" w:color="auto"/>
              <w:bottom w:val="single" w:sz="4" w:space="0" w:color="auto"/>
            </w:tcBorders>
          </w:tcPr>
          <w:p w14:paraId="6FD0B889" w14:textId="77777777" w:rsidR="00A16F26" w:rsidRPr="00317D8D" w:rsidRDefault="00A16F26" w:rsidP="00E50396">
            <w:pPr>
              <w:tabs>
                <w:tab w:val="clear" w:pos="288"/>
              </w:tabs>
              <w:spacing w:after="0" w:line="240" w:lineRule="auto"/>
              <w:ind w:firstLine="0"/>
              <w:jc w:val="center"/>
              <w:rPr>
                <w:rFonts w:ascii="Times New Roman" w:eastAsia="Times New Roman" w:hAnsi="Times New Roman" w:cs="Times New Roman"/>
                <w:b/>
                <w:bCs/>
                <w:spacing w:val="0"/>
                <w:lang w:val="en-US"/>
              </w:rPr>
            </w:pPr>
            <w:r w:rsidRPr="00317D8D">
              <w:rPr>
                <w:rFonts w:ascii="Times New Roman" w:eastAsia="Times New Roman" w:hAnsi="Times New Roman" w:cs="Times New Roman"/>
                <w:b/>
                <w:bCs/>
                <w:spacing w:val="0"/>
                <w:lang w:val="en-US"/>
              </w:rPr>
              <w:t>Superconducting samples</w:t>
            </w:r>
            <w:r w:rsidRPr="00317D8D">
              <w:rPr>
                <w:rFonts w:ascii="Times New Roman" w:eastAsia="Times New Roman" w:hAnsi="Times New Roman" w:cs="Times New Roman" w:hint="eastAsia"/>
                <w:b/>
                <w:bCs/>
                <w:spacing w:val="0"/>
                <w:lang w:val="en-US"/>
              </w:rPr>
              <w:t xml:space="preserve"> (mV)</w:t>
            </w:r>
          </w:p>
        </w:tc>
        <w:tc>
          <w:tcPr>
            <w:tcW w:w="2530" w:type="dxa"/>
            <w:tcBorders>
              <w:top w:val="single" w:sz="12" w:space="0" w:color="auto"/>
              <w:bottom w:val="single" w:sz="4" w:space="0" w:color="auto"/>
            </w:tcBorders>
          </w:tcPr>
          <w:p w14:paraId="354456E8" w14:textId="77777777" w:rsidR="00A16F26" w:rsidRPr="00317D8D" w:rsidRDefault="00A16F26" w:rsidP="00E50396">
            <w:pPr>
              <w:tabs>
                <w:tab w:val="clear" w:pos="288"/>
              </w:tabs>
              <w:spacing w:after="0" w:line="240" w:lineRule="auto"/>
              <w:ind w:firstLine="0"/>
              <w:jc w:val="center"/>
              <w:rPr>
                <w:rFonts w:ascii="Times New Roman" w:eastAsia="Times New Roman" w:hAnsi="Times New Roman" w:cs="Times New Roman"/>
                <w:b/>
                <w:bCs/>
                <w:spacing w:val="0"/>
                <w:lang w:val="en-US"/>
              </w:rPr>
            </w:pPr>
            <w:r w:rsidRPr="00317D8D">
              <w:rPr>
                <w:rFonts w:ascii="Times New Roman" w:eastAsia="Times New Roman" w:hAnsi="Times New Roman" w:cs="Times New Roman"/>
                <w:b/>
                <w:bCs/>
                <w:spacing w:val="0"/>
                <w:lang w:val="en-US"/>
              </w:rPr>
              <w:t>Platinum resistance thermometer</w:t>
            </w:r>
            <w:r w:rsidRPr="00317D8D">
              <w:rPr>
                <w:rFonts w:ascii="Times New Roman" w:eastAsia="Times New Roman" w:hAnsi="Times New Roman" w:cs="Times New Roman" w:hint="eastAsia"/>
                <w:b/>
                <w:bCs/>
                <w:spacing w:val="0"/>
                <w:lang w:val="en-US"/>
              </w:rPr>
              <w:t xml:space="preserve"> (mV)</w:t>
            </w:r>
          </w:p>
        </w:tc>
        <w:tc>
          <w:tcPr>
            <w:tcW w:w="2530" w:type="dxa"/>
            <w:tcBorders>
              <w:top w:val="single" w:sz="12" w:space="0" w:color="auto"/>
              <w:bottom w:val="single" w:sz="4" w:space="0" w:color="auto"/>
            </w:tcBorders>
          </w:tcPr>
          <w:p w14:paraId="19C6D4EE" w14:textId="77777777" w:rsidR="00A16F26" w:rsidRPr="00317D8D" w:rsidRDefault="00A16F26" w:rsidP="00E50396">
            <w:pPr>
              <w:tabs>
                <w:tab w:val="clear" w:pos="288"/>
              </w:tabs>
              <w:spacing w:after="0" w:line="240" w:lineRule="auto"/>
              <w:ind w:firstLine="0"/>
              <w:jc w:val="center"/>
              <w:rPr>
                <w:rFonts w:ascii="Times New Roman" w:eastAsia="Times New Roman" w:hAnsi="Times New Roman" w:cs="Times New Roman"/>
                <w:b/>
                <w:bCs/>
                <w:spacing w:val="0"/>
                <w:lang w:val="en-US"/>
              </w:rPr>
            </w:pPr>
            <w:r w:rsidRPr="00317D8D">
              <w:rPr>
                <w:rFonts w:ascii="Times New Roman" w:eastAsia="Times New Roman" w:hAnsi="Times New Roman" w:cs="Times New Roman"/>
                <w:b/>
                <w:bCs/>
                <w:spacing w:val="0"/>
                <w:lang w:val="en-US"/>
              </w:rPr>
              <w:t>Superconducting samples</w:t>
            </w:r>
            <w:r w:rsidRPr="00317D8D">
              <w:rPr>
                <w:rFonts w:ascii="Times New Roman" w:eastAsia="Times New Roman" w:hAnsi="Times New Roman" w:cs="Times New Roman" w:hint="eastAsia"/>
                <w:b/>
                <w:bCs/>
                <w:spacing w:val="0"/>
                <w:lang w:val="en-US"/>
              </w:rPr>
              <w:t xml:space="preserve"> (mV)</w:t>
            </w:r>
          </w:p>
        </w:tc>
      </w:tr>
      <w:tr w:rsidR="00A16F26" w:rsidRPr="00A16F26" w14:paraId="2EB6F8A6" w14:textId="77777777" w:rsidTr="00A16F26">
        <w:trPr>
          <w:trHeight w:val="283"/>
        </w:trPr>
        <w:tc>
          <w:tcPr>
            <w:tcW w:w="2530" w:type="dxa"/>
            <w:tcBorders>
              <w:top w:val="single" w:sz="4" w:space="0" w:color="auto"/>
              <w:bottom w:val="single" w:sz="12" w:space="0" w:color="FFFFFF" w:themeColor="background1"/>
            </w:tcBorders>
            <w:vAlign w:val="center"/>
          </w:tcPr>
          <w:p w14:paraId="5F338EB5" w14:textId="77777777" w:rsidR="00A16F26" w:rsidRPr="00317D8D" w:rsidRDefault="00A16F26" w:rsidP="00A16F26">
            <w:pPr>
              <w:tabs>
                <w:tab w:val="clear" w:pos="288"/>
              </w:tabs>
              <w:spacing w:after="0" w:line="240" w:lineRule="auto"/>
              <w:ind w:firstLine="0"/>
              <w:jc w:val="center"/>
              <w:rPr>
                <w:rFonts w:ascii="Times New Roman" w:hAnsi="Times New Roman" w:cs="Times New Roman"/>
                <w:spacing w:val="0"/>
                <w:lang w:val="en-US"/>
              </w:rPr>
            </w:pPr>
            <w:r w:rsidRPr="00317D8D">
              <w:rPr>
                <w:rFonts w:ascii="Times New Roman" w:hAnsi="Times New Roman" w:cs="Times New Roman"/>
              </w:rPr>
              <w:t>107.85</w:t>
            </w:r>
          </w:p>
        </w:tc>
        <w:tc>
          <w:tcPr>
            <w:tcW w:w="2530" w:type="dxa"/>
            <w:tcBorders>
              <w:top w:val="single" w:sz="4" w:space="0" w:color="auto"/>
              <w:bottom w:val="single" w:sz="12" w:space="0" w:color="FFFFFF" w:themeColor="background1"/>
            </w:tcBorders>
            <w:vAlign w:val="center"/>
          </w:tcPr>
          <w:p w14:paraId="57F6ACD0" w14:textId="77777777"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spacing w:val="0"/>
                <w:lang w:val="en-US"/>
              </w:rPr>
            </w:pPr>
            <w:r w:rsidRPr="00317D8D">
              <w:rPr>
                <w:rFonts w:ascii="Times New Roman" w:hAnsi="Times New Roman" w:cs="Times New Roman"/>
              </w:rPr>
              <w:t>0.078</w:t>
            </w:r>
          </w:p>
        </w:tc>
        <w:tc>
          <w:tcPr>
            <w:tcW w:w="2530" w:type="dxa"/>
            <w:tcBorders>
              <w:top w:val="single" w:sz="4" w:space="0" w:color="auto"/>
              <w:bottom w:val="single" w:sz="12" w:space="0" w:color="FFFFFF" w:themeColor="background1"/>
            </w:tcBorders>
            <w:vAlign w:val="center"/>
          </w:tcPr>
          <w:p w14:paraId="2D509974" w14:textId="55406C89"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spacing w:val="0"/>
                <w:lang w:val="en-US"/>
              </w:rPr>
            </w:pPr>
            <w:r w:rsidRPr="00317D8D">
              <w:rPr>
                <w:rFonts w:ascii="Times New Roman" w:eastAsia="等线" w:hAnsi="Times New Roman" w:cs="Times New Roman"/>
                <w:color w:val="000000"/>
              </w:rPr>
              <w:t>37.32</w:t>
            </w:r>
          </w:p>
        </w:tc>
        <w:tc>
          <w:tcPr>
            <w:tcW w:w="2530" w:type="dxa"/>
            <w:tcBorders>
              <w:top w:val="single" w:sz="4" w:space="0" w:color="auto"/>
              <w:bottom w:val="single" w:sz="12" w:space="0" w:color="FFFFFF" w:themeColor="background1"/>
            </w:tcBorders>
            <w:vAlign w:val="center"/>
          </w:tcPr>
          <w:p w14:paraId="081BD494" w14:textId="2390B8E2"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spacing w:val="0"/>
                <w:lang w:val="en-US"/>
              </w:rPr>
            </w:pPr>
            <w:r w:rsidRPr="00317D8D">
              <w:rPr>
                <w:rFonts w:ascii="Times New Roman" w:eastAsia="等线" w:hAnsi="Times New Roman" w:cs="Times New Roman"/>
                <w:color w:val="000000"/>
              </w:rPr>
              <w:t>0.038</w:t>
            </w:r>
          </w:p>
        </w:tc>
      </w:tr>
      <w:tr w:rsidR="00A16F26" w:rsidRPr="00A16F26" w14:paraId="3AA1682C"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3C6DCBB3"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107.45</w:t>
            </w:r>
          </w:p>
        </w:tc>
        <w:tc>
          <w:tcPr>
            <w:tcW w:w="2530" w:type="dxa"/>
            <w:tcBorders>
              <w:top w:val="single" w:sz="12" w:space="0" w:color="FFFFFF" w:themeColor="background1"/>
              <w:bottom w:val="single" w:sz="12" w:space="0" w:color="FFFFFF" w:themeColor="background1"/>
            </w:tcBorders>
            <w:vAlign w:val="center"/>
          </w:tcPr>
          <w:p w14:paraId="5B2C723C"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0.077</w:t>
            </w:r>
          </w:p>
        </w:tc>
        <w:tc>
          <w:tcPr>
            <w:tcW w:w="2530" w:type="dxa"/>
            <w:tcBorders>
              <w:top w:val="single" w:sz="12" w:space="0" w:color="FFFFFF" w:themeColor="background1"/>
              <w:bottom w:val="single" w:sz="12" w:space="0" w:color="FFFFFF" w:themeColor="background1"/>
            </w:tcBorders>
            <w:vAlign w:val="center"/>
          </w:tcPr>
          <w:p w14:paraId="53274A54" w14:textId="02118C46"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35.82</w:t>
            </w:r>
          </w:p>
        </w:tc>
        <w:tc>
          <w:tcPr>
            <w:tcW w:w="2530" w:type="dxa"/>
            <w:tcBorders>
              <w:top w:val="single" w:sz="12" w:space="0" w:color="FFFFFF" w:themeColor="background1"/>
              <w:bottom w:val="single" w:sz="12" w:space="0" w:color="FFFFFF" w:themeColor="background1"/>
            </w:tcBorders>
            <w:vAlign w:val="center"/>
          </w:tcPr>
          <w:p w14:paraId="255B4CE3" w14:textId="763F088E"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0.037</w:t>
            </w:r>
          </w:p>
        </w:tc>
      </w:tr>
      <w:tr w:rsidR="00A16F26" w:rsidRPr="00A16F26" w14:paraId="390437EF"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5D26334E"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106.91</w:t>
            </w:r>
          </w:p>
        </w:tc>
        <w:tc>
          <w:tcPr>
            <w:tcW w:w="2530" w:type="dxa"/>
            <w:tcBorders>
              <w:top w:val="single" w:sz="12" w:space="0" w:color="FFFFFF" w:themeColor="background1"/>
              <w:bottom w:val="single" w:sz="12" w:space="0" w:color="FFFFFF" w:themeColor="background1"/>
            </w:tcBorders>
            <w:vAlign w:val="center"/>
          </w:tcPr>
          <w:p w14:paraId="1D8B1094"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0.076</w:t>
            </w:r>
          </w:p>
        </w:tc>
        <w:tc>
          <w:tcPr>
            <w:tcW w:w="2530" w:type="dxa"/>
            <w:tcBorders>
              <w:top w:val="single" w:sz="12" w:space="0" w:color="FFFFFF" w:themeColor="background1"/>
              <w:bottom w:val="single" w:sz="12" w:space="0" w:color="FFFFFF" w:themeColor="background1"/>
            </w:tcBorders>
            <w:vAlign w:val="center"/>
          </w:tcPr>
          <w:p w14:paraId="7B07BE0D" w14:textId="6B383974"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34.56</w:t>
            </w:r>
          </w:p>
        </w:tc>
        <w:tc>
          <w:tcPr>
            <w:tcW w:w="2530" w:type="dxa"/>
            <w:tcBorders>
              <w:top w:val="single" w:sz="12" w:space="0" w:color="FFFFFF" w:themeColor="background1"/>
              <w:bottom w:val="single" w:sz="12" w:space="0" w:color="FFFFFF" w:themeColor="background1"/>
            </w:tcBorders>
            <w:vAlign w:val="center"/>
          </w:tcPr>
          <w:p w14:paraId="7312F314" w14:textId="67011073"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0.036</w:t>
            </w:r>
          </w:p>
        </w:tc>
      </w:tr>
      <w:tr w:rsidR="00A16F26" w:rsidRPr="00A16F26" w14:paraId="50C375C4"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71E2946D"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105.01</w:t>
            </w:r>
          </w:p>
        </w:tc>
        <w:tc>
          <w:tcPr>
            <w:tcW w:w="2530" w:type="dxa"/>
            <w:tcBorders>
              <w:top w:val="single" w:sz="12" w:space="0" w:color="FFFFFF" w:themeColor="background1"/>
              <w:bottom w:val="single" w:sz="12" w:space="0" w:color="FFFFFF" w:themeColor="background1"/>
            </w:tcBorders>
            <w:vAlign w:val="center"/>
          </w:tcPr>
          <w:p w14:paraId="1C651A2D"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0.075</w:t>
            </w:r>
          </w:p>
        </w:tc>
        <w:tc>
          <w:tcPr>
            <w:tcW w:w="2530" w:type="dxa"/>
            <w:tcBorders>
              <w:top w:val="single" w:sz="12" w:space="0" w:color="FFFFFF" w:themeColor="background1"/>
              <w:bottom w:val="single" w:sz="12" w:space="0" w:color="FFFFFF" w:themeColor="background1"/>
            </w:tcBorders>
            <w:vAlign w:val="center"/>
          </w:tcPr>
          <w:p w14:paraId="6DA9FE7F" w14:textId="2EE0E89D"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33.41</w:t>
            </w:r>
          </w:p>
        </w:tc>
        <w:tc>
          <w:tcPr>
            <w:tcW w:w="2530" w:type="dxa"/>
            <w:tcBorders>
              <w:top w:val="single" w:sz="12" w:space="0" w:color="FFFFFF" w:themeColor="background1"/>
              <w:bottom w:val="single" w:sz="12" w:space="0" w:color="FFFFFF" w:themeColor="background1"/>
            </w:tcBorders>
            <w:vAlign w:val="center"/>
          </w:tcPr>
          <w:p w14:paraId="2D953949" w14:textId="0548AAE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0.035</w:t>
            </w:r>
          </w:p>
        </w:tc>
      </w:tr>
      <w:tr w:rsidR="00A16F26" w:rsidRPr="00A16F26" w14:paraId="5B8D630B"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7589CEA5"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103.79</w:t>
            </w:r>
          </w:p>
        </w:tc>
        <w:tc>
          <w:tcPr>
            <w:tcW w:w="2530" w:type="dxa"/>
            <w:tcBorders>
              <w:top w:val="single" w:sz="12" w:space="0" w:color="FFFFFF" w:themeColor="background1"/>
              <w:bottom w:val="single" w:sz="12" w:space="0" w:color="FFFFFF" w:themeColor="background1"/>
            </w:tcBorders>
            <w:vAlign w:val="center"/>
          </w:tcPr>
          <w:p w14:paraId="42C9861A"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0.074</w:t>
            </w:r>
          </w:p>
        </w:tc>
        <w:tc>
          <w:tcPr>
            <w:tcW w:w="2530" w:type="dxa"/>
            <w:tcBorders>
              <w:top w:val="single" w:sz="12" w:space="0" w:color="FFFFFF" w:themeColor="background1"/>
              <w:bottom w:val="single" w:sz="12" w:space="0" w:color="FFFFFF" w:themeColor="background1"/>
            </w:tcBorders>
            <w:vAlign w:val="center"/>
          </w:tcPr>
          <w:p w14:paraId="482A7E85" w14:textId="4FD1078E" w:rsidR="00A16F26" w:rsidRPr="00862EB8"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color w:val="000000"/>
              </w:rPr>
              <w:t>32.37</w:t>
            </w:r>
          </w:p>
        </w:tc>
        <w:tc>
          <w:tcPr>
            <w:tcW w:w="2530" w:type="dxa"/>
            <w:tcBorders>
              <w:top w:val="single" w:sz="12" w:space="0" w:color="FFFFFF" w:themeColor="background1"/>
              <w:bottom w:val="single" w:sz="12" w:space="0" w:color="FFFFFF" w:themeColor="background1"/>
            </w:tcBorders>
            <w:vAlign w:val="center"/>
          </w:tcPr>
          <w:p w14:paraId="21447D73" w14:textId="211BAFCD"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0.034</w:t>
            </w:r>
          </w:p>
        </w:tc>
      </w:tr>
      <w:tr w:rsidR="00862EB8" w:rsidRPr="00A16F26" w14:paraId="22BA07B6" w14:textId="77777777" w:rsidTr="00914871">
        <w:trPr>
          <w:trHeight w:val="283"/>
        </w:trPr>
        <w:tc>
          <w:tcPr>
            <w:tcW w:w="2530" w:type="dxa"/>
            <w:tcBorders>
              <w:top w:val="single" w:sz="12" w:space="0" w:color="FFFFFF" w:themeColor="background1"/>
              <w:bottom w:val="single" w:sz="12" w:space="0" w:color="FFFFFF" w:themeColor="background1"/>
            </w:tcBorders>
            <w:vAlign w:val="center"/>
          </w:tcPr>
          <w:p w14:paraId="5A1D74A9" w14:textId="77777777" w:rsidR="00862EB8" w:rsidRPr="00317D8D" w:rsidRDefault="00862EB8" w:rsidP="00862EB8">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101.36</w:t>
            </w:r>
          </w:p>
        </w:tc>
        <w:tc>
          <w:tcPr>
            <w:tcW w:w="2530" w:type="dxa"/>
            <w:tcBorders>
              <w:top w:val="single" w:sz="12" w:space="0" w:color="FFFFFF" w:themeColor="background1"/>
              <w:bottom w:val="single" w:sz="12" w:space="0" w:color="FFFFFF" w:themeColor="background1"/>
            </w:tcBorders>
            <w:vAlign w:val="center"/>
          </w:tcPr>
          <w:p w14:paraId="3711652A" w14:textId="77777777" w:rsidR="00862EB8" w:rsidRPr="00317D8D" w:rsidRDefault="00862EB8" w:rsidP="00862EB8">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0.072</w:t>
            </w:r>
          </w:p>
        </w:tc>
        <w:tc>
          <w:tcPr>
            <w:tcW w:w="2530" w:type="dxa"/>
            <w:tcBorders>
              <w:top w:val="single" w:sz="12" w:space="0" w:color="FFFFFF" w:themeColor="background1"/>
              <w:bottom w:val="single" w:sz="12" w:space="0" w:color="FFFFFF" w:themeColor="background1"/>
            </w:tcBorders>
            <w:vAlign w:val="bottom"/>
          </w:tcPr>
          <w:p w14:paraId="3162DA12" w14:textId="65537D37" w:rsidR="00862EB8" w:rsidRPr="00862EB8"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862EB8">
              <w:rPr>
                <w:rFonts w:ascii="Times New Roman" w:eastAsia="等线" w:hAnsi="Times New Roman" w:cs="Times New Roman" w:hint="eastAsia"/>
                <w:color w:val="000000"/>
              </w:rPr>
              <w:t>31.27</w:t>
            </w:r>
          </w:p>
        </w:tc>
        <w:tc>
          <w:tcPr>
            <w:tcW w:w="2530" w:type="dxa"/>
            <w:tcBorders>
              <w:top w:val="single" w:sz="12" w:space="0" w:color="FFFFFF" w:themeColor="background1"/>
              <w:bottom w:val="single" w:sz="12" w:space="0" w:color="FFFFFF" w:themeColor="background1"/>
            </w:tcBorders>
            <w:vAlign w:val="center"/>
          </w:tcPr>
          <w:p w14:paraId="3854A7E7" w14:textId="6B8F0489" w:rsidR="00862EB8" w:rsidRPr="00317D8D" w:rsidRDefault="00862EB8" w:rsidP="00862EB8">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0.033</w:t>
            </w:r>
          </w:p>
        </w:tc>
      </w:tr>
      <w:tr w:rsidR="00862EB8" w:rsidRPr="00A16F26" w14:paraId="7EDC4161" w14:textId="77777777" w:rsidTr="00914871">
        <w:trPr>
          <w:trHeight w:val="283"/>
        </w:trPr>
        <w:tc>
          <w:tcPr>
            <w:tcW w:w="2530" w:type="dxa"/>
            <w:tcBorders>
              <w:top w:val="single" w:sz="12" w:space="0" w:color="FFFFFF" w:themeColor="background1"/>
              <w:bottom w:val="single" w:sz="12" w:space="0" w:color="FFFFFF" w:themeColor="background1"/>
            </w:tcBorders>
            <w:vAlign w:val="center"/>
          </w:tcPr>
          <w:p w14:paraId="55C68CD6" w14:textId="77777777" w:rsidR="00862EB8" w:rsidRPr="00317D8D" w:rsidRDefault="00862EB8" w:rsidP="00862EB8">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100.68</w:t>
            </w:r>
          </w:p>
        </w:tc>
        <w:tc>
          <w:tcPr>
            <w:tcW w:w="2530" w:type="dxa"/>
            <w:tcBorders>
              <w:top w:val="single" w:sz="12" w:space="0" w:color="FFFFFF" w:themeColor="background1"/>
              <w:bottom w:val="single" w:sz="12" w:space="0" w:color="FFFFFF" w:themeColor="background1"/>
            </w:tcBorders>
            <w:vAlign w:val="center"/>
          </w:tcPr>
          <w:p w14:paraId="3D15BEAA" w14:textId="77777777" w:rsidR="00862EB8" w:rsidRPr="00317D8D" w:rsidRDefault="00862EB8" w:rsidP="00862EB8">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0.071</w:t>
            </w:r>
          </w:p>
        </w:tc>
        <w:tc>
          <w:tcPr>
            <w:tcW w:w="2530" w:type="dxa"/>
            <w:tcBorders>
              <w:top w:val="single" w:sz="12" w:space="0" w:color="FFFFFF" w:themeColor="background1"/>
              <w:bottom w:val="single" w:sz="12" w:space="0" w:color="FFFFFF" w:themeColor="background1"/>
            </w:tcBorders>
            <w:vAlign w:val="bottom"/>
          </w:tcPr>
          <w:p w14:paraId="06406032" w14:textId="0CC1942A" w:rsidR="00862EB8" w:rsidRPr="00862EB8"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862EB8">
              <w:rPr>
                <w:rFonts w:ascii="Times New Roman" w:eastAsia="等线" w:hAnsi="Times New Roman" w:cs="Times New Roman" w:hint="eastAsia"/>
                <w:color w:val="000000"/>
              </w:rPr>
              <w:t>30.11</w:t>
            </w:r>
          </w:p>
        </w:tc>
        <w:tc>
          <w:tcPr>
            <w:tcW w:w="2530" w:type="dxa"/>
            <w:tcBorders>
              <w:top w:val="single" w:sz="12" w:space="0" w:color="FFFFFF" w:themeColor="background1"/>
              <w:bottom w:val="single" w:sz="12" w:space="0" w:color="FFFFFF" w:themeColor="background1"/>
            </w:tcBorders>
            <w:vAlign w:val="center"/>
          </w:tcPr>
          <w:p w14:paraId="6EB708DF" w14:textId="70B1CA5D" w:rsidR="00862EB8" w:rsidRPr="00317D8D" w:rsidRDefault="00862EB8" w:rsidP="00862EB8">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0.032</w:t>
            </w:r>
          </w:p>
        </w:tc>
      </w:tr>
      <w:tr w:rsidR="00862EB8" w:rsidRPr="00A16F26" w14:paraId="5DAE56D6" w14:textId="77777777" w:rsidTr="00914871">
        <w:trPr>
          <w:trHeight w:val="283"/>
        </w:trPr>
        <w:tc>
          <w:tcPr>
            <w:tcW w:w="2530" w:type="dxa"/>
            <w:tcBorders>
              <w:top w:val="single" w:sz="12" w:space="0" w:color="FFFFFF" w:themeColor="background1"/>
              <w:bottom w:val="single" w:sz="12" w:space="0" w:color="FFFFFF" w:themeColor="background1"/>
            </w:tcBorders>
            <w:vAlign w:val="center"/>
          </w:tcPr>
          <w:p w14:paraId="62C51581" w14:textId="77777777" w:rsidR="00862EB8" w:rsidRPr="00317D8D" w:rsidRDefault="00862EB8" w:rsidP="00862EB8">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98.85</w:t>
            </w:r>
          </w:p>
        </w:tc>
        <w:tc>
          <w:tcPr>
            <w:tcW w:w="2530" w:type="dxa"/>
            <w:tcBorders>
              <w:top w:val="single" w:sz="12" w:space="0" w:color="FFFFFF" w:themeColor="background1"/>
              <w:bottom w:val="single" w:sz="12" w:space="0" w:color="FFFFFF" w:themeColor="background1"/>
            </w:tcBorders>
            <w:vAlign w:val="center"/>
          </w:tcPr>
          <w:p w14:paraId="3DD6EC07" w14:textId="77777777" w:rsidR="00862EB8" w:rsidRPr="00317D8D" w:rsidRDefault="00862EB8" w:rsidP="00862EB8">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0.07</w:t>
            </w:r>
          </w:p>
        </w:tc>
        <w:tc>
          <w:tcPr>
            <w:tcW w:w="2530" w:type="dxa"/>
            <w:tcBorders>
              <w:top w:val="single" w:sz="12" w:space="0" w:color="FFFFFF" w:themeColor="background1"/>
              <w:bottom w:val="single" w:sz="12" w:space="0" w:color="FFFFFF" w:themeColor="background1"/>
            </w:tcBorders>
            <w:vAlign w:val="bottom"/>
          </w:tcPr>
          <w:p w14:paraId="79298D2D" w14:textId="1EBF240E" w:rsidR="00862EB8" w:rsidRPr="00862EB8"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862EB8">
              <w:rPr>
                <w:rFonts w:ascii="Times New Roman" w:eastAsia="等线" w:hAnsi="Times New Roman" w:cs="Times New Roman" w:hint="eastAsia"/>
                <w:color w:val="000000"/>
              </w:rPr>
              <w:t>29.36</w:t>
            </w:r>
          </w:p>
        </w:tc>
        <w:tc>
          <w:tcPr>
            <w:tcW w:w="2530" w:type="dxa"/>
            <w:tcBorders>
              <w:top w:val="single" w:sz="12" w:space="0" w:color="FFFFFF" w:themeColor="background1"/>
              <w:bottom w:val="single" w:sz="12" w:space="0" w:color="FFFFFF" w:themeColor="background1"/>
            </w:tcBorders>
            <w:vAlign w:val="center"/>
          </w:tcPr>
          <w:p w14:paraId="4A19DFDF" w14:textId="652C9FBB" w:rsidR="00862EB8" w:rsidRPr="00317D8D" w:rsidRDefault="00862EB8" w:rsidP="00862EB8">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0.031</w:t>
            </w:r>
          </w:p>
        </w:tc>
      </w:tr>
      <w:tr w:rsidR="00A16F26" w:rsidRPr="00A16F26" w14:paraId="5488D71D"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04462E02"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97.56</w:t>
            </w:r>
          </w:p>
        </w:tc>
        <w:tc>
          <w:tcPr>
            <w:tcW w:w="2530" w:type="dxa"/>
            <w:tcBorders>
              <w:top w:val="single" w:sz="12" w:space="0" w:color="FFFFFF" w:themeColor="background1"/>
              <w:bottom w:val="single" w:sz="12" w:space="0" w:color="FFFFFF" w:themeColor="background1"/>
            </w:tcBorders>
            <w:vAlign w:val="center"/>
          </w:tcPr>
          <w:p w14:paraId="135FA32C"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0.069</w:t>
            </w:r>
          </w:p>
        </w:tc>
        <w:tc>
          <w:tcPr>
            <w:tcW w:w="2530" w:type="dxa"/>
            <w:tcBorders>
              <w:top w:val="single" w:sz="12" w:space="0" w:color="FFFFFF" w:themeColor="background1"/>
              <w:bottom w:val="single" w:sz="12" w:space="0" w:color="FFFFFF" w:themeColor="background1"/>
            </w:tcBorders>
            <w:vAlign w:val="center"/>
          </w:tcPr>
          <w:p w14:paraId="57039B69" w14:textId="7BF8AB29" w:rsidR="00A16F26" w:rsidRPr="00862EB8"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color w:val="000000"/>
              </w:rPr>
              <w:t>29.24</w:t>
            </w:r>
          </w:p>
        </w:tc>
        <w:tc>
          <w:tcPr>
            <w:tcW w:w="2530" w:type="dxa"/>
            <w:tcBorders>
              <w:top w:val="single" w:sz="12" w:space="0" w:color="FFFFFF" w:themeColor="background1"/>
              <w:bottom w:val="single" w:sz="12" w:space="0" w:color="FFFFFF" w:themeColor="background1"/>
            </w:tcBorders>
            <w:vAlign w:val="center"/>
          </w:tcPr>
          <w:p w14:paraId="406DEF79" w14:textId="0DCB491F"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0.03</w:t>
            </w:r>
          </w:p>
        </w:tc>
      </w:tr>
      <w:tr w:rsidR="00A16F26" w:rsidRPr="00A16F26" w14:paraId="56E03A7A"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20B14B6E"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95.85</w:t>
            </w:r>
          </w:p>
        </w:tc>
        <w:tc>
          <w:tcPr>
            <w:tcW w:w="2530" w:type="dxa"/>
            <w:tcBorders>
              <w:top w:val="single" w:sz="12" w:space="0" w:color="FFFFFF" w:themeColor="background1"/>
              <w:bottom w:val="single" w:sz="12" w:space="0" w:color="FFFFFF" w:themeColor="background1"/>
            </w:tcBorders>
            <w:vAlign w:val="center"/>
          </w:tcPr>
          <w:p w14:paraId="4CA770E9"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0.068</w:t>
            </w:r>
          </w:p>
        </w:tc>
        <w:tc>
          <w:tcPr>
            <w:tcW w:w="2530" w:type="dxa"/>
            <w:tcBorders>
              <w:top w:val="single" w:sz="12" w:space="0" w:color="FFFFFF" w:themeColor="background1"/>
              <w:bottom w:val="single" w:sz="12" w:space="0" w:color="FFFFFF" w:themeColor="background1"/>
            </w:tcBorders>
            <w:vAlign w:val="center"/>
          </w:tcPr>
          <w:p w14:paraId="4EA36C17" w14:textId="4AC0DC3D"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29.11</w:t>
            </w:r>
          </w:p>
        </w:tc>
        <w:tc>
          <w:tcPr>
            <w:tcW w:w="2530" w:type="dxa"/>
            <w:tcBorders>
              <w:top w:val="single" w:sz="12" w:space="0" w:color="FFFFFF" w:themeColor="background1"/>
              <w:bottom w:val="single" w:sz="12" w:space="0" w:color="FFFFFF" w:themeColor="background1"/>
            </w:tcBorders>
            <w:vAlign w:val="center"/>
          </w:tcPr>
          <w:p w14:paraId="6E769933" w14:textId="63CDEFEB"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0.029</w:t>
            </w:r>
          </w:p>
        </w:tc>
      </w:tr>
      <w:tr w:rsidR="00A16F26" w:rsidRPr="00A16F26" w14:paraId="08102F90"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73304B62"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93.93</w:t>
            </w:r>
          </w:p>
        </w:tc>
        <w:tc>
          <w:tcPr>
            <w:tcW w:w="2530" w:type="dxa"/>
            <w:tcBorders>
              <w:top w:val="single" w:sz="12" w:space="0" w:color="FFFFFF" w:themeColor="background1"/>
              <w:bottom w:val="single" w:sz="12" w:space="0" w:color="FFFFFF" w:themeColor="background1"/>
            </w:tcBorders>
            <w:vAlign w:val="center"/>
          </w:tcPr>
          <w:p w14:paraId="1EC8F27A"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0.067</w:t>
            </w:r>
          </w:p>
        </w:tc>
        <w:tc>
          <w:tcPr>
            <w:tcW w:w="2530" w:type="dxa"/>
            <w:tcBorders>
              <w:top w:val="single" w:sz="12" w:space="0" w:color="FFFFFF" w:themeColor="background1"/>
              <w:bottom w:val="single" w:sz="12" w:space="0" w:color="FFFFFF" w:themeColor="background1"/>
            </w:tcBorders>
            <w:vAlign w:val="center"/>
          </w:tcPr>
          <w:p w14:paraId="1E0B002C" w14:textId="6E79E974"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28.93</w:t>
            </w:r>
          </w:p>
        </w:tc>
        <w:tc>
          <w:tcPr>
            <w:tcW w:w="2530" w:type="dxa"/>
            <w:tcBorders>
              <w:top w:val="single" w:sz="12" w:space="0" w:color="FFFFFF" w:themeColor="background1"/>
              <w:bottom w:val="single" w:sz="12" w:space="0" w:color="FFFFFF" w:themeColor="background1"/>
            </w:tcBorders>
            <w:vAlign w:val="center"/>
          </w:tcPr>
          <w:p w14:paraId="27126743" w14:textId="55FDF43C"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0.028</w:t>
            </w:r>
          </w:p>
        </w:tc>
      </w:tr>
      <w:tr w:rsidR="00A16F26" w:rsidRPr="00A16F26" w14:paraId="639329F6"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6FFD5FF5"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92.09</w:t>
            </w:r>
          </w:p>
        </w:tc>
        <w:tc>
          <w:tcPr>
            <w:tcW w:w="2530" w:type="dxa"/>
            <w:tcBorders>
              <w:top w:val="single" w:sz="12" w:space="0" w:color="FFFFFF" w:themeColor="background1"/>
              <w:bottom w:val="single" w:sz="12" w:space="0" w:color="FFFFFF" w:themeColor="background1"/>
            </w:tcBorders>
            <w:vAlign w:val="center"/>
          </w:tcPr>
          <w:p w14:paraId="66572021"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0.066</w:t>
            </w:r>
          </w:p>
        </w:tc>
        <w:tc>
          <w:tcPr>
            <w:tcW w:w="2530" w:type="dxa"/>
            <w:tcBorders>
              <w:top w:val="single" w:sz="12" w:space="0" w:color="FFFFFF" w:themeColor="background1"/>
              <w:bottom w:val="single" w:sz="12" w:space="0" w:color="FFFFFF" w:themeColor="background1"/>
            </w:tcBorders>
            <w:vAlign w:val="center"/>
          </w:tcPr>
          <w:p w14:paraId="37788202" w14:textId="0A8F8D9F"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28.72</w:t>
            </w:r>
          </w:p>
        </w:tc>
        <w:tc>
          <w:tcPr>
            <w:tcW w:w="2530" w:type="dxa"/>
            <w:tcBorders>
              <w:top w:val="single" w:sz="12" w:space="0" w:color="FFFFFF" w:themeColor="background1"/>
              <w:bottom w:val="single" w:sz="12" w:space="0" w:color="FFFFFF" w:themeColor="background1"/>
            </w:tcBorders>
            <w:vAlign w:val="center"/>
          </w:tcPr>
          <w:p w14:paraId="25204F69" w14:textId="4038CED9"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0.027</w:t>
            </w:r>
          </w:p>
        </w:tc>
      </w:tr>
      <w:tr w:rsidR="00A16F26" w:rsidRPr="00A16F26" w14:paraId="3837631C"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1FBDB2C3" w14:textId="77777777" w:rsidR="00A16F26" w:rsidRPr="00317D8D" w:rsidRDefault="00A16F26" w:rsidP="00A16F26">
            <w:pPr>
              <w:tabs>
                <w:tab w:val="clear" w:pos="288"/>
              </w:tabs>
              <w:spacing w:after="0" w:line="240" w:lineRule="auto"/>
              <w:ind w:firstLine="0"/>
              <w:jc w:val="center"/>
              <w:rPr>
                <w:rFonts w:ascii="Times New Roman" w:eastAsia="Times New Roman" w:hAnsi="Times New Roman" w:cs="Times New Roman"/>
                <w:spacing w:val="0"/>
                <w:lang w:val="en-US"/>
              </w:rPr>
            </w:pPr>
            <w:r w:rsidRPr="00317D8D">
              <w:rPr>
                <w:rFonts w:ascii="Times New Roman" w:hAnsi="Times New Roman" w:cs="Times New Roman"/>
              </w:rPr>
              <w:t>89.66</w:t>
            </w:r>
          </w:p>
        </w:tc>
        <w:tc>
          <w:tcPr>
            <w:tcW w:w="2530" w:type="dxa"/>
            <w:tcBorders>
              <w:top w:val="single" w:sz="12" w:space="0" w:color="FFFFFF" w:themeColor="background1"/>
              <w:bottom w:val="single" w:sz="12" w:space="0" w:color="FFFFFF" w:themeColor="background1"/>
            </w:tcBorders>
            <w:vAlign w:val="center"/>
          </w:tcPr>
          <w:p w14:paraId="4B7FA800" w14:textId="7777777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0.065</w:t>
            </w:r>
          </w:p>
        </w:tc>
        <w:tc>
          <w:tcPr>
            <w:tcW w:w="2530" w:type="dxa"/>
            <w:tcBorders>
              <w:top w:val="single" w:sz="12" w:space="0" w:color="FFFFFF" w:themeColor="background1"/>
              <w:bottom w:val="single" w:sz="12" w:space="0" w:color="FFFFFF" w:themeColor="background1"/>
            </w:tcBorders>
            <w:vAlign w:val="center"/>
          </w:tcPr>
          <w:p w14:paraId="7B5CD493" w14:textId="5E643C9D"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28.5</w:t>
            </w:r>
          </w:p>
        </w:tc>
        <w:tc>
          <w:tcPr>
            <w:tcW w:w="2530" w:type="dxa"/>
            <w:tcBorders>
              <w:top w:val="single" w:sz="12" w:space="0" w:color="FFFFFF" w:themeColor="background1"/>
              <w:bottom w:val="single" w:sz="12" w:space="0" w:color="FFFFFF" w:themeColor="background1"/>
            </w:tcBorders>
            <w:vAlign w:val="center"/>
          </w:tcPr>
          <w:p w14:paraId="3353FDAB" w14:textId="46762E73"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0.026</w:t>
            </w:r>
          </w:p>
        </w:tc>
      </w:tr>
      <w:tr w:rsidR="00A16F26" w:rsidRPr="00A16F26" w14:paraId="0F082456"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1C1CCBDE" w14:textId="22F534B6"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86.15</w:t>
            </w:r>
          </w:p>
        </w:tc>
        <w:tc>
          <w:tcPr>
            <w:tcW w:w="2530" w:type="dxa"/>
            <w:tcBorders>
              <w:top w:val="single" w:sz="12" w:space="0" w:color="FFFFFF" w:themeColor="background1"/>
              <w:bottom w:val="single" w:sz="12" w:space="0" w:color="FFFFFF" w:themeColor="background1"/>
            </w:tcBorders>
            <w:vAlign w:val="center"/>
          </w:tcPr>
          <w:p w14:paraId="17C5C4D7" w14:textId="33F3EB15"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0.064</w:t>
            </w:r>
          </w:p>
        </w:tc>
        <w:tc>
          <w:tcPr>
            <w:tcW w:w="2530" w:type="dxa"/>
            <w:tcBorders>
              <w:top w:val="single" w:sz="12" w:space="0" w:color="FFFFFF" w:themeColor="background1"/>
              <w:bottom w:val="single" w:sz="12" w:space="0" w:color="FFFFFF" w:themeColor="background1"/>
            </w:tcBorders>
            <w:vAlign w:val="center"/>
          </w:tcPr>
          <w:p w14:paraId="191D20A2" w14:textId="3EE0BC55"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28.37</w:t>
            </w:r>
          </w:p>
        </w:tc>
        <w:tc>
          <w:tcPr>
            <w:tcW w:w="2530" w:type="dxa"/>
            <w:tcBorders>
              <w:top w:val="single" w:sz="12" w:space="0" w:color="FFFFFF" w:themeColor="background1"/>
              <w:bottom w:val="single" w:sz="12" w:space="0" w:color="FFFFFF" w:themeColor="background1"/>
            </w:tcBorders>
            <w:vAlign w:val="center"/>
          </w:tcPr>
          <w:p w14:paraId="0D79A6FE" w14:textId="4EA5D874"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0.025</w:t>
            </w:r>
          </w:p>
        </w:tc>
      </w:tr>
      <w:tr w:rsidR="00A16F26" w:rsidRPr="00A16F26" w14:paraId="286E348E"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4666A459" w14:textId="2F8E4A9D"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84.52</w:t>
            </w:r>
          </w:p>
        </w:tc>
        <w:tc>
          <w:tcPr>
            <w:tcW w:w="2530" w:type="dxa"/>
            <w:tcBorders>
              <w:top w:val="single" w:sz="12" w:space="0" w:color="FFFFFF" w:themeColor="background1"/>
              <w:bottom w:val="single" w:sz="12" w:space="0" w:color="FFFFFF" w:themeColor="background1"/>
            </w:tcBorders>
            <w:vAlign w:val="center"/>
          </w:tcPr>
          <w:p w14:paraId="6ABBD182" w14:textId="00D1358B"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0.063</w:t>
            </w:r>
          </w:p>
        </w:tc>
        <w:tc>
          <w:tcPr>
            <w:tcW w:w="2530" w:type="dxa"/>
            <w:tcBorders>
              <w:top w:val="single" w:sz="12" w:space="0" w:color="FFFFFF" w:themeColor="background1"/>
              <w:bottom w:val="single" w:sz="12" w:space="0" w:color="FFFFFF" w:themeColor="background1"/>
            </w:tcBorders>
            <w:vAlign w:val="center"/>
          </w:tcPr>
          <w:p w14:paraId="426146A3" w14:textId="4B6DB03C"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28.29</w:t>
            </w:r>
          </w:p>
        </w:tc>
        <w:tc>
          <w:tcPr>
            <w:tcW w:w="2530" w:type="dxa"/>
            <w:tcBorders>
              <w:top w:val="single" w:sz="12" w:space="0" w:color="FFFFFF" w:themeColor="background1"/>
              <w:bottom w:val="single" w:sz="12" w:space="0" w:color="FFFFFF" w:themeColor="background1"/>
            </w:tcBorders>
            <w:vAlign w:val="center"/>
          </w:tcPr>
          <w:p w14:paraId="28DFAFF6" w14:textId="4A0EBC52"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0.024</w:t>
            </w:r>
          </w:p>
        </w:tc>
      </w:tr>
      <w:tr w:rsidR="00A16F26" w:rsidRPr="00A16F26" w14:paraId="738A0C1B"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26E2EA4E" w14:textId="74FFB410"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82.24</w:t>
            </w:r>
          </w:p>
        </w:tc>
        <w:tc>
          <w:tcPr>
            <w:tcW w:w="2530" w:type="dxa"/>
            <w:tcBorders>
              <w:top w:val="single" w:sz="12" w:space="0" w:color="FFFFFF" w:themeColor="background1"/>
              <w:bottom w:val="single" w:sz="12" w:space="0" w:color="FFFFFF" w:themeColor="background1"/>
            </w:tcBorders>
            <w:vAlign w:val="center"/>
          </w:tcPr>
          <w:p w14:paraId="6A436715" w14:textId="10ABCE37"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0.062</w:t>
            </w:r>
          </w:p>
        </w:tc>
        <w:tc>
          <w:tcPr>
            <w:tcW w:w="2530" w:type="dxa"/>
            <w:tcBorders>
              <w:top w:val="single" w:sz="12" w:space="0" w:color="FFFFFF" w:themeColor="background1"/>
              <w:bottom w:val="single" w:sz="12" w:space="0" w:color="FFFFFF" w:themeColor="background1"/>
            </w:tcBorders>
            <w:vAlign w:val="center"/>
          </w:tcPr>
          <w:p w14:paraId="36D68C09" w14:textId="325B7D6B"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28.21</w:t>
            </w:r>
          </w:p>
        </w:tc>
        <w:tc>
          <w:tcPr>
            <w:tcW w:w="2530" w:type="dxa"/>
            <w:tcBorders>
              <w:top w:val="single" w:sz="12" w:space="0" w:color="FFFFFF" w:themeColor="background1"/>
              <w:bottom w:val="single" w:sz="12" w:space="0" w:color="FFFFFF" w:themeColor="background1"/>
            </w:tcBorders>
            <w:vAlign w:val="center"/>
          </w:tcPr>
          <w:p w14:paraId="5FC71553" w14:textId="7AE72D5C"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0.023</w:t>
            </w:r>
          </w:p>
        </w:tc>
      </w:tr>
      <w:tr w:rsidR="00A16F26" w:rsidRPr="00A16F26" w14:paraId="53D08ECD"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11FF6AC9" w14:textId="2A12D180"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80.63</w:t>
            </w:r>
          </w:p>
        </w:tc>
        <w:tc>
          <w:tcPr>
            <w:tcW w:w="2530" w:type="dxa"/>
            <w:tcBorders>
              <w:top w:val="single" w:sz="12" w:space="0" w:color="FFFFFF" w:themeColor="background1"/>
              <w:bottom w:val="single" w:sz="12" w:space="0" w:color="FFFFFF" w:themeColor="background1"/>
            </w:tcBorders>
            <w:vAlign w:val="center"/>
          </w:tcPr>
          <w:p w14:paraId="0EB067FB" w14:textId="2EFBD3D9"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0.061</w:t>
            </w:r>
          </w:p>
        </w:tc>
        <w:tc>
          <w:tcPr>
            <w:tcW w:w="2530" w:type="dxa"/>
            <w:tcBorders>
              <w:top w:val="single" w:sz="12" w:space="0" w:color="FFFFFF" w:themeColor="background1"/>
              <w:bottom w:val="single" w:sz="12" w:space="0" w:color="FFFFFF" w:themeColor="background1"/>
            </w:tcBorders>
            <w:vAlign w:val="center"/>
          </w:tcPr>
          <w:p w14:paraId="2091BC30" w14:textId="11C42B2B"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28.17</w:t>
            </w:r>
          </w:p>
        </w:tc>
        <w:tc>
          <w:tcPr>
            <w:tcW w:w="2530" w:type="dxa"/>
            <w:tcBorders>
              <w:top w:val="single" w:sz="12" w:space="0" w:color="FFFFFF" w:themeColor="background1"/>
              <w:bottom w:val="single" w:sz="12" w:space="0" w:color="FFFFFF" w:themeColor="background1"/>
            </w:tcBorders>
            <w:vAlign w:val="center"/>
          </w:tcPr>
          <w:p w14:paraId="11ED332A" w14:textId="2DB8D721"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0.022</w:t>
            </w:r>
          </w:p>
        </w:tc>
      </w:tr>
      <w:tr w:rsidR="00A16F26" w:rsidRPr="00A16F26" w14:paraId="752DEC1A"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03031F53" w14:textId="0DFAF617"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78.13</w:t>
            </w:r>
          </w:p>
        </w:tc>
        <w:tc>
          <w:tcPr>
            <w:tcW w:w="2530" w:type="dxa"/>
            <w:tcBorders>
              <w:top w:val="single" w:sz="12" w:space="0" w:color="FFFFFF" w:themeColor="background1"/>
              <w:bottom w:val="single" w:sz="12" w:space="0" w:color="FFFFFF" w:themeColor="background1"/>
            </w:tcBorders>
            <w:vAlign w:val="center"/>
          </w:tcPr>
          <w:p w14:paraId="29D56641" w14:textId="6FBF840E"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0.06</w:t>
            </w:r>
          </w:p>
        </w:tc>
        <w:tc>
          <w:tcPr>
            <w:tcW w:w="2530" w:type="dxa"/>
            <w:tcBorders>
              <w:top w:val="single" w:sz="12" w:space="0" w:color="FFFFFF" w:themeColor="background1"/>
              <w:bottom w:val="single" w:sz="12" w:space="0" w:color="FFFFFF" w:themeColor="background1"/>
            </w:tcBorders>
            <w:vAlign w:val="center"/>
          </w:tcPr>
          <w:p w14:paraId="7AC0A0CE" w14:textId="2721E3E8"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28.14</w:t>
            </w:r>
          </w:p>
        </w:tc>
        <w:tc>
          <w:tcPr>
            <w:tcW w:w="2530" w:type="dxa"/>
            <w:tcBorders>
              <w:top w:val="single" w:sz="12" w:space="0" w:color="FFFFFF" w:themeColor="background1"/>
              <w:bottom w:val="single" w:sz="12" w:space="0" w:color="FFFFFF" w:themeColor="background1"/>
            </w:tcBorders>
            <w:vAlign w:val="center"/>
          </w:tcPr>
          <w:p w14:paraId="4AE603D5" w14:textId="5A3109BB"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0.021</w:t>
            </w:r>
          </w:p>
        </w:tc>
      </w:tr>
      <w:tr w:rsidR="00A16F26" w:rsidRPr="00A16F26" w14:paraId="5628674F"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7DC78698" w14:textId="2139F3AA"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76.38</w:t>
            </w:r>
          </w:p>
        </w:tc>
        <w:tc>
          <w:tcPr>
            <w:tcW w:w="2530" w:type="dxa"/>
            <w:tcBorders>
              <w:top w:val="single" w:sz="12" w:space="0" w:color="FFFFFF" w:themeColor="background1"/>
              <w:bottom w:val="single" w:sz="12" w:space="0" w:color="FFFFFF" w:themeColor="background1"/>
            </w:tcBorders>
            <w:vAlign w:val="center"/>
          </w:tcPr>
          <w:p w14:paraId="6A837DD0" w14:textId="47458DDC"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0.059</w:t>
            </w:r>
          </w:p>
        </w:tc>
        <w:tc>
          <w:tcPr>
            <w:tcW w:w="2530" w:type="dxa"/>
            <w:tcBorders>
              <w:top w:val="single" w:sz="12" w:space="0" w:color="FFFFFF" w:themeColor="background1"/>
              <w:bottom w:val="single" w:sz="12" w:space="0" w:color="FFFFFF" w:themeColor="background1"/>
            </w:tcBorders>
            <w:vAlign w:val="center"/>
          </w:tcPr>
          <w:p w14:paraId="517E737F" w14:textId="264F2B98"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28.11</w:t>
            </w:r>
          </w:p>
        </w:tc>
        <w:tc>
          <w:tcPr>
            <w:tcW w:w="2530" w:type="dxa"/>
            <w:tcBorders>
              <w:top w:val="single" w:sz="12" w:space="0" w:color="FFFFFF" w:themeColor="background1"/>
              <w:bottom w:val="single" w:sz="12" w:space="0" w:color="FFFFFF" w:themeColor="background1"/>
            </w:tcBorders>
            <w:vAlign w:val="center"/>
          </w:tcPr>
          <w:p w14:paraId="7B21AE4B" w14:textId="464825D5"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0.02</w:t>
            </w:r>
          </w:p>
        </w:tc>
      </w:tr>
      <w:tr w:rsidR="00A16F26" w:rsidRPr="00A16F26" w14:paraId="36AEAADE"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67102979" w14:textId="5260073D"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74.22</w:t>
            </w:r>
          </w:p>
        </w:tc>
        <w:tc>
          <w:tcPr>
            <w:tcW w:w="2530" w:type="dxa"/>
            <w:tcBorders>
              <w:top w:val="single" w:sz="12" w:space="0" w:color="FFFFFF" w:themeColor="background1"/>
              <w:bottom w:val="single" w:sz="12" w:space="0" w:color="FFFFFF" w:themeColor="background1"/>
            </w:tcBorders>
            <w:vAlign w:val="center"/>
          </w:tcPr>
          <w:p w14:paraId="7213F6BF" w14:textId="49029297"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0.058</w:t>
            </w:r>
          </w:p>
        </w:tc>
        <w:tc>
          <w:tcPr>
            <w:tcW w:w="2530" w:type="dxa"/>
            <w:tcBorders>
              <w:top w:val="single" w:sz="12" w:space="0" w:color="FFFFFF" w:themeColor="background1"/>
              <w:bottom w:val="single" w:sz="12" w:space="0" w:color="FFFFFF" w:themeColor="background1"/>
            </w:tcBorders>
            <w:vAlign w:val="center"/>
          </w:tcPr>
          <w:p w14:paraId="02EDFDE5" w14:textId="58E03E62"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28.1</w:t>
            </w:r>
          </w:p>
        </w:tc>
        <w:tc>
          <w:tcPr>
            <w:tcW w:w="2530" w:type="dxa"/>
            <w:tcBorders>
              <w:top w:val="single" w:sz="12" w:space="0" w:color="FFFFFF" w:themeColor="background1"/>
              <w:bottom w:val="single" w:sz="12" w:space="0" w:color="FFFFFF" w:themeColor="background1"/>
            </w:tcBorders>
            <w:vAlign w:val="center"/>
          </w:tcPr>
          <w:p w14:paraId="7F31DB15" w14:textId="2DC625EC"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0.019</w:t>
            </w:r>
          </w:p>
        </w:tc>
      </w:tr>
      <w:tr w:rsidR="00A16F26" w:rsidRPr="00A16F26" w14:paraId="240E254B"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65DDE954" w14:textId="02BE861F"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72.01</w:t>
            </w:r>
          </w:p>
        </w:tc>
        <w:tc>
          <w:tcPr>
            <w:tcW w:w="2530" w:type="dxa"/>
            <w:tcBorders>
              <w:top w:val="single" w:sz="12" w:space="0" w:color="FFFFFF" w:themeColor="background1"/>
              <w:bottom w:val="single" w:sz="12" w:space="0" w:color="FFFFFF" w:themeColor="background1"/>
            </w:tcBorders>
            <w:vAlign w:val="center"/>
          </w:tcPr>
          <w:p w14:paraId="0D4D1DD3" w14:textId="622C0FE0"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0.057</w:t>
            </w:r>
          </w:p>
        </w:tc>
        <w:tc>
          <w:tcPr>
            <w:tcW w:w="2530" w:type="dxa"/>
            <w:tcBorders>
              <w:top w:val="single" w:sz="12" w:space="0" w:color="FFFFFF" w:themeColor="background1"/>
              <w:bottom w:val="single" w:sz="12" w:space="0" w:color="FFFFFF" w:themeColor="background1"/>
            </w:tcBorders>
            <w:vAlign w:val="center"/>
          </w:tcPr>
          <w:p w14:paraId="627DE71D" w14:textId="25A98CED"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28.07</w:t>
            </w:r>
          </w:p>
        </w:tc>
        <w:tc>
          <w:tcPr>
            <w:tcW w:w="2530" w:type="dxa"/>
            <w:tcBorders>
              <w:top w:val="single" w:sz="12" w:space="0" w:color="FFFFFF" w:themeColor="background1"/>
              <w:bottom w:val="single" w:sz="12" w:space="0" w:color="FFFFFF" w:themeColor="background1"/>
            </w:tcBorders>
            <w:vAlign w:val="center"/>
          </w:tcPr>
          <w:p w14:paraId="13183DF9" w14:textId="749030CB"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0.018</w:t>
            </w:r>
          </w:p>
        </w:tc>
      </w:tr>
      <w:tr w:rsidR="00A16F26" w:rsidRPr="00A16F26" w14:paraId="082E69D0"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4DB96BB0" w14:textId="4F6A028E"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69.99</w:t>
            </w:r>
          </w:p>
        </w:tc>
        <w:tc>
          <w:tcPr>
            <w:tcW w:w="2530" w:type="dxa"/>
            <w:tcBorders>
              <w:top w:val="single" w:sz="12" w:space="0" w:color="FFFFFF" w:themeColor="background1"/>
              <w:bottom w:val="single" w:sz="12" w:space="0" w:color="FFFFFF" w:themeColor="background1"/>
            </w:tcBorders>
            <w:vAlign w:val="center"/>
          </w:tcPr>
          <w:p w14:paraId="5D6516AD" w14:textId="30F0EDEF"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0.056</w:t>
            </w:r>
          </w:p>
        </w:tc>
        <w:tc>
          <w:tcPr>
            <w:tcW w:w="2530" w:type="dxa"/>
            <w:tcBorders>
              <w:top w:val="single" w:sz="12" w:space="0" w:color="FFFFFF" w:themeColor="background1"/>
              <w:bottom w:val="single" w:sz="12" w:space="0" w:color="FFFFFF" w:themeColor="background1"/>
            </w:tcBorders>
            <w:vAlign w:val="center"/>
          </w:tcPr>
          <w:p w14:paraId="0A23DF97" w14:textId="5AACCDA3"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28.05</w:t>
            </w:r>
          </w:p>
        </w:tc>
        <w:tc>
          <w:tcPr>
            <w:tcW w:w="2530" w:type="dxa"/>
            <w:tcBorders>
              <w:top w:val="single" w:sz="12" w:space="0" w:color="FFFFFF" w:themeColor="background1"/>
              <w:bottom w:val="single" w:sz="12" w:space="0" w:color="FFFFFF" w:themeColor="background1"/>
            </w:tcBorders>
            <w:vAlign w:val="center"/>
          </w:tcPr>
          <w:p w14:paraId="1D45572F" w14:textId="3259C3A7"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0.017</w:t>
            </w:r>
          </w:p>
        </w:tc>
      </w:tr>
      <w:tr w:rsidR="00A16F26" w:rsidRPr="00A16F26" w14:paraId="6019F32B" w14:textId="77777777" w:rsidTr="00A16F26">
        <w:trPr>
          <w:trHeight w:val="283"/>
        </w:trPr>
        <w:tc>
          <w:tcPr>
            <w:tcW w:w="2530" w:type="dxa"/>
            <w:tcBorders>
              <w:top w:val="single" w:sz="12" w:space="0" w:color="FFFFFF" w:themeColor="background1"/>
              <w:bottom w:val="single" w:sz="12" w:space="0" w:color="FFFFFF" w:themeColor="background1"/>
            </w:tcBorders>
            <w:vAlign w:val="center"/>
          </w:tcPr>
          <w:p w14:paraId="779E0BD4" w14:textId="25E4B654"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67.87</w:t>
            </w:r>
          </w:p>
        </w:tc>
        <w:tc>
          <w:tcPr>
            <w:tcW w:w="2530" w:type="dxa"/>
            <w:tcBorders>
              <w:top w:val="single" w:sz="12" w:space="0" w:color="FFFFFF" w:themeColor="background1"/>
              <w:bottom w:val="single" w:sz="12" w:space="0" w:color="FFFFFF" w:themeColor="background1"/>
            </w:tcBorders>
            <w:vAlign w:val="center"/>
          </w:tcPr>
          <w:p w14:paraId="0538B7DC" w14:textId="52337973"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0.055</w:t>
            </w:r>
          </w:p>
        </w:tc>
        <w:tc>
          <w:tcPr>
            <w:tcW w:w="2530" w:type="dxa"/>
            <w:tcBorders>
              <w:top w:val="single" w:sz="12" w:space="0" w:color="FFFFFF" w:themeColor="background1"/>
              <w:bottom w:val="single" w:sz="12" w:space="0" w:color="FFFFFF" w:themeColor="background1"/>
            </w:tcBorders>
            <w:vAlign w:val="center"/>
          </w:tcPr>
          <w:p w14:paraId="6BF21F80" w14:textId="38B3A48D"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hAnsi="Times New Roman" w:cs="Times New Roman"/>
              </w:rPr>
              <w:t>28</w:t>
            </w:r>
          </w:p>
        </w:tc>
        <w:tc>
          <w:tcPr>
            <w:tcW w:w="2530" w:type="dxa"/>
            <w:tcBorders>
              <w:top w:val="single" w:sz="12" w:space="0" w:color="FFFFFF" w:themeColor="background1"/>
              <w:bottom w:val="single" w:sz="12" w:space="0" w:color="FFFFFF" w:themeColor="background1"/>
            </w:tcBorders>
            <w:vAlign w:val="center"/>
          </w:tcPr>
          <w:p w14:paraId="42AF74A0" w14:textId="5EBC889E" w:rsidR="00A16F26" w:rsidRPr="00317D8D" w:rsidRDefault="00A16F26" w:rsidP="00A16F26">
            <w:pPr>
              <w:tabs>
                <w:tab w:val="clear" w:pos="288"/>
              </w:tabs>
              <w:spacing w:after="0" w:line="240" w:lineRule="auto"/>
              <w:ind w:firstLineChars="200" w:firstLine="398"/>
              <w:jc w:val="center"/>
              <w:rPr>
                <w:rFonts w:ascii="Times New Roman" w:eastAsia="Times New Roman" w:hAnsi="Times New Roman" w:cs="Times New Roman"/>
                <w:spacing w:val="0"/>
                <w:lang w:val="en-US"/>
              </w:rPr>
            </w:pPr>
            <w:r w:rsidRPr="00317D8D">
              <w:rPr>
                <w:rFonts w:ascii="Times New Roman" w:eastAsia="等线" w:hAnsi="Times New Roman" w:cs="Times New Roman"/>
                <w:color w:val="000000"/>
              </w:rPr>
              <w:t>0.016</w:t>
            </w:r>
          </w:p>
        </w:tc>
      </w:tr>
      <w:tr w:rsidR="00A16F26" w:rsidRPr="00A16F26" w14:paraId="0ED12EAA" w14:textId="77777777" w:rsidTr="002955EE">
        <w:trPr>
          <w:trHeight w:val="283"/>
        </w:trPr>
        <w:tc>
          <w:tcPr>
            <w:tcW w:w="2530" w:type="dxa"/>
            <w:tcBorders>
              <w:top w:val="single" w:sz="12" w:space="0" w:color="FFFFFF" w:themeColor="background1"/>
              <w:bottom w:val="single" w:sz="12" w:space="0" w:color="FFFFFF" w:themeColor="background1"/>
            </w:tcBorders>
            <w:vAlign w:val="center"/>
          </w:tcPr>
          <w:p w14:paraId="5E9298AD" w14:textId="1BC70ED1"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65.7</w:t>
            </w:r>
          </w:p>
        </w:tc>
        <w:tc>
          <w:tcPr>
            <w:tcW w:w="2530" w:type="dxa"/>
            <w:tcBorders>
              <w:top w:val="single" w:sz="12" w:space="0" w:color="FFFFFF" w:themeColor="background1"/>
              <w:bottom w:val="single" w:sz="12" w:space="0" w:color="FFFFFF" w:themeColor="background1"/>
            </w:tcBorders>
            <w:vAlign w:val="center"/>
          </w:tcPr>
          <w:p w14:paraId="38F81FCE" w14:textId="3E9019D4"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0.054</w:t>
            </w:r>
          </w:p>
        </w:tc>
        <w:tc>
          <w:tcPr>
            <w:tcW w:w="2530" w:type="dxa"/>
            <w:tcBorders>
              <w:top w:val="single" w:sz="12" w:space="0" w:color="FFFFFF" w:themeColor="background1"/>
              <w:bottom w:val="single" w:sz="12" w:space="0" w:color="FFFFFF" w:themeColor="background1"/>
            </w:tcBorders>
            <w:vAlign w:val="bottom"/>
          </w:tcPr>
          <w:p w14:paraId="21E8FE73" w14:textId="01D1F59C"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27.99</w:t>
            </w:r>
          </w:p>
        </w:tc>
        <w:tc>
          <w:tcPr>
            <w:tcW w:w="2530" w:type="dxa"/>
            <w:tcBorders>
              <w:top w:val="single" w:sz="12" w:space="0" w:color="FFFFFF" w:themeColor="background1"/>
              <w:bottom w:val="single" w:sz="12" w:space="0" w:color="FFFFFF" w:themeColor="background1"/>
            </w:tcBorders>
            <w:vAlign w:val="bottom"/>
          </w:tcPr>
          <w:p w14:paraId="027648BD" w14:textId="6EC81DD6"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0.015</w:t>
            </w:r>
          </w:p>
        </w:tc>
      </w:tr>
      <w:tr w:rsidR="00A16F26" w:rsidRPr="00A16F26" w14:paraId="60FF6200" w14:textId="77777777" w:rsidTr="002955EE">
        <w:trPr>
          <w:trHeight w:val="283"/>
        </w:trPr>
        <w:tc>
          <w:tcPr>
            <w:tcW w:w="2530" w:type="dxa"/>
            <w:tcBorders>
              <w:top w:val="single" w:sz="12" w:space="0" w:color="FFFFFF" w:themeColor="background1"/>
              <w:bottom w:val="single" w:sz="12" w:space="0" w:color="FFFFFF" w:themeColor="background1"/>
            </w:tcBorders>
            <w:vAlign w:val="center"/>
          </w:tcPr>
          <w:p w14:paraId="09F7E57D" w14:textId="393BB2CE"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63.83</w:t>
            </w:r>
          </w:p>
        </w:tc>
        <w:tc>
          <w:tcPr>
            <w:tcW w:w="2530" w:type="dxa"/>
            <w:tcBorders>
              <w:top w:val="single" w:sz="12" w:space="0" w:color="FFFFFF" w:themeColor="background1"/>
              <w:bottom w:val="single" w:sz="12" w:space="0" w:color="FFFFFF" w:themeColor="background1"/>
            </w:tcBorders>
            <w:vAlign w:val="center"/>
          </w:tcPr>
          <w:p w14:paraId="062B9999" w14:textId="42476C0B"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0.053</w:t>
            </w:r>
          </w:p>
        </w:tc>
        <w:tc>
          <w:tcPr>
            <w:tcW w:w="2530" w:type="dxa"/>
            <w:tcBorders>
              <w:top w:val="single" w:sz="12" w:space="0" w:color="FFFFFF" w:themeColor="background1"/>
              <w:bottom w:val="single" w:sz="12" w:space="0" w:color="FFFFFF" w:themeColor="background1"/>
            </w:tcBorders>
            <w:vAlign w:val="bottom"/>
          </w:tcPr>
          <w:p w14:paraId="51B02400" w14:textId="0E2D957B"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27.97</w:t>
            </w:r>
          </w:p>
        </w:tc>
        <w:tc>
          <w:tcPr>
            <w:tcW w:w="2530" w:type="dxa"/>
            <w:tcBorders>
              <w:top w:val="single" w:sz="12" w:space="0" w:color="FFFFFF" w:themeColor="background1"/>
              <w:bottom w:val="single" w:sz="12" w:space="0" w:color="FFFFFF" w:themeColor="background1"/>
            </w:tcBorders>
            <w:vAlign w:val="bottom"/>
          </w:tcPr>
          <w:p w14:paraId="6D61EE49" w14:textId="05CC481C"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0.014</w:t>
            </w:r>
          </w:p>
        </w:tc>
      </w:tr>
      <w:tr w:rsidR="00A16F26" w:rsidRPr="00A16F26" w14:paraId="0D4E9E55" w14:textId="77777777" w:rsidTr="002955EE">
        <w:trPr>
          <w:trHeight w:val="283"/>
        </w:trPr>
        <w:tc>
          <w:tcPr>
            <w:tcW w:w="2530" w:type="dxa"/>
            <w:tcBorders>
              <w:top w:val="single" w:sz="12" w:space="0" w:color="FFFFFF" w:themeColor="background1"/>
              <w:bottom w:val="single" w:sz="12" w:space="0" w:color="FFFFFF" w:themeColor="background1"/>
            </w:tcBorders>
            <w:vAlign w:val="center"/>
          </w:tcPr>
          <w:p w14:paraId="451477CB" w14:textId="4908A85B"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61.94</w:t>
            </w:r>
          </w:p>
        </w:tc>
        <w:tc>
          <w:tcPr>
            <w:tcW w:w="2530" w:type="dxa"/>
            <w:tcBorders>
              <w:top w:val="single" w:sz="12" w:space="0" w:color="FFFFFF" w:themeColor="background1"/>
              <w:bottom w:val="single" w:sz="12" w:space="0" w:color="FFFFFF" w:themeColor="background1"/>
            </w:tcBorders>
            <w:vAlign w:val="center"/>
          </w:tcPr>
          <w:p w14:paraId="3D448083" w14:textId="6C2F7409"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0.052</w:t>
            </w:r>
          </w:p>
        </w:tc>
        <w:tc>
          <w:tcPr>
            <w:tcW w:w="2530" w:type="dxa"/>
            <w:tcBorders>
              <w:top w:val="single" w:sz="12" w:space="0" w:color="FFFFFF" w:themeColor="background1"/>
              <w:bottom w:val="single" w:sz="12" w:space="0" w:color="FFFFFF" w:themeColor="background1"/>
            </w:tcBorders>
            <w:vAlign w:val="bottom"/>
          </w:tcPr>
          <w:p w14:paraId="0802EC4C" w14:textId="08F70509"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27.94</w:t>
            </w:r>
          </w:p>
        </w:tc>
        <w:tc>
          <w:tcPr>
            <w:tcW w:w="2530" w:type="dxa"/>
            <w:tcBorders>
              <w:top w:val="single" w:sz="12" w:space="0" w:color="FFFFFF" w:themeColor="background1"/>
              <w:bottom w:val="single" w:sz="12" w:space="0" w:color="FFFFFF" w:themeColor="background1"/>
            </w:tcBorders>
            <w:vAlign w:val="bottom"/>
          </w:tcPr>
          <w:p w14:paraId="732FD6C1" w14:textId="0788D9DA"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0.013</w:t>
            </w:r>
          </w:p>
        </w:tc>
      </w:tr>
      <w:tr w:rsidR="00A16F26" w:rsidRPr="00A16F26" w14:paraId="15EC516E" w14:textId="77777777" w:rsidTr="002955EE">
        <w:trPr>
          <w:trHeight w:val="283"/>
        </w:trPr>
        <w:tc>
          <w:tcPr>
            <w:tcW w:w="2530" w:type="dxa"/>
            <w:tcBorders>
              <w:top w:val="single" w:sz="12" w:space="0" w:color="FFFFFF" w:themeColor="background1"/>
              <w:bottom w:val="single" w:sz="12" w:space="0" w:color="FFFFFF" w:themeColor="background1"/>
            </w:tcBorders>
            <w:vAlign w:val="center"/>
          </w:tcPr>
          <w:p w14:paraId="7D7606AC" w14:textId="07BD36F6"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60.02</w:t>
            </w:r>
          </w:p>
        </w:tc>
        <w:tc>
          <w:tcPr>
            <w:tcW w:w="2530" w:type="dxa"/>
            <w:tcBorders>
              <w:top w:val="single" w:sz="12" w:space="0" w:color="FFFFFF" w:themeColor="background1"/>
              <w:bottom w:val="single" w:sz="12" w:space="0" w:color="FFFFFF" w:themeColor="background1"/>
            </w:tcBorders>
            <w:vAlign w:val="center"/>
          </w:tcPr>
          <w:p w14:paraId="33EB022D" w14:textId="00F23BBC"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0.051</w:t>
            </w:r>
          </w:p>
        </w:tc>
        <w:tc>
          <w:tcPr>
            <w:tcW w:w="2530" w:type="dxa"/>
            <w:tcBorders>
              <w:top w:val="single" w:sz="12" w:space="0" w:color="FFFFFF" w:themeColor="background1"/>
              <w:bottom w:val="single" w:sz="12" w:space="0" w:color="FFFFFF" w:themeColor="background1"/>
            </w:tcBorders>
            <w:vAlign w:val="bottom"/>
          </w:tcPr>
          <w:p w14:paraId="59BF3E68" w14:textId="281A40C9"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27.91</w:t>
            </w:r>
          </w:p>
        </w:tc>
        <w:tc>
          <w:tcPr>
            <w:tcW w:w="2530" w:type="dxa"/>
            <w:tcBorders>
              <w:top w:val="single" w:sz="12" w:space="0" w:color="FFFFFF" w:themeColor="background1"/>
              <w:bottom w:val="single" w:sz="12" w:space="0" w:color="FFFFFF" w:themeColor="background1"/>
            </w:tcBorders>
            <w:vAlign w:val="bottom"/>
          </w:tcPr>
          <w:p w14:paraId="18C9EF41" w14:textId="12342887"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0.012</w:t>
            </w:r>
          </w:p>
        </w:tc>
      </w:tr>
      <w:tr w:rsidR="00A16F26" w:rsidRPr="00A16F26" w14:paraId="20D467A5"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25FCA102" w14:textId="67EA4FE5"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58.14</w:t>
            </w:r>
          </w:p>
        </w:tc>
        <w:tc>
          <w:tcPr>
            <w:tcW w:w="2530" w:type="dxa"/>
            <w:tcBorders>
              <w:top w:val="single" w:sz="12" w:space="0" w:color="FFFFFF" w:themeColor="background1"/>
              <w:bottom w:val="single" w:sz="12" w:space="0" w:color="FFFFFF" w:themeColor="background1"/>
            </w:tcBorders>
            <w:vAlign w:val="center"/>
          </w:tcPr>
          <w:p w14:paraId="67B99E78" w14:textId="2307F1AA"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0.05</w:t>
            </w:r>
          </w:p>
        </w:tc>
        <w:tc>
          <w:tcPr>
            <w:tcW w:w="2530" w:type="dxa"/>
            <w:tcBorders>
              <w:top w:val="single" w:sz="12" w:space="0" w:color="FFFFFF" w:themeColor="background1"/>
              <w:bottom w:val="single" w:sz="12" w:space="0" w:color="FFFFFF" w:themeColor="background1"/>
            </w:tcBorders>
            <w:vAlign w:val="bottom"/>
          </w:tcPr>
          <w:p w14:paraId="57014C24" w14:textId="04CC42AD"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27.89</w:t>
            </w:r>
          </w:p>
        </w:tc>
        <w:tc>
          <w:tcPr>
            <w:tcW w:w="2530" w:type="dxa"/>
            <w:tcBorders>
              <w:top w:val="single" w:sz="12" w:space="0" w:color="FFFFFF" w:themeColor="background1"/>
              <w:bottom w:val="single" w:sz="12" w:space="0" w:color="FFFFFF" w:themeColor="background1"/>
            </w:tcBorders>
            <w:vAlign w:val="bottom"/>
          </w:tcPr>
          <w:p w14:paraId="67D2E627" w14:textId="2B2699BA"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0.011</w:t>
            </w:r>
          </w:p>
        </w:tc>
      </w:tr>
      <w:tr w:rsidR="00A16F26" w:rsidRPr="00A16F26" w14:paraId="3F8BD04F"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0F98F9FD" w14:textId="02CED42A"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55.84</w:t>
            </w:r>
          </w:p>
        </w:tc>
        <w:tc>
          <w:tcPr>
            <w:tcW w:w="2530" w:type="dxa"/>
            <w:tcBorders>
              <w:top w:val="single" w:sz="12" w:space="0" w:color="FFFFFF" w:themeColor="background1"/>
              <w:bottom w:val="single" w:sz="12" w:space="0" w:color="FFFFFF" w:themeColor="background1"/>
            </w:tcBorders>
            <w:vAlign w:val="center"/>
          </w:tcPr>
          <w:p w14:paraId="7ABB189A" w14:textId="53ADF4B9"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0.049</w:t>
            </w:r>
          </w:p>
        </w:tc>
        <w:tc>
          <w:tcPr>
            <w:tcW w:w="2530" w:type="dxa"/>
            <w:tcBorders>
              <w:top w:val="single" w:sz="12" w:space="0" w:color="FFFFFF" w:themeColor="background1"/>
              <w:bottom w:val="single" w:sz="12" w:space="0" w:color="FFFFFF" w:themeColor="background1"/>
            </w:tcBorders>
            <w:vAlign w:val="bottom"/>
          </w:tcPr>
          <w:p w14:paraId="76ABC6E6" w14:textId="02E434DD"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27.85</w:t>
            </w:r>
          </w:p>
        </w:tc>
        <w:tc>
          <w:tcPr>
            <w:tcW w:w="2530" w:type="dxa"/>
            <w:tcBorders>
              <w:top w:val="single" w:sz="12" w:space="0" w:color="FFFFFF" w:themeColor="background1"/>
              <w:bottom w:val="single" w:sz="12" w:space="0" w:color="FFFFFF" w:themeColor="background1"/>
            </w:tcBorders>
            <w:vAlign w:val="bottom"/>
          </w:tcPr>
          <w:p w14:paraId="36FA689B" w14:textId="07CCAFEC"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0.01</w:t>
            </w:r>
          </w:p>
        </w:tc>
      </w:tr>
      <w:tr w:rsidR="00A16F26" w:rsidRPr="00A16F26" w14:paraId="6E82AABA"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71C343E8" w14:textId="53923027"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54.52</w:t>
            </w:r>
          </w:p>
        </w:tc>
        <w:tc>
          <w:tcPr>
            <w:tcW w:w="2530" w:type="dxa"/>
            <w:tcBorders>
              <w:top w:val="single" w:sz="12" w:space="0" w:color="FFFFFF" w:themeColor="background1"/>
              <w:bottom w:val="single" w:sz="12" w:space="0" w:color="FFFFFF" w:themeColor="background1"/>
            </w:tcBorders>
            <w:vAlign w:val="center"/>
          </w:tcPr>
          <w:p w14:paraId="6B1119FC" w14:textId="2A4E3BEF"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0.048</w:t>
            </w:r>
          </w:p>
        </w:tc>
        <w:tc>
          <w:tcPr>
            <w:tcW w:w="2530" w:type="dxa"/>
            <w:tcBorders>
              <w:top w:val="single" w:sz="12" w:space="0" w:color="FFFFFF" w:themeColor="background1"/>
              <w:bottom w:val="single" w:sz="12" w:space="0" w:color="FFFFFF" w:themeColor="background1"/>
            </w:tcBorders>
            <w:vAlign w:val="bottom"/>
          </w:tcPr>
          <w:p w14:paraId="0A1EB862" w14:textId="5285959A"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27.82</w:t>
            </w:r>
          </w:p>
        </w:tc>
        <w:tc>
          <w:tcPr>
            <w:tcW w:w="2530" w:type="dxa"/>
            <w:tcBorders>
              <w:top w:val="single" w:sz="12" w:space="0" w:color="FFFFFF" w:themeColor="background1"/>
              <w:bottom w:val="single" w:sz="12" w:space="0" w:color="FFFFFF" w:themeColor="background1"/>
            </w:tcBorders>
            <w:vAlign w:val="bottom"/>
          </w:tcPr>
          <w:p w14:paraId="5794475D" w14:textId="69C90D80"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0.009</w:t>
            </w:r>
          </w:p>
        </w:tc>
      </w:tr>
      <w:tr w:rsidR="00A16F26" w:rsidRPr="00A16F26" w14:paraId="76CBA496"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45E9F520" w14:textId="165E0BA8" w:rsidR="00A16F26" w:rsidRPr="00317D8D" w:rsidRDefault="00A16F26" w:rsidP="00A16F26">
            <w:pPr>
              <w:tabs>
                <w:tab w:val="clear" w:pos="288"/>
              </w:tabs>
              <w:spacing w:after="0" w:line="240" w:lineRule="auto"/>
              <w:ind w:firstLine="0"/>
              <w:jc w:val="center"/>
              <w:rPr>
                <w:rFonts w:ascii="Times New Roman" w:hAnsi="Times New Roman" w:cs="Times New Roman"/>
              </w:rPr>
            </w:pPr>
            <w:r w:rsidRPr="00317D8D">
              <w:rPr>
                <w:rFonts w:ascii="Times New Roman" w:hAnsi="Times New Roman" w:cs="Times New Roman"/>
              </w:rPr>
              <w:t>51.8</w:t>
            </w:r>
          </w:p>
        </w:tc>
        <w:tc>
          <w:tcPr>
            <w:tcW w:w="2530" w:type="dxa"/>
            <w:tcBorders>
              <w:top w:val="single" w:sz="12" w:space="0" w:color="FFFFFF" w:themeColor="background1"/>
              <w:bottom w:val="single" w:sz="12" w:space="0" w:color="FFFFFF" w:themeColor="background1"/>
            </w:tcBorders>
            <w:vAlign w:val="center"/>
          </w:tcPr>
          <w:p w14:paraId="3B6DA0C5" w14:textId="30F1D89D" w:rsidR="00A16F26" w:rsidRPr="00317D8D" w:rsidRDefault="00A16F26" w:rsidP="00A16F26">
            <w:pPr>
              <w:tabs>
                <w:tab w:val="clear" w:pos="288"/>
              </w:tabs>
              <w:spacing w:after="0" w:line="240" w:lineRule="auto"/>
              <w:ind w:firstLineChars="200" w:firstLine="398"/>
              <w:jc w:val="center"/>
              <w:rPr>
                <w:rFonts w:ascii="Times New Roman" w:hAnsi="Times New Roman" w:cs="Times New Roman"/>
              </w:rPr>
            </w:pPr>
            <w:r w:rsidRPr="00317D8D">
              <w:rPr>
                <w:rFonts w:ascii="Times New Roman" w:hAnsi="Times New Roman" w:cs="Times New Roman"/>
              </w:rPr>
              <w:t>0.047</w:t>
            </w:r>
          </w:p>
        </w:tc>
        <w:tc>
          <w:tcPr>
            <w:tcW w:w="2530" w:type="dxa"/>
            <w:tcBorders>
              <w:top w:val="single" w:sz="12" w:space="0" w:color="FFFFFF" w:themeColor="background1"/>
              <w:bottom w:val="single" w:sz="12" w:space="0" w:color="FFFFFF" w:themeColor="background1"/>
            </w:tcBorders>
            <w:vAlign w:val="bottom"/>
          </w:tcPr>
          <w:p w14:paraId="77BD7EBA" w14:textId="6117CCE0"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27.79</w:t>
            </w:r>
          </w:p>
        </w:tc>
        <w:tc>
          <w:tcPr>
            <w:tcW w:w="2530" w:type="dxa"/>
            <w:tcBorders>
              <w:top w:val="single" w:sz="12" w:space="0" w:color="FFFFFF" w:themeColor="background1"/>
              <w:bottom w:val="single" w:sz="12" w:space="0" w:color="FFFFFF" w:themeColor="background1"/>
            </w:tcBorders>
            <w:vAlign w:val="bottom"/>
          </w:tcPr>
          <w:p w14:paraId="3BB3AB9E" w14:textId="691BA45C"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0.008</w:t>
            </w:r>
          </w:p>
        </w:tc>
      </w:tr>
      <w:tr w:rsidR="00A16F26" w:rsidRPr="00A16F26" w14:paraId="441B11B1"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7C89B269" w14:textId="5675BAB8" w:rsidR="00A16F26" w:rsidRPr="00317D8D" w:rsidRDefault="00A16F26" w:rsidP="00A16F26">
            <w:pPr>
              <w:tabs>
                <w:tab w:val="clear" w:pos="288"/>
              </w:tabs>
              <w:spacing w:after="0" w:line="240" w:lineRule="auto"/>
              <w:ind w:firstLine="0"/>
              <w:jc w:val="center"/>
            </w:pPr>
            <w:r w:rsidRPr="00317D8D">
              <w:rPr>
                <w:rFonts w:ascii="Times New Roman" w:hAnsi="Times New Roman" w:cs="Times New Roman"/>
              </w:rPr>
              <w:t>49.87</w:t>
            </w:r>
          </w:p>
        </w:tc>
        <w:tc>
          <w:tcPr>
            <w:tcW w:w="2530" w:type="dxa"/>
            <w:tcBorders>
              <w:top w:val="single" w:sz="12" w:space="0" w:color="FFFFFF" w:themeColor="background1"/>
              <w:bottom w:val="single" w:sz="12" w:space="0" w:color="FFFFFF" w:themeColor="background1"/>
            </w:tcBorders>
            <w:vAlign w:val="center"/>
          </w:tcPr>
          <w:p w14:paraId="498E67FF" w14:textId="7D88F9A9" w:rsidR="00A16F26" w:rsidRPr="00317D8D" w:rsidRDefault="00A16F26" w:rsidP="00A16F26">
            <w:pPr>
              <w:tabs>
                <w:tab w:val="clear" w:pos="288"/>
              </w:tabs>
              <w:spacing w:after="0" w:line="240" w:lineRule="auto"/>
              <w:ind w:firstLineChars="200" w:firstLine="398"/>
              <w:jc w:val="center"/>
            </w:pPr>
            <w:r w:rsidRPr="00317D8D">
              <w:rPr>
                <w:rFonts w:ascii="Times New Roman" w:hAnsi="Times New Roman" w:cs="Times New Roman"/>
              </w:rPr>
              <w:t>0.046</w:t>
            </w:r>
          </w:p>
        </w:tc>
        <w:tc>
          <w:tcPr>
            <w:tcW w:w="2530" w:type="dxa"/>
            <w:tcBorders>
              <w:top w:val="single" w:sz="12" w:space="0" w:color="FFFFFF" w:themeColor="background1"/>
              <w:bottom w:val="single" w:sz="12" w:space="0" w:color="FFFFFF" w:themeColor="background1"/>
            </w:tcBorders>
            <w:vAlign w:val="bottom"/>
          </w:tcPr>
          <w:p w14:paraId="7738733B" w14:textId="3711D3AB"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27.75</w:t>
            </w:r>
          </w:p>
        </w:tc>
        <w:tc>
          <w:tcPr>
            <w:tcW w:w="2530" w:type="dxa"/>
            <w:tcBorders>
              <w:top w:val="single" w:sz="12" w:space="0" w:color="FFFFFF" w:themeColor="background1"/>
              <w:bottom w:val="single" w:sz="12" w:space="0" w:color="FFFFFF" w:themeColor="background1"/>
            </w:tcBorders>
            <w:vAlign w:val="bottom"/>
          </w:tcPr>
          <w:p w14:paraId="4BA99738" w14:textId="41F219B1"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0.007</w:t>
            </w:r>
          </w:p>
        </w:tc>
      </w:tr>
      <w:tr w:rsidR="00A16F26" w:rsidRPr="00A16F26" w14:paraId="15F0A6E1"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5D827EAD" w14:textId="0ADEB9EA" w:rsidR="00A16F26" w:rsidRPr="00317D8D" w:rsidRDefault="00A16F26" w:rsidP="00A16F26">
            <w:pPr>
              <w:tabs>
                <w:tab w:val="clear" w:pos="288"/>
              </w:tabs>
              <w:spacing w:after="0" w:line="240" w:lineRule="auto"/>
              <w:ind w:firstLine="0"/>
              <w:jc w:val="center"/>
            </w:pPr>
            <w:r w:rsidRPr="00317D8D">
              <w:rPr>
                <w:rFonts w:ascii="Times New Roman" w:hAnsi="Times New Roman" w:cs="Times New Roman"/>
              </w:rPr>
              <w:t>48.67</w:t>
            </w:r>
          </w:p>
        </w:tc>
        <w:tc>
          <w:tcPr>
            <w:tcW w:w="2530" w:type="dxa"/>
            <w:tcBorders>
              <w:top w:val="single" w:sz="12" w:space="0" w:color="FFFFFF" w:themeColor="background1"/>
              <w:bottom w:val="single" w:sz="12" w:space="0" w:color="FFFFFF" w:themeColor="background1"/>
            </w:tcBorders>
            <w:vAlign w:val="center"/>
          </w:tcPr>
          <w:p w14:paraId="7242A8B5" w14:textId="1D8F00AE" w:rsidR="00A16F26" w:rsidRPr="00317D8D" w:rsidRDefault="00A16F26" w:rsidP="00A16F26">
            <w:pPr>
              <w:tabs>
                <w:tab w:val="clear" w:pos="288"/>
              </w:tabs>
              <w:spacing w:after="0" w:line="240" w:lineRule="auto"/>
              <w:ind w:firstLineChars="200" w:firstLine="398"/>
              <w:jc w:val="center"/>
            </w:pPr>
            <w:r w:rsidRPr="00317D8D">
              <w:rPr>
                <w:rFonts w:ascii="Times New Roman" w:hAnsi="Times New Roman" w:cs="Times New Roman"/>
              </w:rPr>
              <w:t>0.045</w:t>
            </w:r>
          </w:p>
        </w:tc>
        <w:tc>
          <w:tcPr>
            <w:tcW w:w="2530" w:type="dxa"/>
            <w:tcBorders>
              <w:top w:val="single" w:sz="12" w:space="0" w:color="FFFFFF" w:themeColor="background1"/>
              <w:bottom w:val="single" w:sz="12" w:space="0" w:color="FFFFFF" w:themeColor="background1"/>
            </w:tcBorders>
            <w:vAlign w:val="bottom"/>
          </w:tcPr>
          <w:p w14:paraId="024F1D3F" w14:textId="7FD07B94"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27.71</w:t>
            </w:r>
          </w:p>
        </w:tc>
        <w:tc>
          <w:tcPr>
            <w:tcW w:w="2530" w:type="dxa"/>
            <w:tcBorders>
              <w:top w:val="single" w:sz="12" w:space="0" w:color="FFFFFF" w:themeColor="background1"/>
              <w:bottom w:val="single" w:sz="12" w:space="0" w:color="FFFFFF" w:themeColor="background1"/>
            </w:tcBorders>
            <w:vAlign w:val="bottom"/>
          </w:tcPr>
          <w:p w14:paraId="3021A62C" w14:textId="7C21ECA0"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0.006</w:t>
            </w:r>
          </w:p>
        </w:tc>
      </w:tr>
      <w:tr w:rsidR="00A16F26" w:rsidRPr="00A16F26" w14:paraId="3463BDC8"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4C3EB564" w14:textId="1219CF4E" w:rsidR="00A16F26" w:rsidRPr="00317D8D" w:rsidRDefault="00A16F26" w:rsidP="00A16F26">
            <w:pPr>
              <w:tabs>
                <w:tab w:val="clear" w:pos="288"/>
              </w:tabs>
              <w:spacing w:after="0" w:line="240" w:lineRule="auto"/>
              <w:ind w:firstLine="0"/>
              <w:jc w:val="center"/>
            </w:pPr>
            <w:r w:rsidRPr="00317D8D">
              <w:rPr>
                <w:rFonts w:ascii="Times New Roman" w:hAnsi="Times New Roman" w:cs="Times New Roman"/>
              </w:rPr>
              <w:t>47.65</w:t>
            </w:r>
          </w:p>
        </w:tc>
        <w:tc>
          <w:tcPr>
            <w:tcW w:w="2530" w:type="dxa"/>
            <w:tcBorders>
              <w:top w:val="single" w:sz="12" w:space="0" w:color="FFFFFF" w:themeColor="background1"/>
              <w:bottom w:val="single" w:sz="12" w:space="0" w:color="FFFFFF" w:themeColor="background1"/>
            </w:tcBorders>
            <w:vAlign w:val="center"/>
          </w:tcPr>
          <w:p w14:paraId="1CC1AB40" w14:textId="0332B0BE" w:rsidR="00A16F26" w:rsidRPr="00317D8D" w:rsidRDefault="00A16F26" w:rsidP="00A16F26">
            <w:pPr>
              <w:tabs>
                <w:tab w:val="clear" w:pos="288"/>
              </w:tabs>
              <w:spacing w:after="0" w:line="240" w:lineRule="auto"/>
              <w:ind w:firstLineChars="200" w:firstLine="398"/>
              <w:jc w:val="center"/>
            </w:pPr>
            <w:r w:rsidRPr="00317D8D">
              <w:rPr>
                <w:rFonts w:ascii="Times New Roman" w:hAnsi="Times New Roman" w:cs="Times New Roman"/>
              </w:rPr>
              <w:t>0.044</w:t>
            </w:r>
          </w:p>
        </w:tc>
        <w:tc>
          <w:tcPr>
            <w:tcW w:w="2530" w:type="dxa"/>
            <w:tcBorders>
              <w:top w:val="single" w:sz="12" w:space="0" w:color="FFFFFF" w:themeColor="background1"/>
              <w:bottom w:val="single" w:sz="12" w:space="0" w:color="FFFFFF" w:themeColor="background1"/>
            </w:tcBorders>
            <w:vAlign w:val="bottom"/>
          </w:tcPr>
          <w:p w14:paraId="4CD37BA2" w14:textId="3C7FACBD"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27.68</w:t>
            </w:r>
          </w:p>
        </w:tc>
        <w:tc>
          <w:tcPr>
            <w:tcW w:w="2530" w:type="dxa"/>
            <w:tcBorders>
              <w:top w:val="single" w:sz="12" w:space="0" w:color="FFFFFF" w:themeColor="background1"/>
              <w:bottom w:val="single" w:sz="12" w:space="0" w:color="FFFFFF" w:themeColor="background1"/>
            </w:tcBorders>
            <w:vAlign w:val="bottom"/>
          </w:tcPr>
          <w:p w14:paraId="683AD755" w14:textId="091296D2"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0.005</w:t>
            </w:r>
          </w:p>
        </w:tc>
      </w:tr>
      <w:tr w:rsidR="00A16F26" w:rsidRPr="00A16F26" w14:paraId="7C178437"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71747CB1" w14:textId="4AB30E7D" w:rsidR="00A16F26" w:rsidRPr="00317D8D" w:rsidRDefault="00A16F26" w:rsidP="00A16F26">
            <w:pPr>
              <w:tabs>
                <w:tab w:val="clear" w:pos="288"/>
              </w:tabs>
              <w:spacing w:after="0" w:line="240" w:lineRule="auto"/>
              <w:ind w:firstLine="0"/>
              <w:jc w:val="center"/>
            </w:pPr>
            <w:r w:rsidRPr="00317D8D">
              <w:rPr>
                <w:rFonts w:ascii="Times New Roman" w:hAnsi="Times New Roman" w:cs="Times New Roman"/>
              </w:rPr>
              <w:t>46.81</w:t>
            </w:r>
          </w:p>
        </w:tc>
        <w:tc>
          <w:tcPr>
            <w:tcW w:w="2530" w:type="dxa"/>
            <w:tcBorders>
              <w:top w:val="single" w:sz="12" w:space="0" w:color="FFFFFF" w:themeColor="background1"/>
              <w:bottom w:val="single" w:sz="12" w:space="0" w:color="FFFFFF" w:themeColor="background1"/>
            </w:tcBorders>
            <w:vAlign w:val="center"/>
          </w:tcPr>
          <w:p w14:paraId="1CE086BE" w14:textId="523FA45B" w:rsidR="00A16F26" w:rsidRPr="00317D8D" w:rsidRDefault="00A16F26" w:rsidP="00A16F26">
            <w:pPr>
              <w:tabs>
                <w:tab w:val="clear" w:pos="288"/>
              </w:tabs>
              <w:spacing w:after="0" w:line="240" w:lineRule="auto"/>
              <w:ind w:firstLineChars="200" w:firstLine="398"/>
              <w:jc w:val="center"/>
            </w:pPr>
            <w:r w:rsidRPr="00317D8D">
              <w:rPr>
                <w:rFonts w:ascii="Times New Roman" w:hAnsi="Times New Roman" w:cs="Times New Roman"/>
              </w:rPr>
              <w:t>0.043</w:t>
            </w:r>
          </w:p>
        </w:tc>
        <w:tc>
          <w:tcPr>
            <w:tcW w:w="2530" w:type="dxa"/>
            <w:tcBorders>
              <w:top w:val="single" w:sz="12" w:space="0" w:color="FFFFFF" w:themeColor="background1"/>
              <w:bottom w:val="single" w:sz="12" w:space="0" w:color="FFFFFF" w:themeColor="background1"/>
            </w:tcBorders>
            <w:vAlign w:val="bottom"/>
          </w:tcPr>
          <w:p w14:paraId="6C9DE4FD" w14:textId="2930A6B2"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27.65</w:t>
            </w:r>
          </w:p>
        </w:tc>
        <w:tc>
          <w:tcPr>
            <w:tcW w:w="2530" w:type="dxa"/>
            <w:tcBorders>
              <w:top w:val="single" w:sz="12" w:space="0" w:color="FFFFFF" w:themeColor="background1"/>
              <w:bottom w:val="single" w:sz="12" w:space="0" w:color="FFFFFF" w:themeColor="background1"/>
            </w:tcBorders>
            <w:vAlign w:val="bottom"/>
          </w:tcPr>
          <w:p w14:paraId="0066A012" w14:textId="4A77BB2D" w:rsidR="00A16F26" w:rsidRPr="00317D8D" w:rsidRDefault="00A16F26" w:rsidP="00A16F26">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0.004</w:t>
            </w:r>
          </w:p>
        </w:tc>
      </w:tr>
      <w:tr w:rsidR="00862EB8" w:rsidRPr="00A16F26" w14:paraId="31F026B9"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64392BC7" w14:textId="36425EBB" w:rsidR="00862EB8" w:rsidRPr="00317D8D" w:rsidRDefault="00862EB8" w:rsidP="00862EB8">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45.25</w:t>
            </w:r>
          </w:p>
        </w:tc>
        <w:tc>
          <w:tcPr>
            <w:tcW w:w="2530" w:type="dxa"/>
            <w:tcBorders>
              <w:top w:val="single" w:sz="12" w:space="0" w:color="FFFFFF" w:themeColor="background1"/>
              <w:bottom w:val="single" w:sz="12" w:space="0" w:color="FFFFFF" w:themeColor="background1"/>
            </w:tcBorders>
            <w:vAlign w:val="center"/>
          </w:tcPr>
          <w:p w14:paraId="00514D02" w14:textId="2B3906C0" w:rsidR="00862EB8" w:rsidRPr="00317D8D" w:rsidRDefault="00862EB8" w:rsidP="00862EB8">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0.042</w:t>
            </w:r>
          </w:p>
        </w:tc>
        <w:tc>
          <w:tcPr>
            <w:tcW w:w="2530" w:type="dxa"/>
            <w:tcBorders>
              <w:top w:val="single" w:sz="12" w:space="0" w:color="FFFFFF" w:themeColor="background1"/>
              <w:bottom w:val="single" w:sz="12" w:space="0" w:color="FFFFFF" w:themeColor="background1"/>
            </w:tcBorders>
            <w:vAlign w:val="bottom"/>
          </w:tcPr>
          <w:p w14:paraId="4A0405CA" w14:textId="4F83C747"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862EB8">
              <w:rPr>
                <w:rFonts w:ascii="Times New Roman" w:eastAsia="等线" w:hAnsi="Times New Roman" w:cs="Times New Roman" w:hint="eastAsia"/>
                <w:color w:val="000000"/>
              </w:rPr>
              <w:t>27.6</w:t>
            </w:r>
          </w:p>
        </w:tc>
        <w:tc>
          <w:tcPr>
            <w:tcW w:w="2530" w:type="dxa"/>
            <w:tcBorders>
              <w:top w:val="single" w:sz="12" w:space="0" w:color="FFFFFF" w:themeColor="background1"/>
              <w:bottom w:val="single" w:sz="12" w:space="0" w:color="FFFFFF" w:themeColor="background1"/>
            </w:tcBorders>
            <w:vAlign w:val="bottom"/>
          </w:tcPr>
          <w:p w14:paraId="175EFBD7" w14:textId="3E14D41E"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0.003</w:t>
            </w:r>
          </w:p>
        </w:tc>
      </w:tr>
      <w:tr w:rsidR="00862EB8" w:rsidRPr="00A16F26" w14:paraId="232653CB"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650A42D9" w14:textId="45C4ACEC" w:rsidR="00862EB8" w:rsidRPr="00317D8D" w:rsidRDefault="00862EB8" w:rsidP="00862EB8">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43.37</w:t>
            </w:r>
          </w:p>
        </w:tc>
        <w:tc>
          <w:tcPr>
            <w:tcW w:w="2530" w:type="dxa"/>
            <w:tcBorders>
              <w:top w:val="single" w:sz="12" w:space="0" w:color="FFFFFF" w:themeColor="background1"/>
              <w:bottom w:val="single" w:sz="12" w:space="0" w:color="FFFFFF" w:themeColor="background1"/>
            </w:tcBorders>
            <w:vAlign w:val="center"/>
          </w:tcPr>
          <w:p w14:paraId="55B36F26" w14:textId="252AA3EA" w:rsidR="00862EB8" w:rsidRPr="00317D8D" w:rsidRDefault="00862EB8" w:rsidP="00862EB8">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0.041</w:t>
            </w:r>
          </w:p>
        </w:tc>
        <w:tc>
          <w:tcPr>
            <w:tcW w:w="2530" w:type="dxa"/>
            <w:tcBorders>
              <w:top w:val="single" w:sz="12" w:space="0" w:color="FFFFFF" w:themeColor="background1"/>
              <w:bottom w:val="single" w:sz="12" w:space="0" w:color="FFFFFF" w:themeColor="background1"/>
            </w:tcBorders>
            <w:vAlign w:val="bottom"/>
          </w:tcPr>
          <w:p w14:paraId="5FBBE95B" w14:textId="1EE31471"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862EB8">
              <w:rPr>
                <w:rFonts w:ascii="Times New Roman" w:eastAsia="等线" w:hAnsi="Times New Roman" w:cs="Times New Roman" w:hint="eastAsia"/>
                <w:color w:val="000000"/>
              </w:rPr>
              <w:t>27.56</w:t>
            </w:r>
          </w:p>
        </w:tc>
        <w:tc>
          <w:tcPr>
            <w:tcW w:w="2530" w:type="dxa"/>
            <w:tcBorders>
              <w:top w:val="single" w:sz="12" w:space="0" w:color="FFFFFF" w:themeColor="background1"/>
              <w:bottom w:val="single" w:sz="12" w:space="0" w:color="FFFFFF" w:themeColor="background1"/>
            </w:tcBorders>
            <w:vAlign w:val="bottom"/>
          </w:tcPr>
          <w:p w14:paraId="46F43F1F" w14:textId="4AEF382A"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0.002</w:t>
            </w:r>
          </w:p>
        </w:tc>
      </w:tr>
      <w:tr w:rsidR="00862EB8" w:rsidRPr="00A16F26" w14:paraId="5B4FF3F2" w14:textId="77777777" w:rsidTr="009F6947">
        <w:trPr>
          <w:trHeight w:val="283"/>
        </w:trPr>
        <w:tc>
          <w:tcPr>
            <w:tcW w:w="2530" w:type="dxa"/>
            <w:tcBorders>
              <w:top w:val="single" w:sz="12" w:space="0" w:color="FFFFFF" w:themeColor="background1"/>
              <w:bottom w:val="single" w:sz="12" w:space="0" w:color="FFFFFF" w:themeColor="background1"/>
            </w:tcBorders>
            <w:vAlign w:val="center"/>
          </w:tcPr>
          <w:p w14:paraId="106949D2" w14:textId="6FDF1B1A" w:rsidR="00862EB8" w:rsidRPr="00317D8D" w:rsidRDefault="00862EB8" w:rsidP="00862EB8">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41.25</w:t>
            </w:r>
          </w:p>
        </w:tc>
        <w:tc>
          <w:tcPr>
            <w:tcW w:w="2530" w:type="dxa"/>
            <w:tcBorders>
              <w:top w:val="single" w:sz="12" w:space="0" w:color="FFFFFF" w:themeColor="background1"/>
              <w:bottom w:val="single" w:sz="12" w:space="0" w:color="FFFFFF" w:themeColor="background1"/>
            </w:tcBorders>
            <w:vAlign w:val="center"/>
          </w:tcPr>
          <w:p w14:paraId="3241C42C" w14:textId="5D1F9F24" w:rsidR="00862EB8" w:rsidRPr="00317D8D" w:rsidRDefault="00862EB8" w:rsidP="00862EB8">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0.04</w:t>
            </w:r>
          </w:p>
        </w:tc>
        <w:tc>
          <w:tcPr>
            <w:tcW w:w="2530" w:type="dxa"/>
            <w:tcBorders>
              <w:top w:val="single" w:sz="12" w:space="0" w:color="FFFFFF" w:themeColor="background1"/>
              <w:bottom w:val="single" w:sz="12" w:space="0" w:color="FFFFFF" w:themeColor="background1"/>
            </w:tcBorders>
            <w:vAlign w:val="bottom"/>
          </w:tcPr>
          <w:p w14:paraId="200F9F62" w14:textId="300D778A"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862EB8">
              <w:rPr>
                <w:rFonts w:ascii="Times New Roman" w:eastAsia="等线" w:hAnsi="Times New Roman" w:cs="Times New Roman" w:hint="eastAsia"/>
                <w:color w:val="000000"/>
              </w:rPr>
              <w:t>27.55</w:t>
            </w:r>
          </w:p>
        </w:tc>
        <w:tc>
          <w:tcPr>
            <w:tcW w:w="2530" w:type="dxa"/>
            <w:tcBorders>
              <w:top w:val="single" w:sz="12" w:space="0" w:color="FFFFFF" w:themeColor="background1"/>
              <w:bottom w:val="single" w:sz="12" w:space="0" w:color="FFFFFF" w:themeColor="background1"/>
            </w:tcBorders>
            <w:vAlign w:val="bottom"/>
          </w:tcPr>
          <w:p w14:paraId="12622C73" w14:textId="031B34D8"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0.001</w:t>
            </w:r>
          </w:p>
        </w:tc>
      </w:tr>
      <w:tr w:rsidR="00862EB8" w:rsidRPr="00A16F26" w14:paraId="060AB7C8" w14:textId="77777777" w:rsidTr="009F6947">
        <w:trPr>
          <w:trHeight w:val="283"/>
        </w:trPr>
        <w:tc>
          <w:tcPr>
            <w:tcW w:w="2530" w:type="dxa"/>
            <w:tcBorders>
              <w:top w:val="single" w:sz="12" w:space="0" w:color="FFFFFF" w:themeColor="background1"/>
              <w:bottom w:val="single" w:sz="12" w:space="0" w:color="auto"/>
            </w:tcBorders>
            <w:vAlign w:val="center"/>
          </w:tcPr>
          <w:p w14:paraId="72D50C19" w14:textId="21291B18" w:rsidR="00862EB8" w:rsidRPr="00317D8D" w:rsidRDefault="00862EB8" w:rsidP="00862EB8">
            <w:pPr>
              <w:tabs>
                <w:tab w:val="clear" w:pos="288"/>
              </w:tabs>
              <w:spacing w:after="0" w:line="240" w:lineRule="auto"/>
              <w:ind w:firstLine="0"/>
              <w:jc w:val="center"/>
              <w:rPr>
                <w:rFonts w:ascii="Times New Roman" w:hAnsi="Times New Roman" w:cs="Times New Roman"/>
              </w:rPr>
            </w:pPr>
            <w:r w:rsidRPr="00317D8D">
              <w:rPr>
                <w:rFonts w:ascii="Times New Roman" w:eastAsia="等线" w:hAnsi="Times New Roman" w:cs="Times New Roman"/>
                <w:color w:val="000000"/>
              </w:rPr>
              <w:t>39.02</w:t>
            </w:r>
          </w:p>
        </w:tc>
        <w:tc>
          <w:tcPr>
            <w:tcW w:w="2530" w:type="dxa"/>
            <w:tcBorders>
              <w:top w:val="single" w:sz="12" w:space="0" w:color="FFFFFF" w:themeColor="background1"/>
              <w:bottom w:val="single" w:sz="12" w:space="0" w:color="auto"/>
            </w:tcBorders>
            <w:vAlign w:val="center"/>
          </w:tcPr>
          <w:p w14:paraId="723E1031" w14:textId="41013A97" w:rsidR="00862EB8" w:rsidRPr="00317D8D" w:rsidRDefault="00862EB8" w:rsidP="00862EB8">
            <w:pPr>
              <w:tabs>
                <w:tab w:val="clear" w:pos="288"/>
              </w:tabs>
              <w:spacing w:after="0" w:line="240" w:lineRule="auto"/>
              <w:ind w:firstLineChars="200" w:firstLine="398"/>
              <w:jc w:val="center"/>
              <w:rPr>
                <w:rFonts w:ascii="Times New Roman" w:hAnsi="Times New Roman" w:cs="Times New Roman"/>
              </w:rPr>
            </w:pPr>
            <w:r w:rsidRPr="00317D8D">
              <w:rPr>
                <w:rFonts w:ascii="Times New Roman" w:eastAsia="等线" w:hAnsi="Times New Roman" w:cs="Times New Roman"/>
                <w:color w:val="000000"/>
              </w:rPr>
              <w:t>0.039</w:t>
            </w:r>
          </w:p>
        </w:tc>
        <w:tc>
          <w:tcPr>
            <w:tcW w:w="2530" w:type="dxa"/>
            <w:tcBorders>
              <w:top w:val="single" w:sz="12" w:space="0" w:color="FFFFFF" w:themeColor="background1"/>
              <w:bottom w:val="single" w:sz="12" w:space="0" w:color="auto"/>
            </w:tcBorders>
            <w:vAlign w:val="bottom"/>
          </w:tcPr>
          <w:p w14:paraId="52002468" w14:textId="63846B63"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862EB8">
              <w:rPr>
                <w:rFonts w:ascii="Times New Roman" w:eastAsia="等线" w:hAnsi="Times New Roman" w:cs="Times New Roman" w:hint="eastAsia"/>
                <w:color w:val="000000"/>
              </w:rPr>
              <w:t>27.54</w:t>
            </w:r>
          </w:p>
        </w:tc>
        <w:tc>
          <w:tcPr>
            <w:tcW w:w="2530" w:type="dxa"/>
            <w:tcBorders>
              <w:top w:val="single" w:sz="12" w:space="0" w:color="FFFFFF" w:themeColor="background1"/>
              <w:bottom w:val="single" w:sz="12" w:space="0" w:color="auto"/>
            </w:tcBorders>
            <w:vAlign w:val="bottom"/>
          </w:tcPr>
          <w:p w14:paraId="6A818651" w14:textId="7C4C1CCB" w:rsidR="00862EB8" w:rsidRPr="00317D8D" w:rsidRDefault="00862EB8" w:rsidP="00862EB8">
            <w:pPr>
              <w:tabs>
                <w:tab w:val="clear" w:pos="288"/>
              </w:tabs>
              <w:spacing w:after="0" w:line="240" w:lineRule="auto"/>
              <w:ind w:firstLineChars="200" w:firstLine="398"/>
              <w:jc w:val="center"/>
              <w:rPr>
                <w:rFonts w:ascii="Times New Roman" w:eastAsia="等线" w:hAnsi="Times New Roman" w:cs="Times New Roman"/>
                <w:color w:val="000000"/>
              </w:rPr>
            </w:pPr>
            <w:r w:rsidRPr="00317D8D">
              <w:rPr>
                <w:rFonts w:ascii="Times New Roman" w:eastAsia="等线" w:hAnsi="Times New Roman" w:cs="Times New Roman" w:hint="eastAsia"/>
                <w:color w:val="000000"/>
              </w:rPr>
              <w:t>0</w:t>
            </w:r>
          </w:p>
        </w:tc>
      </w:tr>
    </w:tbl>
    <w:p w14:paraId="3FE208C8" w14:textId="77777777" w:rsidR="00A16F26" w:rsidRDefault="00A16F26" w:rsidP="00A16F26">
      <w:pPr>
        <w:rPr>
          <w:lang w:val="en-US"/>
        </w:rPr>
        <w:sectPr w:rsidR="00A16F26" w:rsidSect="00A16F26">
          <w:type w:val="continuous"/>
          <w:pgSz w:w="11906" w:h="16838"/>
          <w:pgMar w:top="1080" w:right="893" w:bottom="1440" w:left="893" w:header="720" w:footer="720" w:gutter="0"/>
          <w:cols w:space="720"/>
          <w:docGrid w:linePitch="360"/>
        </w:sectPr>
      </w:pPr>
    </w:p>
    <w:p w14:paraId="591FE02F" w14:textId="20217F76" w:rsidR="00636FFD" w:rsidRDefault="00E946F3" w:rsidP="00E946F3">
      <w:pPr>
        <w:rPr>
          <w:lang w:val="en-US"/>
        </w:rPr>
      </w:pPr>
      <w:r>
        <w:rPr>
          <w:noProof/>
        </w:rPr>
        <w:lastRenderedPageBreak/>
        <w:drawing>
          <wp:inline distT="0" distB="0" distL="114300" distR="114300" wp14:anchorId="40238CC3" wp14:editId="67A8E3E3">
            <wp:extent cx="6088805" cy="5782962"/>
            <wp:effectExtent l="0" t="0" r="7620" b="8255"/>
            <wp:docPr id="2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0"/>
                    <pic:cNvPicPr>
                      <a:picLocks noChangeAspect="1"/>
                    </pic:cNvPicPr>
                  </pic:nvPicPr>
                  <pic:blipFill>
                    <a:blip r:embed="rId18"/>
                    <a:stretch>
                      <a:fillRect/>
                    </a:stretch>
                  </pic:blipFill>
                  <pic:spPr>
                    <a:xfrm>
                      <a:off x="0" y="0"/>
                      <a:ext cx="6118308" cy="5810983"/>
                    </a:xfrm>
                    <a:prstGeom prst="rect">
                      <a:avLst/>
                    </a:prstGeom>
                    <a:noFill/>
                    <a:ln>
                      <a:noFill/>
                    </a:ln>
                  </pic:spPr>
                </pic:pic>
              </a:graphicData>
            </a:graphic>
          </wp:inline>
        </w:drawing>
      </w:r>
    </w:p>
    <w:p w14:paraId="323EEC59" w14:textId="77777777" w:rsidR="00C224A3" w:rsidRDefault="00C224A3" w:rsidP="00C224A3">
      <w:pPr>
        <w:pStyle w:val="figurecaption"/>
        <w:sectPr w:rsidR="00C224A3" w:rsidSect="003543B5">
          <w:type w:val="continuous"/>
          <w:pgSz w:w="11906" w:h="16838"/>
          <w:pgMar w:top="1080" w:right="893" w:bottom="1440" w:left="893" w:header="720" w:footer="720" w:gutter="0"/>
          <w:cols w:num="2" w:space="720"/>
          <w:docGrid w:linePitch="360"/>
        </w:sectPr>
      </w:pPr>
    </w:p>
    <w:p w14:paraId="6315E28C" w14:textId="0FD8BD74" w:rsidR="00D316C3" w:rsidRDefault="00D316C3" w:rsidP="00C224A3">
      <w:pPr>
        <w:pStyle w:val="figurecaption"/>
      </w:pPr>
      <w:r>
        <w:rPr>
          <w:rFonts w:hint="eastAsia"/>
          <w:lang w:eastAsia="zh-CN"/>
        </w:rPr>
        <w:t>T</w:t>
      </w:r>
      <w:r w:rsidR="00C224A3" w:rsidRPr="00A17DB4">
        <w:t xml:space="preserve">he platinum resistance </w:t>
      </w:r>
      <m:oMath>
        <m:r>
          <w:rPr>
            <w:rFonts w:ascii="Cambria Math" w:hAnsi="Cambria Math"/>
          </w:rPr>
          <m:t>R</m:t>
        </m:r>
        <m:r>
          <w:rPr>
            <w:rFonts w:ascii="Cambria Math" w:hAnsi="Cambria Math" w:cs="Cambria Math"/>
          </w:rPr>
          <m:t>-</m:t>
        </m:r>
        <m:r>
          <w:rPr>
            <w:rFonts w:ascii="Cambria Math" w:hAnsi="Cambria Math"/>
          </w:rPr>
          <m:t>T</m:t>
        </m:r>
      </m:oMath>
      <w:r w:rsidR="00C224A3" w:rsidRPr="00A17DB4">
        <w:t xml:space="preserve"> reference table</w:t>
      </w:r>
    </w:p>
    <w:p w14:paraId="3FC38DD3" w14:textId="77777777" w:rsidR="00D316C3" w:rsidRDefault="00D316C3">
      <w:pPr>
        <w:tabs>
          <w:tab w:val="clear" w:pos="288"/>
        </w:tabs>
        <w:spacing w:after="0" w:line="240" w:lineRule="auto"/>
        <w:ind w:firstLine="0"/>
        <w:jc w:val="left"/>
        <w:rPr>
          <w:spacing w:val="0"/>
          <w:sz w:val="16"/>
          <w:szCs w:val="16"/>
          <w:lang w:val="en-US" w:eastAsia="en-US"/>
        </w:rPr>
      </w:pPr>
      <w:r w:rsidRPr="00AB3FC4">
        <w:rPr>
          <w:lang w:val="en-US"/>
        </w:rPr>
        <w:br w:type="page"/>
      </w:r>
    </w:p>
    <w:p w14:paraId="11ABEDFE" w14:textId="4C2F9385" w:rsidR="00AB3FC4" w:rsidRDefault="00394418" w:rsidP="00AB3FC4">
      <w:pPr>
        <w:pStyle w:val="figurecaption"/>
        <w:numPr>
          <w:ilvl w:val="0"/>
          <w:numId w:val="0"/>
        </w:numPr>
        <w:jc w:val="both"/>
      </w:pPr>
      <w:r>
        <w:rPr>
          <w:noProof/>
        </w:rPr>
        <w:lastRenderedPageBreak/>
        <w:drawing>
          <wp:inline distT="0" distB="0" distL="0" distR="0" wp14:anchorId="0BE3BADD" wp14:editId="465F8AEB">
            <wp:extent cx="6416675" cy="7975158"/>
            <wp:effectExtent l="0" t="0" r="3175" b="6985"/>
            <wp:docPr id="20807870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12093"/>
                    <a:stretch/>
                  </pic:blipFill>
                  <pic:spPr bwMode="auto">
                    <a:xfrm>
                      <a:off x="0" y="0"/>
                      <a:ext cx="6416675" cy="7975158"/>
                    </a:xfrm>
                    <a:prstGeom prst="rect">
                      <a:avLst/>
                    </a:prstGeom>
                    <a:noFill/>
                    <a:ln>
                      <a:noFill/>
                    </a:ln>
                    <a:extLst>
                      <a:ext uri="{53640926-AAD7-44D8-BBD7-CCE9431645EC}">
                        <a14:shadowObscured xmlns:a14="http://schemas.microsoft.com/office/drawing/2010/main"/>
                      </a:ext>
                    </a:extLst>
                  </pic:spPr>
                </pic:pic>
              </a:graphicData>
            </a:graphic>
          </wp:inline>
        </w:drawing>
      </w:r>
    </w:p>
    <w:p w14:paraId="0B59F37D" w14:textId="0676ABDD" w:rsidR="00E946F3" w:rsidRPr="006C45E5" w:rsidRDefault="00D316C3" w:rsidP="00C224A3">
      <w:pPr>
        <w:pStyle w:val="figurecaption"/>
      </w:pPr>
      <w:r>
        <w:rPr>
          <w:lang w:eastAsia="zh-CN"/>
        </w:rPr>
        <w:t>R</w:t>
      </w:r>
      <w:r>
        <w:rPr>
          <w:rFonts w:hint="eastAsia"/>
          <w:lang w:eastAsia="zh-CN"/>
        </w:rPr>
        <w:t>aw data</w:t>
      </w:r>
    </w:p>
    <w:sectPr w:rsidR="00E946F3" w:rsidRPr="006C45E5" w:rsidSect="00C224A3">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15BD7" w14:textId="77777777" w:rsidR="00EE0B7A" w:rsidRDefault="00EE0B7A" w:rsidP="00F16E26">
      <w:r>
        <w:separator/>
      </w:r>
    </w:p>
  </w:endnote>
  <w:endnote w:type="continuationSeparator" w:id="0">
    <w:p w14:paraId="4BB9EFA3" w14:textId="77777777" w:rsidR="00EE0B7A" w:rsidRDefault="00EE0B7A" w:rsidP="00F16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8E706" w14:textId="77777777" w:rsidR="00EE0B7A" w:rsidRDefault="00EE0B7A" w:rsidP="00F16E26">
      <w:r>
        <w:separator/>
      </w:r>
    </w:p>
  </w:footnote>
  <w:footnote w:type="continuationSeparator" w:id="0">
    <w:p w14:paraId="5E199894" w14:textId="77777777" w:rsidR="00EE0B7A" w:rsidRDefault="00EE0B7A" w:rsidP="00F16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189603E"/>
    <w:multiLevelType w:val="multilevel"/>
    <w:tmpl w:val="600E92B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3"/>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multilevel"/>
    <w:tmpl w:val="08AC1D90"/>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6"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7" w15:restartNumberingAfterBreak="0">
    <w:nsid w:val="7C9A78BC"/>
    <w:multiLevelType w:val="multilevel"/>
    <w:tmpl w:val="49A8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963735">
    <w:abstractNumId w:val="2"/>
  </w:num>
  <w:num w:numId="2" w16cid:durableId="1616785700">
    <w:abstractNumId w:val="1"/>
  </w:num>
  <w:num w:numId="3" w16cid:durableId="1315253101">
    <w:abstractNumId w:val="5"/>
  </w:num>
  <w:num w:numId="4" w16cid:durableId="725839596">
    <w:abstractNumId w:val="0"/>
  </w:num>
  <w:num w:numId="5" w16cid:durableId="1244024546">
    <w:abstractNumId w:val="4"/>
  </w:num>
  <w:num w:numId="6" w16cid:durableId="907227067">
    <w:abstractNumId w:val="3"/>
  </w:num>
  <w:num w:numId="7" w16cid:durableId="1522358840">
    <w:abstractNumId w:val="6"/>
  </w:num>
  <w:num w:numId="8" w16cid:durableId="12982940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18147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74576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4103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69354050">
    <w:abstractNumId w:val="2"/>
  </w:num>
  <w:num w:numId="13" w16cid:durableId="1816288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8715742">
    <w:abstractNumId w:val="2"/>
  </w:num>
  <w:num w:numId="15" w16cid:durableId="3284824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27743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4312"/>
    <w:rsid w:val="00036D8F"/>
    <w:rsid w:val="0004781E"/>
    <w:rsid w:val="00050E85"/>
    <w:rsid w:val="00056A64"/>
    <w:rsid w:val="00065C90"/>
    <w:rsid w:val="000724E5"/>
    <w:rsid w:val="000739AE"/>
    <w:rsid w:val="0007761E"/>
    <w:rsid w:val="0008758A"/>
    <w:rsid w:val="000B7D28"/>
    <w:rsid w:val="000C1E68"/>
    <w:rsid w:val="000D1F12"/>
    <w:rsid w:val="000E27EA"/>
    <w:rsid w:val="000E6263"/>
    <w:rsid w:val="000F6A68"/>
    <w:rsid w:val="001201E3"/>
    <w:rsid w:val="00121CCE"/>
    <w:rsid w:val="00127AAB"/>
    <w:rsid w:val="00136FDA"/>
    <w:rsid w:val="00150369"/>
    <w:rsid w:val="001540CF"/>
    <w:rsid w:val="001575A4"/>
    <w:rsid w:val="00164230"/>
    <w:rsid w:val="001661FD"/>
    <w:rsid w:val="00191957"/>
    <w:rsid w:val="001A2EFD"/>
    <w:rsid w:val="001A3B3D"/>
    <w:rsid w:val="001B67DC"/>
    <w:rsid w:val="001D0EF8"/>
    <w:rsid w:val="001D3DB7"/>
    <w:rsid w:val="001F248C"/>
    <w:rsid w:val="001F6168"/>
    <w:rsid w:val="00217EB8"/>
    <w:rsid w:val="002254A9"/>
    <w:rsid w:val="00233D97"/>
    <w:rsid w:val="002347A2"/>
    <w:rsid w:val="00253F3B"/>
    <w:rsid w:val="0025519D"/>
    <w:rsid w:val="00275B2C"/>
    <w:rsid w:val="002850E3"/>
    <w:rsid w:val="00290DB3"/>
    <w:rsid w:val="0029673D"/>
    <w:rsid w:val="002A7C7D"/>
    <w:rsid w:val="002B7D42"/>
    <w:rsid w:val="002D7F0C"/>
    <w:rsid w:val="002F0347"/>
    <w:rsid w:val="00311797"/>
    <w:rsid w:val="003122DC"/>
    <w:rsid w:val="00315B5C"/>
    <w:rsid w:val="00317D8D"/>
    <w:rsid w:val="0032025A"/>
    <w:rsid w:val="0033331F"/>
    <w:rsid w:val="003414A0"/>
    <w:rsid w:val="003543B5"/>
    <w:rsid w:val="00354FCF"/>
    <w:rsid w:val="00386798"/>
    <w:rsid w:val="0039151D"/>
    <w:rsid w:val="00394418"/>
    <w:rsid w:val="003A19E2"/>
    <w:rsid w:val="003A7DDF"/>
    <w:rsid w:val="003B2B40"/>
    <w:rsid w:val="003B4E04"/>
    <w:rsid w:val="003C76FD"/>
    <w:rsid w:val="003E3E31"/>
    <w:rsid w:val="003F5A08"/>
    <w:rsid w:val="003F5E51"/>
    <w:rsid w:val="00400A96"/>
    <w:rsid w:val="00420716"/>
    <w:rsid w:val="004325FB"/>
    <w:rsid w:val="004378E1"/>
    <w:rsid w:val="004432BA"/>
    <w:rsid w:val="0044407E"/>
    <w:rsid w:val="00447BB9"/>
    <w:rsid w:val="0046031D"/>
    <w:rsid w:val="00473AC9"/>
    <w:rsid w:val="00480528"/>
    <w:rsid w:val="004D72B5"/>
    <w:rsid w:val="004E1657"/>
    <w:rsid w:val="004E28BD"/>
    <w:rsid w:val="004F634E"/>
    <w:rsid w:val="00506954"/>
    <w:rsid w:val="00525790"/>
    <w:rsid w:val="00551B7F"/>
    <w:rsid w:val="005534E7"/>
    <w:rsid w:val="005650DB"/>
    <w:rsid w:val="0056610F"/>
    <w:rsid w:val="00567234"/>
    <w:rsid w:val="00574234"/>
    <w:rsid w:val="00575BCA"/>
    <w:rsid w:val="005916DD"/>
    <w:rsid w:val="005941EC"/>
    <w:rsid w:val="005B0344"/>
    <w:rsid w:val="005B520E"/>
    <w:rsid w:val="005D2510"/>
    <w:rsid w:val="005D48D3"/>
    <w:rsid w:val="005E016C"/>
    <w:rsid w:val="005E2800"/>
    <w:rsid w:val="00605825"/>
    <w:rsid w:val="0061386A"/>
    <w:rsid w:val="00621546"/>
    <w:rsid w:val="00622304"/>
    <w:rsid w:val="00636FFD"/>
    <w:rsid w:val="00645D22"/>
    <w:rsid w:val="00651A08"/>
    <w:rsid w:val="00651E93"/>
    <w:rsid w:val="00654204"/>
    <w:rsid w:val="0066106F"/>
    <w:rsid w:val="00670434"/>
    <w:rsid w:val="006A1A58"/>
    <w:rsid w:val="006A756B"/>
    <w:rsid w:val="006B6B66"/>
    <w:rsid w:val="006C45E5"/>
    <w:rsid w:val="006F6D3D"/>
    <w:rsid w:val="00700DDF"/>
    <w:rsid w:val="00701482"/>
    <w:rsid w:val="00715BEA"/>
    <w:rsid w:val="00735843"/>
    <w:rsid w:val="00740EEA"/>
    <w:rsid w:val="0074173E"/>
    <w:rsid w:val="007601F8"/>
    <w:rsid w:val="00762D7B"/>
    <w:rsid w:val="00780BF1"/>
    <w:rsid w:val="00794804"/>
    <w:rsid w:val="007B2645"/>
    <w:rsid w:val="007B33F1"/>
    <w:rsid w:val="007B4E83"/>
    <w:rsid w:val="007B6DDA"/>
    <w:rsid w:val="007C0308"/>
    <w:rsid w:val="007C2FF2"/>
    <w:rsid w:val="007D51E8"/>
    <w:rsid w:val="007D6232"/>
    <w:rsid w:val="007E646E"/>
    <w:rsid w:val="007F18BD"/>
    <w:rsid w:val="007F1DF9"/>
    <w:rsid w:val="007F1F99"/>
    <w:rsid w:val="007F237D"/>
    <w:rsid w:val="007F768F"/>
    <w:rsid w:val="0080791D"/>
    <w:rsid w:val="0082033A"/>
    <w:rsid w:val="00836367"/>
    <w:rsid w:val="00862EB8"/>
    <w:rsid w:val="00873603"/>
    <w:rsid w:val="008752EB"/>
    <w:rsid w:val="00890F3A"/>
    <w:rsid w:val="0089265B"/>
    <w:rsid w:val="008A1F66"/>
    <w:rsid w:val="008A2C7D"/>
    <w:rsid w:val="008B6524"/>
    <w:rsid w:val="008B689C"/>
    <w:rsid w:val="008C4B23"/>
    <w:rsid w:val="008C7C0F"/>
    <w:rsid w:val="008D1E0B"/>
    <w:rsid w:val="008F6E2C"/>
    <w:rsid w:val="009303D9"/>
    <w:rsid w:val="00933C64"/>
    <w:rsid w:val="00934542"/>
    <w:rsid w:val="00936B4A"/>
    <w:rsid w:val="009404E1"/>
    <w:rsid w:val="00972203"/>
    <w:rsid w:val="009779DB"/>
    <w:rsid w:val="00985716"/>
    <w:rsid w:val="00987486"/>
    <w:rsid w:val="00996221"/>
    <w:rsid w:val="009B1971"/>
    <w:rsid w:val="009B3555"/>
    <w:rsid w:val="009C5499"/>
    <w:rsid w:val="009D7859"/>
    <w:rsid w:val="009F1D79"/>
    <w:rsid w:val="009F48E7"/>
    <w:rsid w:val="00A059B3"/>
    <w:rsid w:val="00A126DA"/>
    <w:rsid w:val="00A16F26"/>
    <w:rsid w:val="00A174B4"/>
    <w:rsid w:val="00A17DB4"/>
    <w:rsid w:val="00A20011"/>
    <w:rsid w:val="00A20DF4"/>
    <w:rsid w:val="00A25A51"/>
    <w:rsid w:val="00A27695"/>
    <w:rsid w:val="00A32831"/>
    <w:rsid w:val="00A469F4"/>
    <w:rsid w:val="00AA07CB"/>
    <w:rsid w:val="00AA5E4B"/>
    <w:rsid w:val="00AB004B"/>
    <w:rsid w:val="00AB3FC4"/>
    <w:rsid w:val="00AB3FD1"/>
    <w:rsid w:val="00AC00FF"/>
    <w:rsid w:val="00AD5175"/>
    <w:rsid w:val="00AE1500"/>
    <w:rsid w:val="00AE3409"/>
    <w:rsid w:val="00AE3E79"/>
    <w:rsid w:val="00AF62A6"/>
    <w:rsid w:val="00B11A60"/>
    <w:rsid w:val="00B22613"/>
    <w:rsid w:val="00B24F96"/>
    <w:rsid w:val="00B44A76"/>
    <w:rsid w:val="00B573AD"/>
    <w:rsid w:val="00B66743"/>
    <w:rsid w:val="00B768D1"/>
    <w:rsid w:val="00B81D89"/>
    <w:rsid w:val="00B83CEA"/>
    <w:rsid w:val="00B93C83"/>
    <w:rsid w:val="00BA1025"/>
    <w:rsid w:val="00BC3420"/>
    <w:rsid w:val="00BD4A95"/>
    <w:rsid w:val="00BD670B"/>
    <w:rsid w:val="00BE7D3C"/>
    <w:rsid w:val="00BF5FF6"/>
    <w:rsid w:val="00C0207F"/>
    <w:rsid w:val="00C10170"/>
    <w:rsid w:val="00C16117"/>
    <w:rsid w:val="00C175AB"/>
    <w:rsid w:val="00C224A3"/>
    <w:rsid w:val="00C23846"/>
    <w:rsid w:val="00C25CD7"/>
    <w:rsid w:val="00C3075A"/>
    <w:rsid w:val="00C35DA9"/>
    <w:rsid w:val="00C919A4"/>
    <w:rsid w:val="00C9604F"/>
    <w:rsid w:val="00CA4392"/>
    <w:rsid w:val="00CC2300"/>
    <w:rsid w:val="00CC393F"/>
    <w:rsid w:val="00CC55B3"/>
    <w:rsid w:val="00CC6B7F"/>
    <w:rsid w:val="00CD2793"/>
    <w:rsid w:val="00CE68EF"/>
    <w:rsid w:val="00D03B30"/>
    <w:rsid w:val="00D178FE"/>
    <w:rsid w:val="00D2176E"/>
    <w:rsid w:val="00D306BD"/>
    <w:rsid w:val="00D316C3"/>
    <w:rsid w:val="00D42648"/>
    <w:rsid w:val="00D632BE"/>
    <w:rsid w:val="00D72D06"/>
    <w:rsid w:val="00D7466C"/>
    <w:rsid w:val="00D7522C"/>
    <w:rsid w:val="00D7536F"/>
    <w:rsid w:val="00D75E0C"/>
    <w:rsid w:val="00D76668"/>
    <w:rsid w:val="00DA0594"/>
    <w:rsid w:val="00DA18F5"/>
    <w:rsid w:val="00DB3A52"/>
    <w:rsid w:val="00DC0373"/>
    <w:rsid w:val="00DE1B34"/>
    <w:rsid w:val="00DE32FB"/>
    <w:rsid w:val="00DE3A23"/>
    <w:rsid w:val="00DF3FFF"/>
    <w:rsid w:val="00DF6DF1"/>
    <w:rsid w:val="00E03FCB"/>
    <w:rsid w:val="00E06D74"/>
    <w:rsid w:val="00E07383"/>
    <w:rsid w:val="00E11D66"/>
    <w:rsid w:val="00E165BC"/>
    <w:rsid w:val="00E167D2"/>
    <w:rsid w:val="00E279A5"/>
    <w:rsid w:val="00E61E12"/>
    <w:rsid w:val="00E627A5"/>
    <w:rsid w:val="00E7596C"/>
    <w:rsid w:val="00E878F2"/>
    <w:rsid w:val="00E946F3"/>
    <w:rsid w:val="00E966DF"/>
    <w:rsid w:val="00ED0149"/>
    <w:rsid w:val="00ED600B"/>
    <w:rsid w:val="00EE0B7A"/>
    <w:rsid w:val="00EE3114"/>
    <w:rsid w:val="00EE3420"/>
    <w:rsid w:val="00EF38CE"/>
    <w:rsid w:val="00EF7DE3"/>
    <w:rsid w:val="00F03103"/>
    <w:rsid w:val="00F12B35"/>
    <w:rsid w:val="00F16E26"/>
    <w:rsid w:val="00F21B61"/>
    <w:rsid w:val="00F271DE"/>
    <w:rsid w:val="00F34F93"/>
    <w:rsid w:val="00F473A4"/>
    <w:rsid w:val="00F627DA"/>
    <w:rsid w:val="00F7288F"/>
    <w:rsid w:val="00F847A6"/>
    <w:rsid w:val="00F92122"/>
    <w:rsid w:val="00F9441B"/>
    <w:rsid w:val="00FA4C32"/>
    <w:rsid w:val="00FC4EA7"/>
    <w:rsid w:val="00FD2718"/>
    <w:rsid w:val="00FE3AF3"/>
    <w:rsid w:val="00FE7114"/>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454DA1F9-AA28-4F4E-A904-52242120D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16E26"/>
    <w:pPr>
      <w:tabs>
        <w:tab w:val="left" w:pos="288"/>
      </w:tabs>
      <w:spacing w:after="120" w:line="228" w:lineRule="auto"/>
      <w:ind w:firstLine="288"/>
      <w:jc w:val="both"/>
    </w:pPr>
    <w:rPr>
      <w:spacing w:val="-1"/>
      <w:lang w:val="zh-CN"/>
    </w:rPr>
  </w:style>
  <w:style w:type="paragraph" w:styleId="1">
    <w:name w:val="heading 1"/>
    <w:basedOn w:val="a"/>
    <w:next w:val="a"/>
    <w:link w:val="10"/>
    <w:uiPriority w:val="9"/>
    <w:qFormat/>
    <w:rsid w:val="007F1DF9"/>
    <w:pPr>
      <w:keepNext/>
      <w:keepLines/>
      <w:numPr>
        <w:numId w:val="1"/>
      </w:numPr>
      <w:tabs>
        <w:tab w:val="left" w:pos="216"/>
      </w:tabs>
      <w:spacing w:before="160" w:after="80"/>
      <w:jc w:val="center"/>
      <w:outlineLvl w:val="0"/>
    </w:pPr>
    <w:rPr>
      <w:smallCaps/>
    </w:rPr>
  </w:style>
  <w:style w:type="paragraph" w:styleId="2">
    <w:name w:val="heading 2"/>
    <w:basedOn w:val="a"/>
    <w:next w:val="a"/>
    <w:link w:val="20"/>
    <w:autoRedefine/>
    <w:uiPriority w:val="9"/>
    <w:qFormat/>
    <w:pPr>
      <w:keepNext/>
      <w:keepLines/>
      <w:numPr>
        <w:ilvl w:val="1"/>
        <w:numId w:val="1"/>
      </w:numPr>
      <w:tabs>
        <w:tab w:val="left" w:pos="576"/>
      </w:tabs>
      <w:spacing w:before="120" w:after="60"/>
      <w:jc w:val="left"/>
      <w:outlineLvl w:val="1"/>
    </w:pPr>
    <w:rPr>
      <w:i/>
      <w:iCs/>
    </w:rPr>
  </w:style>
  <w:style w:type="paragraph" w:styleId="3">
    <w:name w:val="heading 3"/>
    <w:basedOn w:val="a"/>
    <w:next w:val="a"/>
    <w:link w:val="30"/>
    <w:uiPriority w:val="9"/>
    <w:qFormat/>
    <w:pPr>
      <w:numPr>
        <w:ilvl w:val="2"/>
        <w:numId w:val="1"/>
      </w:numPr>
      <w:tabs>
        <w:tab w:val="left" w:pos="576"/>
      </w:tabs>
      <w:spacing w:line="240" w:lineRule="exact"/>
      <w:outlineLvl w:val="2"/>
    </w:pPr>
    <w:rPr>
      <w:i/>
      <w:iCs/>
    </w:rPr>
  </w:style>
  <w:style w:type="paragraph" w:styleId="4">
    <w:name w:val="heading 4"/>
    <w:basedOn w:val="a"/>
    <w:next w:val="a"/>
    <w:link w:val="40"/>
    <w:qFormat/>
    <w:pPr>
      <w:numPr>
        <w:ilvl w:val="3"/>
        <w:numId w:val="1"/>
      </w:numPr>
      <w:tabs>
        <w:tab w:val="left" w:pos="576"/>
        <w:tab w:val="left" w:pos="720"/>
      </w:tabs>
      <w:spacing w:before="40" w:after="40"/>
      <w:outlineLvl w:val="3"/>
    </w:pPr>
    <w:rPr>
      <w:i/>
      <w:iCs/>
    </w:rPr>
  </w:style>
  <w:style w:type="paragraph" w:styleId="5">
    <w:name w:val="heading 5"/>
    <w:basedOn w:val="a"/>
    <w:next w:val="a"/>
    <w:link w:val="50"/>
    <w:autoRedefine/>
    <w:qFormat/>
    <w:rsid w:val="00636FFD"/>
    <w:pPr>
      <w:tabs>
        <w:tab w:val="left" w:pos="360"/>
      </w:tabs>
      <w:spacing w:before="160" w:after="80"/>
      <w:outlineLvl w:val="4"/>
    </w:pPr>
    <w:rPr>
      <w:smallCap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autoRedefine/>
    <w:rsid w:val="007F1DF9"/>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F473A4"/>
    <w:pPr>
      <w:framePr w:w="9360" w:hSpace="187" w:vSpace="187" w:wrap="notBeside" w:vAnchor="text" w:hAnchor="page" w:xAlign="center" w:y="1"/>
      <w:ind w:firstLine="0"/>
      <w:jc w:val="center"/>
    </w:pPr>
    <w:rPr>
      <w:rFonts w:eastAsia="Times New Roman"/>
      <w:kern w:val="28"/>
      <w:sz w:val="48"/>
      <w:szCs w:val="48"/>
    </w:rPr>
  </w:style>
  <w:style w:type="table" w:styleId="ab">
    <w:name w:val="Table Grid"/>
    <w:basedOn w:val="a1"/>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autoRedefine/>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3"/>
    <w:qFormat/>
    <w:rsid w:val="007F1DF9"/>
    <w:rPr>
      <w:spacing w:val="-1"/>
      <w:lang w:val="zh-CN"/>
    </w:rPr>
  </w:style>
  <w:style w:type="paragraph" w:customStyle="1" w:styleId="bulletlist">
    <w:name w:val="bullet list"/>
    <w:basedOn w:val="a3"/>
    <w:autoRedefine/>
    <w:qFormat/>
    <w:pPr>
      <w:numPr>
        <w:numId w:val="2"/>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C224A3"/>
    <w:pPr>
      <w:numPr>
        <w:numId w:val="3"/>
      </w:numPr>
      <w:tabs>
        <w:tab w:val="left" w:pos="533"/>
      </w:tabs>
      <w:spacing w:before="80" w:after="200"/>
      <w:ind w:left="0" w:firstLine="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pPr>
      <w:jc w:val="both"/>
    </w:pPr>
    <w:rPr>
      <w:sz w:val="16"/>
      <w:szCs w:val="16"/>
      <w:lang w:eastAsia="en-US"/>
    </w:rPr>
  </w:style>
  <w:style w:type="paragraph" w:customStyle="1" w:styleId="tablefootnote">
    <w:name w:val="table footnote"/>
    <w:autoRedefine/>
    <w:qFormat/>
    <w:pPr>
      <w:numPr>
        <w:numId w:val="6"/>
      </w:numPr>
      <w:spacing w:before="60" w:after="30"/>
      <w:ind w:left="58" w:hanging="29"/>
      <w:jc w:val="right"/>
    </w:pPr>
    <w:rPr>
      <w:sz w:val="12"/>
      <w:szCs w:val="12"/>
      <w:lang w:eastAsia="en-US"/>
    </w:rPr>
  </w:style>
  <w:style w:type="paragraph" w:customStyle="1" w:styleId="tablehead">
    <w:name w:val="table head"/>
    <w:autoRedefine/>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0"/>
    <w:link w:val="a7"/>
    <w:autoRedefine/>
    <w:qFormat/>
  </w:style>
  <w:style w:type="character" w:customStyle="1" w:styleId="a6">
    <w:name w:val="页脚 字符"/>
    <w:basedOn w:val="a0"/>
    <w:link w:val="a5"/>
    <w:autoRedefine/>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aa">
    <w:name w:val="标题 字符"/>
    <w:basedOn w:val="a0"/>
    <w:link w:val="a9"/>
    <w:autoRedefine/>
    <w:qFormat/>
    <w:rsid w:val="00F473A4"/>
    <w:rPr>
      <w:rFonts w:eastAsia="Times New Roman"/>
      <w:spacing w:val="-1"/>
      <w:kern w:val="28"/>
      <w:sz w:val="48"/>
      <w:szCs w:val="48"/>
      <w:lang w:val="zh-CN"/>
    </w:rPr>
  </w:style>
  <w:style w:type="paragraph" w:styleId="ad">
    <w:name w:val="List Paragraph"/>
    <w:basedOn w:val="a"/>
    <w:autoRedefine/>
    <w:uiPriority w:val="34"/>
    <w:qFormat/>
    <w:pPr>
      <w:ind w:firstLineChars="200" w:firstLine="420"/>
    </w:pPr>
  </w:style>
  <w:style w:type="character" w:customStyle="1" w:styleId="10">
    <w:name w:val="标题 1 字符"/>
    <w:basedOn w:val="a0"/>
    <w:link w:val="1"/>
    <w:autoRedefine/>
    <w:uiPriority w:val="9"/>
    <w:rsid w:val="007F1DF9"/>
    <w:rPr>
      <w:smallCaps/>
      <w:spacing w:val="-1"/>
    </w:rPr>
  </w:style>
  <w:style w:type="character" w:customStyle="1" w:styleId="20">
    <w:name w:val="标题 2 字符"/>
    <w:basedOn w:val="a0"/>
    <w:link w:val="2"/>
    <w:autoRedefine/>
    <w:uiPriority w:val="9"/>
    <w:qFormat/>
    <w:rPr>
      <w:i/>
      <w:iCs/>
    </w:rPr>
  </w:style>
  <w:style w:type="table" w:customStyle="1" w:styleId="12">
    <w:name w:val="网格型1"/>
    <w:basedOn w:val="a1"/>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B83CEA"/>
    <w:rPr>
      <w:color w:val="605E5C"/>
      <w:shd w:val="clear" w:color="auto" w:fill="E1DFDD"/>
    </w:rPr>
  </w:style>
  <w:style w:type="character" w:customStyle="1" w:styleId="30">
    <w:name w:val="标题 3 字符"/>
    <w:basedOn w:val="a0"/>
    <w:link w:val="3"/>
    <w:uiPriority w:val="9"/>
    <w:rsid w:val="00EE3420"/>
    <w:rPr>
      <w:i/>
      <w:iCs/>
      <w:lang w:eastAsia="en-US"/>
    </w:rPr>
  </w:style>
  <w:style w:type="paragraph" w:styleId="af">
    <w:name w:val="Normal (Web)"/>
    <w:basedOn w:val="a"/>
    <w:uiPriority w:val="99"/>
    <w:rsid w:val="005650DB"/>
    <w:rPr>
      <w:sz w:val="24"/>
      <w:szCs w:val="24"/>
    </w:rPr>
  </w:style>
  <w:style w:type="character" w:styleId="af0">
    <w:name w:val="Placeholder Text"/>
    <w:basedOn w:val="a0"/>
    <w:uiPriority w:val="99"/>
    <w:unhideWhenUsed/>
    <w:rsid w:val="005650DB"/>
    <w:rPr>
      <w:color w:val="666666"/>
    </w:rPr>
  </w:style>
  <w:style w:type="character" w:customStyle="1" w:styleId="40">
    <w:name w:val="标题 4 字符"/>
    <w:basedOn w:val="a0"/>
    <w:link w:val="4"/>
    <w:rsid w:val="005650DB"/>
    <w:rPr>
      <w:i/>
      <w:iCs/>
      <w:lang w:eastAsia="en-US"/>
    </w:rPr>
  </w:style>
  <w:style w:type="character" w:customStyle="1" w:styleId="katex">
    <w:name w:val="katex"/>
    <w:basedOn w:val="a0"/>
    <w:rsid w:val="002D7F0C"/>
  </w:style>
  <w:style w:type="character" w:styleId="af1">
    <w:name w:val="Strong"/>
    <w:basedOn w:val="a0"/>
    <w:uiPriority w:val="22"/>
    <w:qFormat/>
    <w:rsid w:val="002D7F0C"/>
    <w:rPr>
      <w:b/>
      <w:bCs/>
    </w:rPr>
  </w:style>
  <w:style w:type="character" w:customStyle="1" w:styleId="50">
    <w:name w:val="标题 5 字符"/>
    <w:basedOn w:val="a0"/>
    <w:link w:val="5"/>
    <w:rsid w:val="00636FFD"/>
    <w:rPr>
      <w:smallCaps/>
      <w:spacing w:val="-1"/>
      <w:sz w:val="28"/>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7407">
      <w:bodyDiv w:val="1"/>
      <w:marLeft w:val="0"/>
      <w:marRight w:val="0"/>
      <w:marTop w:val="0"/>
      <w:marBottom w:val="0"/>
      <w:divBdr>
        <w:top w:val="none" w:sz="0" w:space="0" w:color="auto"/>
        <w:left w:val="none" w:sz="0" w:space="0" w:color="auto"/>
        <w:bottom w:val="none" w:sz="0" w:space="0" w:color="auto"/>
        <w:right w:val="none" w:sz="0" w:space="0" w:color="auto"/>
      </w:divBdr>
    </w:div>
    <w:div w:id="16852779">
      <w:bodyDiv w:val="1"/>
      <w:marLeft w:val="0"/>
      <w:marRight w:val="0"/>
      <w:marTop w:val="0"/>
      <w:marBottom w:val="0"/>
      <w:divBdr>
        <w:top w:val="none" w:sz="0" w:space="0" w:color="auto"/>
        <w:left w:val="none" w:sz="0" w:space="0" w:color="auto"/>
        <w:bottom w:val="none" w:sz="0" w:space="0" w:color="auto"/>
        <w:right w:val="none" w:sz="0" w:space="0" w:color="auto"/>
      </w:divBdr>
    </w:div>
    <w:div w:id="25375009">
      <w:bodyDiv w:val="1"/>
      <w:marLeft w:val="0"/>
      <w:marRight w:val="0"/>
      <w:marTop w:val="0"/>
      <w:marBottom w:val="0"/>
      <w:divBdr>
        <w:top w:val="none" w:sz="0" w:space="0" w:color="auto"/>
        <w:left w:val="none" w:sz="0" w:space="0" w:color="auto"/>
        <w:bottom w:val="none" w:sz="0" w:space="0" w:color="auto"/>
        <w:right w:val="none" w:sz="0" w:space="0" w:color="auto"/>
      </w:divBdr>
    </w:div>
    <w:div w:id="44648208">
      <w:bodyDiv w:val="1"/>
      <w:marLeft w:val="0"/>
      <w:marRight w:val="0"/>
      <w:marTop w:val="0"/>
      <w:marBottom w:val="0"/>
      <w:divBdr>
        <w:top w:val="none" w:sz="0" w:space="0" w:color="auto"/>
        <w:left w:val="none" w:sz="0" w:space="0" w:color="auto"/>
        <w:bottom w:val="none" w:sz="0" w:space="0" w:color="auto"/>
        <w:right w:val="none" w:sz="0" w:space="0" w:color="auto"/>
      </w:divBdr>
      <w:divsChild>
        <w:div w:id="939143618">
          <w:marLeft w:val="0"/>
          <w:marRight w:val="0"/>
          <w:marTop w:val="0"/>
          <w:marBottom w:val="0"/>
          <w:divBdr>
            <w:top w:val="none" w:sz="0" w:space="0" w:color="auto"/>
            <w:left w:val="none" w:sz="0" w:space="0" w:color="auto"/>
            <w:bottom w:val="none" w:sz="0" w:space="0" w:color="auto"/>
            <w:right w:val="none" w:sz="0" w:space="0" w:color="auto"/>
          </w:divBdr>
          <w:divsChild>
            <w:div w:id="577255990">
              <w:marLeft w:val="0"/>
              <w:marRight w:val="0"/>
              <w:marTop w:val="0"/>
              <w:marBottom w:val="0"/>
              <w:divBdr>
                <w:top w:val="none" w:sz="0" w:space="0" w:color="auto"/>
                <w:left w:val="none" w:sz="0" w:space="0" w:color="auto"/>
                <w:bottom w:val="none" w:sz="0" w:space="0" w:color="auto"/>
                <w:right w:val="none" w:sz="0" w:space="0" w:color="auto"/>
              </w:divBdr>
              <w:divsChild>
                <w:div w:id="698169235">
                  <w:marLeft w:val="0"/>
                  <w:marRight w:val="0"/>
                  <w:marTop w:val="0"/>
                  <w:marBottom w:val="0"/>
                  <w:divBdr>
                    <w:top w:val="none" w:sz="0" w:space="0" w:color="auto"/>
                    <w:left w:val="none" w:sz="0" w:space="0" w:color="auto"/>
                    <w:bottom w:val="none" w:sz="0" w:space="0" w:color="auto"/>
                    <w:right w:val="none" w:sz="0" w:space="0" w:color="auto"/>
                  </w:divBdr>
                  <w:divsChild>
                    <w:div w:id="1927570153">
                      <w:marLeft w:val="0"/>
                      <w:marRight w:val="0"/>
                      <w:marTop w:val="0"/>
                      <w:marBottom w:val="0"/>
                      <w:divBdr>
                        <w:top w:val="none" w:sz="0" w:space="0" w:color="auto"/>
                        <w:left w:val="none" w:sz="0" w:space="0" w:color="auto"/>
                        <w:bottom w:val="none" w:sz="0" w:space="0" w:color="auto"/>
                        <w:right w:val="none" w:sz="0" w:space="0" w:color="auto"/>
                      </w:divBdr>
                      <w:divsChild>
                        <w:div w:id="1612005350">
                          <w:marLeft w:val="0"/>
                          <w:marRight w:val="0"/>
                          <w:marTop w:val="0"/>
                          <w:marBottom w:val="0"/>
                          <w:divBdr>
                            <w:top w:val="none" w:sz="0" w:space="0" w:color="auto"/>
                            <w:left w:val="none" w:sz="0" w:space="0" w:color="auto"/>
                            <w:bottom w:val="none" w:sz="0" w:space="0" w:color="auto"/>
                            <w:right w:val="none" w:sz="0" w:space="0" w:color="auto"/>
                          </w:divBdr>
                          <w:divsChild>
                            <w:div w:id="156730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38681">
      <w:bodyDiv w:val="1"/>
      <w:marLeft w:val="0"/>
      <w:marRight w:val="0"/>
      <w:marTop w:val="0"/>
      <w:marBottom w:val="0"/>
      <w:divBdr>
        <w:top w:val="none" w:sz="0" w:space="0" w:color="auto"/>
        <w:left w:val="none" w:sz="0" w:space="0" w:color="auto"/>
        <w:bottom w:val="none" w:sz="0" w:space="0" w:color="auto"/>
        <w:right w:val="none" w:sz="0" w:space="0" w:color="auto"/>
      </w:divBdr>
    </w:div>
    <w:div w:id="67071777">
      <w:bodyDiv w:val="1"/>
      <w:marLeft w:val="0"/>
      <w:marRight w:val="0"/>
      <w:marTop w:val="0"/>
      <w:marBottom w:val="0"/>
      <w:divBdr>
        <w:top w:val="none" w:sz="0" w:space="0" w:color="auto"/>
        <w:left w:val="none" w:sz="0" w:space="0" w:color="auto"/>
        <w:bottom w:val="none" w:sz="0" w:space="0" w:color="auto"/>
        <w:right w:val="none" w:sz="0" w:space="0" w:color="auto"/>
      </w:divBdr>
    </w:div>
    <w:div w:id="125779239">
      <w:bodyDiv w:val="1"/>
      <w:marLeft w:val="0"/>
      <w:marRight w:val="0"/>
      <w:marTop w:val="0"/>
      <w:marBottom w:val="0"/>
      <w:divBdr>
        <w:top w:val="none" w:sz="0" w:space="0" w:color="auto"/>
        <w:left w:val="none" w:sz="0" w:space="0" w:color="auto"/>
        <w:bottom w:val="none" w:sz="0" w:space="0" w:color="auto"/>
        <w:right w:val="none" w:sz="0" w:space="0" w:color="auto"/>
      </w:divBdr>
    </w:div>
    <w:div w:id="173807699">
      <w:bodyDiv w:val="1"/>
      <w:marLeft w:val="0"/>
      <w:marRight w:val="0"/>
      <w:marTop w:val="0"/>
      <w:marBottom w:val="0"/>
      <w:divBdr>
        <w:top w:val="none" w:sz="0" w:space="0" w:color="auto"/>
        <w:left w:val="none" w:sz="0" w:space="0" w:color="auto"/>
        <w:bottom w:val="none" w:sz="0" w:space="0" w:color="auto"/>
        <w:right w:val="none" w:sz="0" w:space="0" w:color="auto"/>
      </w:divBdr>
    </w:div>
    <w:div w:id="180706850">
      <w:bodyDiv w:val="1"/>
      <w:marLeft w:val="0"/>
      <w:marRight w:val="0"/>
      <w:marTop w:val="0"/>
      <w:marBottom w:val="0"/>
      <w:divBdr>
        <w:top w:val="none" w:sz="0" w:space="0" w:color="auto"/>
        <w:left w:val="none" w:sz="0" w:space="0" w:color="auto"/>
        <w:bottom w:val="none" w:sz="0" w:space="0" w:color="auto"/>
        <w:right w:val="none" w:sz="0" w:space="0" w:color="auto"/>
      </w:divBdr>
    </w:div>
    <w:div w:id="183907413">
      <w:bodyDiv w:val="1"/>
      <w:marLeft w:val="0"/>
      <w:marRight w:val="0"/>
      <w:marTop w:val="0"/>
      <w:marBottom w:val="0"/>
      <w:divBdr>
        <w:top w:val="none" w:sz="0" w:space="0" w:color="auto"/>
        <w:left w:val="none" w:sz="0" w:space="0" w:color="auto"/>
        <w:bottom w:val="none" w:sz="0" w:space="0" w:color="auto"/>
        <w:right w:val="none" w:sz="0" w:space="0" w:color="auto"/>
      </w:divBdr>
      <w:divsChild>
        <w:div w:id="981276791">
          <w:marLeft w:val="0"/>
          <w:marRight w:val="0"/>
          <w:marTop w:val="0"/>
          <w:marBottom w:val="0"/>
          <w:divBdr>
            <w:top w:val="none" w:sz="0" w:space="0" w:color="auto"/>
            <w:left w:val="none" w:sz="0" w:space="0" w:color="auto"/>
            <w:bottom w:val="none" w:sz="0" w:space="0" w:color="auto"/>
            <w:right w:val="none" w:sz="0" w:space="0" w:color="auto"/>
          </w:divBdr>
          <w:divsChild>
            <w:div w:id="901213980">
              <w:marLeft w:val="0"/>
              <w:marRight w:val="0"/>
              <w:marTop w:val="0"/>
              <w:marBottom w:val="0"/>
              <w:divBdr>
                <w:top w:val="none" w:sz="0" w:space="0" w:color="auto"/>
                <w:left w:val="none" w:sz="0" w:space="0" w:color="auto"/>
                <w:bottom w:val="none" w:sz="0" w:space="0" w:color="auto"/>
                <w:right w:val="none" w:sz="0" w:space="0" w:color="auto"/>
              </w:divBdr>
              <w:divsChild>
                <w:div w:id="220948138">
                  <w:marLeft w:val="0"/>
                  <w:marRight w:val="0"/>
                  <w:marTop w:val="0"/>
                  <w:marBottom w:val="0"/>
                  <w:divBdr>
                    <w:top w:val="none" w:sz="0" w:space="0" w:color="auto"/>
                    <w:left w:val="none" w:sz="0" w:space="0" w:color="auto"/>
                    <w:bottom w:val="none" w:sz="0" w:space="0" w:color="auto"/>
                    <w:right w:val="none" w:sz="0" w:space="0" w:color="auto"/>
                  </w:divBdr>
                  <w:divsChild>
                    <w:div w:id="861628423">
                      <w:marLeft w:val="0"/>
                      <w:marRight w:val="0"/>
                      <w:marTop w:val="0"/>
                      <w:marBottom w:val="0"/>
                      <w:divBdr>
                        <w:top w:val="none" w:sz="0" w:space="0" w:color="auto"/>
                        <w:left w:val="none" w:sz="0" w:space="0" w:color="auto"/>
                        <w:bottom w:val="none" w:sz="0" w:space="0" w:color="auto"/>
                        <w:right w:val="none" w:sz="0" w:space="0" w:color="auto"/>
                      </w:divBdr>
                      <w:divsChild>
                        <w:div w:id="740832928">
                          <w:marLeft w:val="0"/>
                          <w:marRight w:val="0"/>
                          <w:marTop w:val="0"/>
                          <w:marBottom w:val="0"/>
                          <w:divBdr>
                            <w:top w:val="none" w:sz="0" w:space="0" w:color="auto"/>
                            <w:left w:val="none" w:sz="0" w:space="0" w:color="auto"/>
                            <w:bottom w:val="none" w:sz="0" w:space="0" w:color="auto"/>
                            <w:right w:val="none" w:sz="0" w:space="0" w:color="auto"/>
                          </w:divBdr>
                          <w:divsChild>
                            <w:div w:id="6151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164852">
      <w:bodyDiv w:val="1"/>
      <w:marLeft w:val="0"/>
      <w:marRight w:val="0"/>
      <w:marTop w:val="0"/>
      <w:marBottom w:val="0"/>
      <w:divBdr>
        <w:top w:val="none" w:sz="0" w:space="0" w:color="auto"/>
        <w:left w:val="none" w:sz="0" w:space="0" w:color="auto"/>
        <w:bottom w:val="none" w:sz="0" w:space="0" w:color="auto"/>
        <w:right w:val="none" w:sz="0" w:space="0" w:color="auto"/>
      </w:divBdr>
    </w:div>
    <w:div w:id="232742479">
      <w:bodyDiv w:val="1"/>
      <w:marLeft w:val="0"/>
      <w:marRight w:val="0"/>
      <w:marTop w:val="0"/>
      <w:marBottom w:val="0"/>
      <w:divBdr>
        <w:top w:val="none" w:sz="0" w:space="0" w:color="auto"/>
        <w:left w:val="none" w:sz="0" w:space="0" w:color="auto"/>
        <w:bottom w:val="none" w:sz="0" w:space="0" w:color="auto"/>
        <w:right w:val="none" w:sz="0" w:space="0" w:color="auto"/>
      </w:divBdr>
    </w:div>
    <w:div w:id="338312316">
      <w:bodyDiv w:val="1"/>
      <w:marLeft w:val="0"/>
      <w:marRight w:val="0"/>
      <w:marTop w:val="0"/>
      <w:marBottom w:val="0"/>
      <w:divBdr>
        <w:top w:val="none" w:sz="0" w:space="0" w:color="auto"/>
        <w:left w:val="none" w:sz="0" w:space="0" w:color="auto"/>
        <w:bottom w:val="none" w:sz="0" w:space="0" w:color="auto"/>
        <w:right w:val="none" w:sz="0" w:space="0" w:color="auto"/>
      </w:divBdr>
    </w:div>
    <w:div w:id="431709273">
      <w:bodyDiv w:val="1"/>
      <w:marLeft w:val="0"/>
      <w:marRight w:val="0"/>
      <w:marTop w:val="0"/>
      <w:marBottom w:val="0"/>
      <w:divBdr>
        <w:top w:val="none" w:sz="0" w:space="0" w:color="auto"/>
        <w:left w:val="none" w:sz="0" w:space="0" w:color="auto"/>
        <w:bottom w:val="none" w:sz="0" w:space="0" w:color="auto"/>
        <w:right w:val="none" w:sz="0" w:space="0" w:color="auto"/>
      </w:divBdr>
    </w:div>
    <w:div w:id="472600214">
      <w:bodyDiv w:val="1"/>
      <w:marLeft w:val="0"/>
      <w:marRight w:val="0"/>
      <w:marTop w:val="0"/>
      <w:marBottom w:val="0"/>
      <w:divBdr>
        <w:top w:val="none" w:sz="0" w:space="0" w:color="auto"/>
        <w:left w:val="none" w:sz="0" w:space="0" w:color="auto"/>
        <w:bottom w:val="none" w:sz="0" w:space="0" w:color="auto"/>
        <w:right w:val="none" w:sz="0" w:space="0" w:color="auto"/>
      </w:divBdr>
    </w:div>
    <w:div w:id="497498501">
      <w:bodyDiv w:val="1"/>
      <w:marLeft w:val="0"/>
      <w:marRight w:val="0"/>
      <w:marTop w:val="0"/>
      <w:marBottom w:val="0"/>
      <w:divBdr>
        <w:top w:val="none" w:sz="0" w:space="0" w:color="auto"/>
        <w:left w:val="none" w:sz="0" w:space="0" w:color="auto"/>
        <w:bottom w:val="none" w:sz="0" w:space="0" w:color="auto"/>
        <w:right w:val="none" w:sz="0" w:space="0" w:color="auto"/>
      </w:divBdr>
    </w:div>
    <w:div w:id="539780559">
      <w:bodyDiv w:val="1"/>
      <w:marLeft w:val="0"/>
      <w:marRight w:val="0"/>
      <w:marTop w:val="0"/>
      <w:marBottom w:val="0"/>
      <w:divBdr>
        <w:top w:val="none" w:sz="0" w:space="0" w:color="auto"/>
        <w:left w:val="none" w:sz="0" w:space="0" w:color="auto"/>
        <w:bottom w:val="none" w:sz="0" w:space="0" w:color="auto"/>
        <w:right w:val="none" w:sz="0" w:space="0" w:color="auto"/>
      </w:divBdr>
    </w:div>
    <w:div w:id="553128919">
      <w:bodyDiv w:val="1"/>
      <w:marLeft w:val="0"/>
      <w:marRight w:val="0"/>
      <w:marTop w:val="0"/>
      <w:marBottom w:val="0"/>
      <w:divBdr>
        <w:top w:val="none" w:sz="0" w:space="0" w:color="auto"/>
        <w:left w:val="none" w:sz="0" w:space="0" w:color="auto"/>
        <w:bottom w:val="none" w:sz="0" w:space="0" w:color="auto"/>
        <w:right w:val="none" w:sz="0" w:space="0" w:color="auto"/>
      </w:divBdr>
    </w:div>
    <w:div w:id="614025556">
      <w:bodyDiv w:val="1"/>
      <w:marLeft w:val="0"/>
      <w:marRight w:val="0"/>
      <w:marTop w:val="0"/>
      <w:marBottom w:val="0"/>
      <w:divBdr>
        <w:top w:val="none" w:sz="0" w:space="0" w:color="auto"/>
        <w:left w:val="none" w:sz="0" w:space="0" w:color="auto"/>
        <w:bottom w:val="none" w:sz="0" w:space="0" w:color="auto"/>
        <w:right w:val="none" w:sz="0" w:space="0" w:color="auto"/>
      </w:divBdr>
    </w:div>
    <w:div w:id="627050610">
      <w:bodyDiv w:val="1"/>
      <w:marLeft w:val="0"/>
      <w:marRight w:val="0"/>
      <w:marTop w:val="0"/>
      <w:marBottom w:val="0"/>
      <w:divBdr>
        <w:top w:val="none" w:sz="0" w:space="0" w:color="auto"/>
        <w:left w:val="none" w:sz="0" w:space="0" w:color="auto"/>
        <w:bottom w:val="none" w:sz="0" w:space="0" w:color="auto"/>
        <w:right w:val="none" w:sz="0" w:space="0" w:color="auto"/>
      </w:divBdr>
    </w:div>
    <w:div w:id="674262704">
      <w:bodyDiv w:val="1"/>
      <w:marLeft w:val="0"/>
      <w:marRight w:val="0"/>
      <w:marTop w:val="0"/>
      <w:marBottom w:val="0"/>
      <w:divBdr>
        <w:top w:val="none" w:sz="0" w:space="0" w:color="auto"/>
        <w:left w:val="none" w:sz="0" w:space="0" w:color="auto"/>
        <w:bottom w:val="none" w:sz="0" w:space="0" w:color="auto"/>
        <w:right w:val="none" w:sz="0" w:space="0" w:color="auto"/>
      </w:divBdr>
    </w:div>
    <w:div w:id="674839104">
      <w:bodyDiv w:val="1"/>
      <w:marLeft w:val="0"/>
      <w:marRight w:val="0"/>
      <w:marTop w:val="0"/>
      <w:marBottom w:val="0"/>
      <w:divBdr>
        <w:top w:val="none" w:sz="0" w:space="0" w:color="auto"/>
        <w:left w:val="none" w:sz="0" w:space="0" w:color="auto"/>
        <w:bottom w:val="none" w:sz="0" w:space="0" w:color="auto"/>
        <w:right w:val="none" w:sz="0" w:space="0" w:color="auto"/>
      </w:divBdr>
      <w:divsChild>
        <w:div w:id="713698608">
          <w:marLeft w:val="0"/>
          <w:marRight w:val="0"/>
          <w:marTop w:val="0"/>
          <w:marBottom w:val="0"/>
          <w:divBdr>
            <w:top w:val="none" w:sz="0" w:space="0" w:color="auto"/>
            <w:left w:val="none" w:sz="0" w:space="0" w:color="auto"/>
            <w:bottom w:val="none" w:sz="0" w:space="0" w:color="auto"/>
            <w:right w:val="none" w:sz="0" w:space="0" w:color="auto"/>
          </w:divBdr>
          <w:divsChild>
            <w:div w:id="1986351958">
              <w:marLeft w:val="0"/>
              <w:marRight w:val="0"/>
              <w:marTop w:val="0"/>
              <w:marBottom w:val="0"/>
              <w:divBdr>
                <w:top w:val="none" w:sz="0" w:space="0" w:color="auto"/>
                <w:left w:val="none" w:sz="0" w:space="0" w:color="auto"/>
                <w:bottom w:val="none" w:sz="0" w:space="0" w:color="auto"/>
                <w:right w:val="none" w:sz="0" w:space="0" w:color="auto"/>
              </w:divBdr>
              <w:divsChild>
                <w:div w:id="1897203402">
                  <w:marLeft w:val="0"/>
                  <w:marRight w:val="0"/>
                  <w:marTop w:val="0"/>
                  <w:marBottom w:val="0"/>
                  <w:divBdr>
                    <w:top w:val="none" w:sz="0" w:space="0" w:color="auto"/>
                    <w:left w:val="none" w:sz="0" w:space="0" w:color="auto"/>
                    <w:bottom w:val="none" w:sz="0" w:space="0" w:color="auto"/>
                    <w:right w:val="none" w:sz="0" w:space="0" w:color="auto"/>
                  </w:divBdr>
                  <w:divsChild>
                    <w:div w:id="1247805483">
                      <w:marLeft w:val="0"/>
                      <w:marRight w:val="0"/>
                      <w:marTop w:val="0"/>
                      <w:marBottom w:val="0"/>
                      <w:divBdr>
                        <w:top w:val="none" w:sz="0" w:space="0" w:color="auto"/>
                        <w:left w:val="none" w:sz="0" w:space="0" w:color="auto"/>
                        <w:bottom w:val="none" w:sz="0" w:space="0" w:color="auto"/>
                        <w:right w:val="none" w:sz="0" w:space="0" w:color="auto"/>
                      </w:divBdr>
                      <w:divsChild>
                        <w:div w:id="949970499">
                          <w:marLeft w:val="0"/>
                          <w:marRight w:val="0"/>
                          <w:marTop w:val="0"/>
                          <w:marBottom w:val="0"/>
                          <w:divBdr>
                            <w:top w:val="none" w:sz="0" w:space="0" w:color="auto"/>
                            <w:left w:val="none" w:sz="0" w:space="0" w:color="auto"/>
                            <w:bottom w:val="none" w:sz="0" w:space="0" w:color="auto"/>
                            <w:right w:val="none" w:sz="0" w:space="0" w:color="auto"/>
                          </w:divBdr>
                          <w:divsChild>
                            <w:div w:id="6357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680140">
      <w:bodyDiv w:val="1"/>
      <w:marLeft w:val="0"/>
      <w:marRight w:val="0"/>
      <w:marTop w:val="0"/>
      <w:marBottom w:val="0"/>
      <w:divBdr>
        <w:top w:val="none" w:sz="0" w:space="0" w:color="auto"/>
        <w:left w:val="none" w:sz="0" w:space="0" w:color="auto"/>
        <w:bottom w:val="none" w:sz="0" w:space="0" w:color="auto"/>
        <w:right w:val="none" w:sz="0" w:space="0" w:color="auto"/>
      </w:divBdr>
      <w:divsChild>
        <w:div w:id="743069710">
          <w:marLeft w:val="0"/>
          <w:marRight w:val="0"/>
          <w:marTop w:val="0"/>
          <w:marBottom w:val="0"/>
          <w:divBdr>
            <w:top w:val="none" w:sz="0" w:space="0" w:color="auto"/>
            <w:left w:val="none" w:sz="0" w:space="0" w:color="auto"/>
            <w:bottom w:val="none" w:sz="0" w:space="0" w:color="auto"/>
            <w:right w:val="none" w:sz="0" w:space="0" w:color="auto"/>
          </w:divBdr>
          <w:divsChild>
            <w:div w:id="1799912594">
              <w:marLeft w:val="0"/>
              <w:marRight w:val="0"/>
              <w:marTop w:val="0"/>
              <w:marBottom w:val="0"/>
              <w:divBdr>
                <w:top w:val="none" w:sz="0" w:space="0" w:color="auto"/>
                <w:left w:val="none" w:sz="0" w:space="0" w:color="auto"/>
                <w:bottom w:val="none" w:sz="0" w:space="0" w:color="auto"/>
                <w:right w:val="none" w:sz="0" w:space="0" w:color="auto"/>
              </w:divBdr>
              <w:divsChild>
                <w:div w:id="2114745181">
                  <w:marLeft w:val="0"/>
                  <w:marRight w:val="0"/>
                  <w:marTop w:val="0"/>
                  <w:marBottom w:val="0"/>
                  <w:divBdr>
                    <w:top w:val="none" w:sz="0" w:space="0" w:color="auto"/>
                    <w:left w:val="none" w:sz="0" w:space="0" w:color="auto"/>
                    <w:bottom w:val="none" w:sz="0" w:space="0" w:color="auto"/>
                    <w:right w:val="none" w:sz="0" w:space="0" w:color="auto"/>
                  </w:divBdr>
                  <w:divsChild>
                    <w:div w:id="1966958672">
                      <w:marLeft w:val="0"/>
                      <w:marRight w:val="0"/>
                      <w:marTop w:val="0"/>
                      <w:marBottom w:val="0"/>
                      <w:divBdr>
                        <w:top w:val="none" w:sz="0" w:space="0" w:color="auto"/>
                        <w:left w:val="none" w:sz="0" w:space="0" w:color="auto"/>
                        <w:bottom w:val="none" w:sz="0" w:space="0" w:color="auto"/>
                        <w:right w:val="none" w:sz="0" w:space="0" w:color="auto"/>
                      </w:divBdr>
                      <w:divsChild>
                        <w:div w:id="1267349291">
                          <w:marLeft w:val="0"/>
                          <w:marRight w:val="0"/>
                          <w:marTop w:val="0"/>
                          <w:marBottom w:val="0"/>
                          <w:divBdr>
                            <w:top w:val="none" w:sz="0" w:space="0" w:color="auto"/>
                            <w:left w:val="none" w:sz="0" w:space="0" w:color="auto"/>
                            <w:bottom w:val="none" w:sz="0" w:space="0" w:color="auto"/>
                            <w:right w:val="none" w:sz="0" w:space="0" w:color="auto"/>
                          </w:divBdr>
                          <w:divsChild>
                            <w:div w:id="20165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724835">
      <w:bodyDiv w:val="1"/>
      <w:marLeft w:val="0"/>
      <w:marRight w:val="0"/>
      <w:marTop w:val="0"/>
      <w:marBottom w:val="0"/>
      <w:divBdr>
        <w:top w:val="none" w:sz="0" w:space="0" w:color="auto"/>
        <w:left w:val="none" w:sz="0" w:space="0" w:color="auto"/>
        <w:bottom w:val="none" w:sz="0" w:space="0" w:color="auto"/>
        <w:right w:val="none" w:sz="0" w:space="0" w:color="auto"/>
      </w:divBdr>
    </w:div>
    <w:div w:id="695430657">
      <w:bodyDiv w:val="1"/>
      <w:marLeft w:val="0"/>
      <w:marRight w:val="0"/>
      <w:marTop w:val="0"/>
      <w:marBottom w:val="0"/>
      <w:divBdr>
        <w:top w:val="none" w:sz="0" w:space="0" w:color="auto"/>
        <w:left w:val="none" w:sz="0" w:space="0" w:color="auto"/>
        <w:bottom w:val="none" w:sz="0" w:space="0" w:color="auto"/>
        <w:right w:val="none" w:sz="0" w:space="0" w:color="auto"/>
      </w:divBdr>
    </w:div>
    <w:div w:id="743795415">
      <w:bodyDiv w:val="1"/>
      <w:marLeft w:val="0"/>
      <w:marRight w:val="0"/>
      <w:marTop w:val="0"/>
      <w:marBottom w:val="0"/>
      <w:divBdr>
        <w:top w:val="none" w:sz="0" w:space="0" w:color="auto"/>
        <w:left w:val="none" w:sz="0" w:space="0" w:color="auto"/>
        <w:bottom w:val="none" w:sz="0" w:space="0" w:color="auto"/>
        <w:right w:val="none" w:sz="0" w:space="0" w:color="auto"/>
      </w:divBdr>
    </w:div>
    <w:div w:id="793057484">
      <w:bodyDiv w:val="1"/>
      <w:marLeft w:val="0"/>
      <w:marRight w:val="0"/>
      <w:marTop w:val="0"/>
      <w:marBottom w:val="0"/>
      <w:divBdr>
        <w:top w:val="none" w:sz="0" w:space="0" w:color="auto"/>
        <w:left w:val="none" w:sz="0" w:space="0" w:color="auto"/>
        <w:bottom w:val="none" w:sz="0" w:space="0" w:color="auto"/>
        <w:right w:val="none" w:sz="0" w:space="0" w:color="auto"/>
      </w:divBdr>
    </w:div>
    <w:div w:id="807670405">
      <w:bodyDiv w:val="1"/>
      <w:marLeft w:val="0"/>
      <w:marRight w:val="0"/>
      <w:marTop w:val="0"/>
      <w:marBottom w:val="0"/>
      <w:divBdr>
        <w:top w:val="none" w:sz="0" w:space="0" w:color="auto"/>
        <w:left w:val="none" w:sz="0" w:space="0" w:color="auto"/>
        <w:bottom w:val="none" w:sz="0" w:space="0" w:color="auto"/>
        <w:right w:val="none" w:sz="0" w:space="0" w:color="auto"/>
      </w:divBdr>
    </w:div>
    <w:div w:id="820586510">
      <w:bodyDiv w:val="1"/>
      <w:marLeft w:val="0"/>
      <w:marRight w:val="0"/>
      <w:marTop w:val="0"/>
      <w:marBottom w:val="0"/>
      <w:divBdr>
        <w:top w:val="none" w:sz="0" w:space="0" w:color="auto"/>
        <w:left w:val="none" w:sz="0" w:space="0" w:color="auto"/>
        <w:bottom w:val="none" w:sz="0" w:space="0" w:color="auto"/>
        <w:right w:val="none" w:sz="0" w:space="0" w:color="auto"/>
      </w:divBdr>
    </w:div>
    <w:div w:id="877087588">
      <w:bodyDiv w:val="1"/>
      <w:marLeft w:val="0"/>
      <w:marRight w:val="0"/>
      <w:marTop w:val="0"/>
      <w:marBottom w:val="0"/>
      <w:divBdr>
        <w:top w:val="none" w:sz="0" w:space="0" w:color="auto"/>
        <w:left w:val="none" w:sz="0" w:space="0" w:color="auto"/>
        <w:bottom w:val="none" w:sz="0" w:space="0" w:color="auto"/>
        <w:right w:val="none" w:sz="0" w:space="0" w:color="auto"/>
      </w:divBdr>
    </w:div>
    <w:div w:id="929774329">
      <w:bodyDiv w:val="1"/>
      <w:marLeft w:val="0"/>
      <w:marRight w:val="0"/>
      <w:marTop w:val="0"/>
      <w:marBottom w:val="0"/>
      <w:divBdr>
        <w:top w:val="none" w:sz="0" w:space="0" w:color="auto"/>
        <w:left w:val="none" w:sz="0" w:space="0" w:color="auto"/>
        <w:bottom w:val="none" w:sz="0" w:space="0" w:color="auto"/>
        <w:right w:val="none" w:sz="0" w:space="0" w:color="auto"/>
      </w:divBdr>
    </w:div>
    <w:div w:id="932280460">
      <w:bodyDiv w:val="1"/>
      <w:marLeft w:val="0"/>
      <w:marRight w:val="0"/>
      <w:marTop w:val="0"/>
      <w:marBottom w:val="0"/>
      <w:divBdr>
        <w:top w:val="none" w:sz="0" w:space="0" w:color="auto"/>
        <w:left w:val="none" w:sz="0" w:space="0" w:color="auto"/>
        <w:bottom w:val="none" w:sz="0" w:space="0" w:color="auto"/>
        <w:right w:val="none" w:sz="0" w:space="0" w:color="auto"/>
      </w:divBdr>
    </w:div>
    <w:div w:id="992443022">
      <w:bodyDiv w:val="1"/>
      <w:marLeft w:val="0"/>
      <w:marRight w:val="0"/>
      <w:marTop w:val="0"/>
      <w:marBottom w:val="0"/>
      <w:divBdr>
        <w:top w:val="none" w:sz="0" w:space="0" w:color="auto"/>
        <w:left w:val="none" w:sz="0" w:space="0" w:color="auto"/>
        <w:bottom w:val="none" w:sz="0" w:space="0" w:color="auto"/>
        <w:right w:val="none" w:sz="0" w:space="0" w:color="auto"/>
      </w:divBdr>
    </w:div>
    <w:div w:id="996500496">
      <w:bodyDiv w:val="1"/>
      <w:marLeft w:val="0"/>
      <w:marRight w:val="0"/>
      <w:marTop w:val="0"/>
      <w:marBottom w:val="0"/>
      <w:divBdr>
        <w:top w:val="none" w:sz="0" w:space="0" w:color="auto"/>
        <w:left w:val="none" w:sz="0" w:space="0" w:color="auto"/>
        <w:bottom w:val="none" w:sz="0" w:space="0" w:color="auto"/>
        <w:right w:val="none" w:sz="0" w:space="0" w:color="auto"/>
      </w:divBdr>
      <w:divsChild>
        <w:div w:id="1919057020">
          <w:marLeft w:val="0"/>
          <w:marRight w:val="0"/>
          <w:marTop w:val="0"/>
          <w:marBottom w:val="0"/>
          <w:divBdr>
            <w:top w:val="none" w:sz="0" w:space="0" w:color="auto"/>
            <w:left w:val="none" w:sz="0" w:space="0" w:color="auto"/>
            <w:bottom w:val="none" w:sz="0" w:space="0" w:color="auto"/>
            <w:right w:val="none" w:sz="0" w:space="0" w:color="auto"/>
          </w:divBdr>
          <w:divsChild>
            <w:div w:id="1503549209">
              <w:marLeft w:val="0"/>
              <w:marRight w:val="0"/>
              <w:marTop w:val="0"/>
              <w:marBottom w:val="0"/>
              <w:divBdr>
                <w:top w:val="none" w:sz="0" w:space="0" w:color="auto"/>
                <w:left w:val="none" w:sz="0" w:space="0" w:color="auto"/>
                <w:bottom w:val="none" w:sz="0" w:space="0" w:color="auto"/>
                <w:right w:val="none" w:sz="0" w:space="0" w:color="auto"/>
              </w:divBdr>
              <w:divsChild>
                <w:div w:id="546645377">
                  <w:marLeft w:val="0"/>
                  <w:marRight w:val="0"/>
                  <w:marTop w:val="0"/>
                  <w:marBottom w:val="0"/>
                  <w:divBdr>
                    <w:top w:val="none" w:sz="0" w:space="0" w:color="auto"/>
                    <w:left w:val="none" w:sz="0" w:space="0" w:color="auto"/>
                    <w:bottom w:val="none" w:sz="0" w:space="0" w:color="auto"/>
                    <w:right w:val="none" w:sz="0" w:space="0" w:color="auto"/>
                  </w:divBdr>
                  <w:divsChild>
                    <w:div w:id="1978143356">
                      <w:marLeft w:val="0"/>
                      <w:marRight w:val="0"/>
                      <w:marTop w:val="0"/>
                      <w:marBottom w:val="0"/>
                      <w:divBdr>
                        <w:top w:val="none" w:sz="0" w:space="0" w:color="auto"/>
                        <w:left w:val="none" w:sz="0" w:space="0" w:color="auto"/>
                        <w:bottom w:val="none" w:sz="0" w:space="0" w:color="auto"/>
                        <w:right w:val="none" w:sz="0" w:space="0" w:color="auto"/>
                      </w:divBdr>
                      <w:divsChild>
                        <w:div w:id="706224337">
                          <w:marLeft w:val="0"/>
                          <w:marRight w:val="0"/>
                          <w:marTop w:val="0"/>
                          <w:marBottom w:val="0"/>
                          <w:divBdr>
                            <w:top w:val="none" w:sz="0" w:space="0" w:color="auto"/>
                            <w:left w:val="none" w:sz="0" w:space="0" w:color="auto"/>
                            <w:bottom w:val="none" w:sz="0" w:space="0" w:color="auto"/>
                            <w:right w:val="none" w:sz="0" w:space="0" w:color="auto"/>
                          </w:divBdr>
                          <w:divsChild>
                            <w:div w:id="21036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184000">
      <w:bodyDiv w:val="1"/>
      <w:marLeft w:val="0"/>
      <w:marRight w:val="0"/>
      <w:marTop w:val="0"/>
      <w:marBottom w:val="0"/>
      <w:divBdr>
        <w:top w:val="none" w:sz="0" w:space="0" w:color="auto"/>
        <w:left w:val="none" w:sz="0" w:space="0" w:color="auto"/>
        <w:bottom w:val="none" w:sz="0" w:space="0" w:color="auto"/>
        <w:right w:val="none" w:sz="0" w:space="0" w:color="auto"/>
      </w:divBdr>
    </w:div>
    <w:div w:id="1023557751">
      <w:bodyDiv w:val="1"/>
      <w:marLeft w:val="0"/>
      <w:marRight w:val="0"/>
      <w:marTop w:val="0"/>
      <w:marBottom w:val="0"/>
      <w:divBdr>
        <w:top w:val="none" w:sz="0" w:space="0" w:color="auto"/>
        <w:left w:val="none" w:sz="0" w:space="0" w:color="auto"/>
        <w:bottom w:val="none" w:sz="0" w:space="0" w:color="auto"/>
        <w:right w:val="none" w:sz="0" w:space="0" w:color="auto"/>
      </w:divBdr>
    </w:div>
    <w:div w:id="1043139552">
      <w:bodyDiv w:val="1"/>
      <w:marLeft w:val="0"/>
      <w:marRight w:val="0"/>
      <w:marTop w:val="0"/>
      <w:marBottom w:val="0"/>
      <w:divBdr>
        <w:top w:val="none" w:sz="0" w:space="0" w:color="auto"/>
        <w:left w:val="none" w:sz="0" w:space="0" w:color="auto"/>
        <w:bottom w:val="none" w:sz="0" w:space="0" w:color="auto"/>
        <w:right w:val="none" w:sz="0" w:space="0" w:color="auto"/>
      </w:divBdr>
      <w:divsChild>
        <w:div w:id="1592397583">
          <w:marLeft w:val="0"/>
          <w:marRight w:val="0"/>
          <w:marTop w:val="0"/>
          <w:marBottom w:val="0"/>
          <w:divBdr>
            <w:top w:val="none" w:sz="0" w:space="0" w:color="auto"/>
            <w:left w:val="none" w:sz="0" w:space="0" w:color="auto"/>
            <w:bottom w:val="none" w:sz="0" w:space="0" w:color="auto"/>
            <w:right w:val="none" w:sz="0" w:space="0" w:color="auto"/>
          </w:divBdr>
          <w:divsChild>
            <w:div w:id="415791195">
              <w:marLeft w:val="0"/>
              <w:marRight w:val="0"/>
              <w:marTop w:val="0"/>
              <w:marBottom w:val="0"/>
              <w:divBdr>
                <w:top w:val="none" w:sz="0" w:space="0" w:color="auto"/>
                <w:left w:val="none" w:sz="0" w:space="0" w:color="auto"/>
                <w:bottom w:val="none" w:sz="0" w:space="0" w:color="auto"/>
                <w:right w:val="none" w:sz="0" w:space="0" w:color="auto"/>
              </w:divBdr>
              <w:divsChild>
                <w:div w:id="526796418">
                  <w:marLeft w:val="0"/>
                  <w:marRight w:val="0"/>
                  <w:marTop w:val="0"/>
                  <w:marBottom w:val="0"/>
                  <w:divBdr>
                    <w:top w:val="none" w:sz="0" w:space="0" w:color="auto"/>
                    <w:left w:val="none" w:sz="0" w:space="0" w:color="auto"/>
                    <w:bottom w:val="none" w:sz="0" w:space="0" w:color="auto"/>
                    <w:right w:val="none" w:sz="0" w:space="0" w:color="auto"/>
                  </w:divBdr>
                  <w:divsChild>
                    <w:div w:id="1221676121">
                      <w:marLeft w:val="0"/>
                      <w:marRight w:val="0"/>
                      <w:marTop w:val="0"/>
                      <w:marBottom w:val="0"/>
                      <w:divBdr>
                        <w:top w:val="none" w:sz="0" w:space="0" w:color="auto"/>
                        <w:left w:val="none" w:sz="0" w:space="0" w:color="auto"/>
                        <w:bottom w:val="none" w:sz="0" w:space="0" w:color="auto"/>
                        <w:right w:val="none" w:sz="0" w:space="0" w:color="auto"/>
                      </w:divBdr>
                      <w:divsChild>
                        <w:div w:id="1439988570">
                          <w:marLeft w:val="0"/>
                          <w:marRight w:val="0"/>
                          <w:marTop w:val="0"/>
                          <w:marBottom w:val="0"/>
                          <w:divBdr>
                            <w:top w:val="none" w:sz="0" w:space="0" w:color="auto"/>
                            <w:left w:val="none" w:sz="0" w:space="0" w:color="auto"/>
                            <w:bottom w:val="none" w:sz="0" w:space="0" w:color="auto"/>
                            <w:right w:val="none" w:sz="0" w:space="0" w:color="auto"/>
                          </w:divBdr>
                          <w:divsChild>
                            <w:div w:id="16949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79899">
      <w:bodyDiv w:val="1"/>
      <w:marLeft w:val="0"/>
      <w:marRight w:val="0"/>
      <w:marTop w:val="0"/>
      <w:marBottom w:val="0"/>
      <w:divBdr>
        <w:top w:val="none" w:sz="0" w:space="0" w:color="auto"/>
        <w:left w:val="none" w:sz="0" w:space="0" w:color="auto"/>
        <w:bottom w:val="none" w:sz="0" w:space="0" w:color="auto"/>
        <w:right w:val="none" w:sz="0" w:space="0" w:color="auto"/>
      </w:divBdr>
    </w:div>
    <w:div w:id="1071461715">
      <w:bodyDiv w:val="1"/>
      <w:marLeft w:val="0"/>
      <w:marRight w:val="0"/>
      <w:marTop w:val="0"/>
      <w:marBottom w:val="0"/>
      <w:divBdr>
        <w:top w:val="none" w:sz="0" w:space="0" w:color="auto"/>
        <w:left w:val="none" w:sz="0" w:space="0" w:color="auto"/>
        <w:bottom w:val="none" w:sz="0" w:space="0" w:color="auto"/>
        <w:right w:val="none" w:sz="0" w:space="0" w:color="auto"/>
      </w:divBdr>
    </w:div>
    <w:div w:id="1107308973">
      <w:bodyDiv w:val="1"/>
      <w:marLeft w:val="0"/>
      <w:marRight w:val="0"/>
      <w:marTop w:val="0"/>
      <w:marBottom w:val="0"/>
      <w:divBdr>
        <w:top w:val="none" w:sz="0" w:space="0" w:color="auto"/>
        <w:left w:val="none" w:sz="0" w:space="0" w:color="auto"/>
        <w:bottom w:val="none" w:sz="0" w:space="0" w:color="auto"/>
        <w:right w:val="none" w:sz="0" w:space="0" w:color="auto"/>
      </w:divBdr>
    </w:div>
    <w:div w:id="1124082507">
      <w:bodyDiv w:val="1"/>
      <w:marLeft w:val="0"/>
      <w:marRight w:val="0"/>
      <w:marTop w:val="0"/>
      <w:marBottom w:val="0"/>
      <w:divBdr>
        <w:top w:val="none" w:sz="0" w:space="0" w:color="auto"/>
        <w:left w:val="none" w:sz="0" w:space="0" w:color="auto"/>
        <w:bottom w:val="none" w:sz="0" w:space="0" w:color="auto"/>
        <w:right w:val="none" w:sz="0" w:space="0" w:color="auto"/>
      </w:divBdr>
      <w:divsChild>
        <w:div w:id="1998142924">
          <w:marLeft w:val="0"/>
          <w:marRight w:val="0"/>
          <w:marTop w:val="0"/>
          <w:marBottom w:val="0"/>
          <w:divBdr>
            <w:top w:val="none" w:sz="0" w:space="0" w:color="auto"/>
            <w:left w:val="none" w:sz="0" w:space="0" w:color="auto"/>
            <w:bottom w:val="none" w:sz="0" w:space="0" w:color="auto"/>
            <w:right w:val="none" w:sz="0" w:space="0" w:color="auto"/>
          </w:divBdr>
          <w:divsChild>
            <w:div w:id="1679229041">
              <w:marLeft w:val="0"/>
              <w:marRight w:val="0"/>
              <w:marTop w:val="0"/>
              <w:marBottom w:val="0"/>
              <w:divBdr>
                <w:top w:val="none" w:sz="0" w:space="0" w:color="auto"/>
                <w:left w:val="none" w:sz="0" w:space="0" w:color="auto"/>
                <w:bottom w:val="none" w:sz="0" w:space="0" w:color="auto"/>
                <w:right w:val="none" w:sz="0" w:space="0" w:color="auto"/>
              </w:divBdr>
              <w:divsChild>
                <w:div w:id="1829132477">
                  <w:marLeft w:val="0"/>
                  <w:marRight w:val="0"/>
                  <w:marTop w:val="0"/>
                  <w:marBottom w:val="0"/>
                  <w:divBdr>
                    <w:top w:val="none" w:sz="0" w:space="0" w:color="auto"/>
                    <w:left w:val="none" w:sz="0" w:space="0" w:color="auto"/>
                    <w:bottom w:val="none" w:sz="0" w:space="0" w:color="auto"/>
                    <w:right w:val="none" w:sz="0" w:space="0" w:color="auto"/>
                  </w:divBdr>
                  <w:divsChild>
                    <w:div w:id="364136219">
                      <w:marLeft w:val="0"/>
                      <w:marRight w:val="0"/>
                      <w:marTop w:val="0"/>
                      <w:marBottom w:val="0"/>
                      <w:divBdr>
                        <w:top w:val="none" w:sz="0" w:space="0" w:color="auto"/>
                        <w:left w:val="none" w:sz="0" w:space="0" w:color="auto"/>
                        <w:bottom w:val="none" w:sz="0" w:space="0" w:color="auto"/>
                        <w:right w:val="none" w:sz="0" w:space="0" w:color="auto"/>
                      </w:divBdr>
                      <w:divsChild>
                        <w:div w:id="962154158">
                          <w:marLeft w:val="0"/>
                          <w:marRight w:val="0"/>
                          <w:marTop w:val="0"/>
                          <w:marBottom w:val="0"/>
                          <w:divBdr>
                            <w:top w:val="none" w:sz="0" w:space="0" w:color="auto"/>
                            <w:left w:val="none" w:sz="0" w:space="0" w:color="auto"/>
                            <w:bottom w:val="none" w:sz="0" w:space="0" w:color="auto"/>
                            <w:right w:val="none" w:sz="0" w:space="0" w:color="auto"/>
                          </w:divBdr>
                          <w:divsChild>
                            <w:div w:id="3332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218574">
      <w:bodyDiv w:val="1"/>
      <w:marLeft w:val="0"/>
      <w:marRight w:val="0"/>
      <w:marTop w:val="0"/>
      <w:marBottom w:val="0"/>
      <w:divBdr>
        <w:top w:val="none" w:sz="0" w:space="0" w:color="auto"/>
        <w:left w:val="none" w:sz="0" w:space="0" w:color="auto"/>
        <w:bottom w:val="none" w:sz="0" w:space="0" w:color="auto"/>
        <w:right w:val="none" w:sz="0" w:space="0" w:color="auto"/>
      </w:divBdr>
    </w:div>
    <w:div w:id="1173035498">
      <w:bodyDiv w:val="1"/>
      <w:marLeft w:val="0"/>
      <w:marRight w:val="0"/>
      <w:marTop w:val="0"/>
      <w:marBottom w:val="0"/>
      <w:divBdr>
        <w:top w:val="none" w:sz="0" w:space="0" w:color="auto"/>
        <w:left w:val="none" w:sz="0" w:space="0" w:color="auto"/>
        <w:bottom w:val="none" w:sz="0" w:space="0" w:color="auto"/>
        <w:right w:val="none" w:sz="0" w:space="0" w:color="auto"/>
      </w:divBdr>
    </w:div>
    <w:div w:id="1195733999">
      <w:bodyDiv w:val="1"/>
      <w:marLeft w:val="0"/>
      <w:marRight w:val="0"/>
      <w:marTop w:val="0"/>
      <w:marBottom w:val="0"/>
      <w:divBdr>
        <w:top w:val="none" w:sz="0" w:space="0" w:color="auto"/>
        <w:left w:val="none" w:sz="0" w:space="0" w:color="auto"/>
        <w:bottom w:val="none" w:sz="0" w:space="0" w:color="auto"/>
        <w:right w:val="none" w:sz="0" w:space="0" w:color="auto"/>
      </w:divBdr>
    </w:div>
    <w:div w:id="1241058580">
      <w:bodyDiv w:val="1"/>
      <w:marLeft w:val="0"/>
      <w:marRight w:val="0"/>
      <w:marTop w:val="0"/>
      <w:marBottom w:val="0"/>
      <w:divBdr>
        <w:top w:val="none" w:sz="0" w:space="0" w:color="auto"/>
        <w:left w:val="none" w:sz="0" w:space="0" w:color="auto"/>
        <w:bottom w:val="none" w:sz="0" w:space="0" w:color="auto"/>
        <w:right w:val="none" w:sz="0" w:space="0" w:color="auto"/>
      </w:divBdr>
    </w:div>
    <w:div w:id="1241449446">
      <w:bodyDiv w:val="1"/>
      <w:marLeft w:val="0"/>
      <w:marRight w:val="0"/>
      <w:marTop w:val="0"/>
      <w:marBottom w:val="0"/>
      <w:divBdr>
        <w:top w:val="none" w:sz="0" w:space="0" w:color="auto"/>
        <w:left w:val="none" w:sz="0" w:space="0" w:color="auto"/>
        <w:bottom w:val="none" w:sz="0" w:space="0" w:color="auto"/>
        <w:right w:val="none" w:sz="0" w:space="0" w:color="auto"/>
      </w:divBdr>
    </w:div>
    <w:div w:id="1242135965">
      <w:bodyDiv w:val="1"/>
      <w:marLeft w:val="0"/>
      <w:marRight w:val="0"/>
      <w:marTop w:val="0"/>
      <w:marBottom w:val="0"/>
      <w:divBdr>
        <w:top w:val="none" w:sz="0" w:space="0" w:color="auto"/>
        <w:left w:val="none" w:sz="0" w:space="0" w:color="auto"/>
        <w:bottom w:val="none" w:sz="0" w:space="0" w:color="auto"/>
        <w:right w:val="none" w:sz="0" w:space="0" w:color="auto"/>
      </w:divBdr>
    </w:div>
    <w:div w:id="1278948245">
      <w:bodyDiv w:val="1"/>
      <w:marLeft w:val="0"/>
      <w:marRight w:val="0"/>
      <w:marTop w:val="0"/>
      <w:marBottom w:val="0"/>
      <w:divBdr>
        <w:top w:val="none" w:sz="0" w:space="0" w:color="auto"/>
        <w:left w:val="none" w:sz="0" w:space="0" w:color="auto"/>
        <w:bottom w:val="none" w:sz="0" w:space="0" w:color="auto"/>
        <w:right w:val="none" w:sz="0" w:space="0" w:color="auto"/>
      </w:divBdr>
    </w:div>
    <w:div w:id="1291790132">
      <w:bodyDiv w:val="1"/>
      <w:marLeft w:val="0"/>
      <w:marRight w:val="0"/>
      <w:marTop w:val="0"/>
      <w:marBottom w:val="0"/>
      <w:divBdr>
        <w:top w:val="none" w:sz="0" w:space="0" w:color="auto"/>
        <w:left w:val="none" w:sz="0" w:space="0" w:color="auto"/>
        <w:bottom w:val="none" w:sz="0" w:space="0" w:color="auto"/>
        <w:right w:val="none" w:sz="0" w:space="0" w:color="auto"/>
      </w:divBdr>
    </w:div>
    <w:div w:id="1333603729">
      <w:bodyDiv w:val="1"/>
      <w:marLeft w:val="0"/>
      <w:marRight w:val="0"/>
      <w:marTop w:val="0"/>
      <w:marBottom w:val="0"/>
      <w:divBdr>
        <w:top w:val="none" w:sz="0" w:space="0" w:color="auto"/>
        <w:left w:val="none" w:sz="0" w:space="0" w:color="auto"/>
        <w:bottom w:val="none" w:sz="0" w:space="0" w:color="auto"/>
        <w:right w:val="none" w:sz="0" w:space="0" w:color="auto"/>
      </w:divBdr>
      <w:divsChild>
        <w:div w:id="1762069303">
          <w:marLeft w:val="0"/>
          <w:marRight w:val="0"/>
          <w:marTop w:val="0"/>
          <w:marBottom w:val="0"/>
          <w:divBdr>
            <w:top w:val="none" w:sz="0" w:space="0" w:color="auto"/>
            <w:left w:val="none" w:sz="0" w:space="0" w:color="auto"/>
            <w:bottom w:val="none" w:sz="0" w:space="0" w:color="auto"/>
            <w:right w:val="none" w:sz="0" w:space="0" w:color="auto"/>
          </w:divBdr>
          <w:divsChild>
            <w:div w:id="1224366039">
              <w:marLeft w:val="0"/>
              <w:marRight w:val="0"/>
              <w:marTop w:val="0"/>
              <w:marBottom w:val="0"/>
              <w:divBdr>
                <w:top w:val="none" w:sz="0" w:space="0" w:color="auto"/>
                <w:left w:val="none" w:sz="0" w:space="0" w:color="auto"/>
                <w:bottom w:val="none" w:sz="0" w:space="0" w:color="auto"/>
                <w:right w:val="none" w:sz="0" w:space="0" w:color="auto"/>
              </w:divBdr>
              <w:divsChild>
                <w:div w:id="1171800978">
                  <w:marLeft w:val="0"/>
                  <w:marRight w:val="0"/>
                  <w:marTop w:val="0"/>
                  <w:marBottom w:val="0"/>
                  <w:divBdr>
                    <w:top w:val="none" w:sz="0" w:space="0" w:color="auto"/>
                    <w:left w:val="none" w:sz="0" w:space="0" w:color="auto"/>
                    <w:bottom w:val="none" w:sz="0" w:space="0" w:color="auto"/>
                    <w:right w:val="none" w:sz="0" w:space="0" w:color="auto"/>
                  </w:divBdr>
                  <w:divsChild>
                    <w:div w:id="1328368046">
                      <w:marLeft w:val="0"/>
                      <w:marRight w:val="0"/>
                      <w:marTop w:val="0"/>
                      <w:marBottom w:val="0"/>
                      <w:divBdr>
                        <w:top w:val="none" w:sz="0" w:space="0" w:color="auto"/>
                        <w:left w:val="none" w:sz="0" w:space="0" w:color="auto"/>
                        <w:bottom w:val="none" w:sz="0" w:space="0" w:color="auto"/>
                        <w:right w:val="none" w:sz="0" w:space="0" w:color="auto"/>
                      </w:divBdr>
                      <w:divsChild>
                        <w:div w:id="159541140">
                          <w:marLeft w:val="0"/>
                          <w:marRight w:val="0"/>
                          <w:marTop w:val="0"/>
                          <w:marBottom w:val="0"/>
                          <w:divBdr>
                            <w:top w:val="none" w:sz="0" w:space="0" w:color="auto"/>
                            <w:left w:val="none" w:sz="0" w:space="0" w:color="auto"/>
                            <w:bottom w:val="none" w:sz="0" w:space="0" w:color="auto"/>
                            <w:right w:val="none" w:sz="0" w:space="0" w:color="auto"/>
                          </w:divBdr>
                          <w:divsChild>
                            <w:div w:id="610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851392">
      <w:bodyDiv w:val="1"/>
      <w:marLeft w:val="0"/>
      <w:marRight w:val="0"/>
      <w:marTop w:val="0"/>
      <w:marBottom w:val="0"/>
      <w:divBdr>
        <w:top w:val="none" w:sz="0" w:space="0" w:color="auto"/>
        <w:left w:val="none" w:sz="0" w:space="0" w:color="auto"/>
        <w:bottom w:val="none" w:sz="0" w:space="0" w:color="auto"/>
        <w:right w:val="none" w:sz="0" w:space="0" w:color="auto"/>
      </w:divBdr>
    </w:div>
    <w:div w:id="1360546131">
      <w:bodyDiv w:val="1"/>
      <w:marLeft w:val="0"/>
      <w:marRight w:val="0"/>
      <w:marTop w:val="0"/>
      <w:marBottom w:val="0"/>
      <w:divBdr>
        <w:top w:val="none" w:sz="0" w:space="0" w:color="auto"/>
        <w:left w:val="none" w:sz="0" w:space="0" w:color="auto"/>
        <w:bottom w:val="none" w:sz="0" w:space="0" w:color="auto"/>
        <w:right w:val="none" w:sz="0" w:space="0" w:color="auto"/>
      </w:divBdr>
    </w:div>
    <w:div w:id="1415667439">
      <w:bodyDiv w:val="1"/>
      <w:marLeft w:val="0"/>
      <w:marRight w:val="0"/>
      <w:marTop w:val="0"/>
      <w:marBottom w:val="0"/>
      <w:divBdr>
        <w:top w:val="none" w:sz="0" w:space="0" w:color="auto"/>
        <w:left w:val="none" w:sz="0" w:space="0" w:color="auto"/>
        <w:bottom w:val="none" w:sz="0" w:space="0" w:color="auto"/>
        <w:right w:val="none" w:sz="0" w:space="0" w:color="auto"/>
      </w:divBdr>
    </w:div>
    <w:div w:id="1420954283">
      <w:bodyDiv w:val="1"/>
      <w:marLeft w:val="0"/>
      <w:marRight w:val="0"/>
      <w:marTop w:val="0"/>
      <w:marBottom w:val="0"/>
      <w:divBdr>
        <w:top w:val="none" w:sz="0" w:space="0" w:color="auto"/>
        <w:left w:val="none" w:sz="0" w:space="0" w:color="auto"/>
        <w:bottom w:val="none" w:sz="0" w:space="0" w:color="auto"/>
        <w:right w:val="none" w:sz="0" w:space="0" w:color="auto"/>
      </w:divBdr>
      <w:divsChild>
        <w:div w:id="1105349129">
          <w:marLeft w:val="0"/>
          <w:marRight w:val="0"/>
          <w:marTop w:val="0"/>
          <w:marBottom w:val="0"/>
          <w:divBdr>
            <w:top w:val="none" w:sz="0" w:space="0" w:color="auto"/>
            <w:left w:val="none" w:sz="0" w:space="0" w:color="auto"/>
            <w:bottom w:val="none" w:sz="0" w:space="0" w:color="auto"/>
            <w:right w:val="none" w:sz="0" w:space="0" w:color="auto"/>
          </w:divBdr>
          <w:divsChild>
            <w:div w:id="563105075">
              <w:marLeft w:val="0"/>
              <w:marRight w:val="0"/>
              <w:marTop w:val="0"/>
              <w:marBottom w:val="0"/>
              <w:divBdr>
                <w:top w:val="none" w:sz="0" w:space="0" w:color="auto"/>
                <w:left w:val="none" w:sz="0" w:space="0" w:color="auto"/>
                <w:bottom w:val="none" w:sz="0" w:space="0" w:color="auto"/>
                <w:right w:val="none" w:sz="0" w:space="0" w:color="auto"/>
              </w:divBdr>
              <w:divsChild>
                <w:div w:id="622079640">
                  <w:marLeft w:val="0"/>
                  <w:marRight w:val="0"/>
                  <w:marTop w:val="0"/>
                  <w:marBottom w:val="0"/>
                  <w:divBdr>
                    <w:top w:val="none" w:sz="0" w:space="0" w:color="auto"/>
                    <w:left w:val="none" w:sz="0" w:space="0" w:color="auto"/>
                    <w:bottom w:val="none" w:sz="0" w:space="0" w:color="auto"/>
                    <w:right w:val="none" w:sz="0" w:space="0" w:color="auto"/>
                  </w:divBdr>
                  <w:divsChild>
                    <w:div w:id="216743374">
                      <w:marLeft w:val="0"/>
                      <w:marRight w:val="0"/>
                      <w:marTop w:val="0"/>
                      <w:marBottom w:val="0"/>
                      <w:divBdr>
                        <w:top w:val="none" w:sz="0" w:space="0" w:color="auto"/>
                        <w:left w:val="none" w:sz="0" w:space="0" w:color="auto"/>
                        <w:bottom w:val="none" w:sz="0" w:space="0" w:color="auto"/>
                        <w:right w:val="none" w:sz="0" w:space="0" w:color="auto"/>
                      </w:divBdr>
                      <w:divsChild>
                        <w:div w:id="216019585">
                          <w:marLeft w:val="0"/>
                          <w:marRight w:val="0"/>
                          <w:marTop w:val="0"/>
                          <w:marBottom w:val="0"/>
                          <w:divBdr>
                            <w:top w:val="none" w:sz="0" w:space="0" w:color="auto"/>
                            <w:left w:val="none" w:sz="0" w:space="0" w:color="auto"/>
                            <w:bottom w:val="none" w:sz="0" w:space="0" w:color="auto"/>
                            <w:right w:val="none" w:sz="0" w:space="0" w:color="auto"/>
                          </w:divBdr>
                          <w:divsChild>
                            <w:div w:id="18186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318143">
      <w:bodyDiv w:val="1"/>
      <w:marLeft w:val="0"/>
      <w:marRight w:val="0"/>
      <w:marTop w:val="0"/>
      <w:marBottom w:val="0"/>
      <w:divBdr>
        <w:top w:val="none" w:sz="0" w:space="0" w:color="auto"/>
        <w:left w:val="none" w:sz="0" w:space="0" w:color="auto"/>
        <w:bottom w:val="none" w:sz="0" w:space="0" w:color="auto"/>
        <w:right w:val="none" w:sz="0" w:space="0" w:color="auto"/>
      </w:divBdr>
    </w:div>
    <w:div w:id="1536843919">
      <w:bodyDiv w:val="1"/>
      <w:marLeft w:val="0"/>
      <w:marRight w:val="0"/>
      <w:marTop w:val="0"/>
      <w:marBottom w:val="0"/>
      <w:divBdr>
        <w:top w:val="none" w:sz="0" w:space="0" w:color="auto"/>
        <w:left w:val="none" w:sz="0" w:space="0" w:color="auto"/>
        <w:bottom w:val="none" w:sz="0" w:space="0" w:color="auto"/>
        <w:right w:val="none" w:sz="0" w:space="0" w:color="auto"/>
      </w:divBdr>
    </w:div>
    <w:div w:id="1541429894">
      <w:bodyDiv w:val="1"/>
      <w:marLeft w:val="0"/>
      <w:marRight w:val="0"/>
      <w:marTop w:val="0"/>
      <w:marBottom w:val="0"/>
      <w:divBdr>
        <w:top w:val="none" w:sz="0" w:space="0" w:color="auto"/>
        <w:left w:val="none" w:sz="0" w:space="0" w:color="auto"/>
        <w:bottom w:val="none" w:sz="0" w:space="0" w:color="auto"/>
        <w:right w:val="none" w:sz="0" w:space="0" w:color="auto"/>
      </w:divBdr>
    </w:div>
    <w:div w:id="1566990825">
      <w:bodyDiv w:val="1"/>
      <w:marLeft w:val="0"/>
      <w:marRight w:val="0"/>
      <w:marTop w:val="0"/>
      <w:marBottom w:val="0"/>
      <w:divBdr>
        <w:top w:val="none" w:sz="0" w:space="0" w:color="auto"/>
        <w:left w:val="none" w:sz="0" w:space="0" w:color="auto"/>
        <w:bottom w:val="none" w:sz="0" w:space="0" w:color="auto"/>
        <w:right w:val="none" w:sz="0" w:space="0" w:color="auto"/>
      </w:divBdr>
    </w:div>
    <w:div w:id="1569608286">
      <w:bodyDiv w:val="1"/>
      <w:marLeft w:val="0"/>
      <w:marRight w:val="0"/>
      <w:marTop w:val="0"/>
      <w:marBottom w:val="0"/>
      <w:divBdr>
        <w:top w:val="none" w:sz="0" w:space="0" w:color="auto"/>
        <w:left w:val="none" w:sz="0" w:space="0" w:color="auto"/>
        <w:bottom w:val="none" w:sz="0" w:space="0" w:color="auto"/>
        <w:right w:val="none" w:sz="0" w:space="0" w:color="auto"/>
      </w:divBdr>
    </w:div>
    <w:div w:id="1582132441">
      <w:bodyDiv w:val="1"/>
      <w:marLeft w:val="0"/>
      <w:marRight w:val="0"/>
      <w:marTop w:val="0"/>
      <w:marBottom w:val="0"/>
      <w:divBdr>
        <w:top w:val="none" w:sz="0" w:space="0" w:color="auto"/>
        <w:left w:val="none" w:sz="0" w:space="0" w:color="auto"/>
        <w:bottom w:val="none" w:sz="0" w:space="0" w:color="auto"/>
        <w:right w:val="none" w:sz="0" w:space="0" w:color="auto"/>
      </w:divBdr>
    </w:div>
    <w:div w:id="1606957967">
      <w:bodyDiv w:val="1"/>
      <w:marLeft w:val="0"/>
      <w:marRight w:val="0"/>
      <w:marTop w:val="0"/>
      <w:marBottom w:val="0"/>
      <w:divBdr>
        <w:top w:val="none" w:sz="0" w:space="0" w:color="auto"/>
        <w:left w:val="none" w:sz="0" w:space="0" w:color="auto"/>
        <w:bottom w:val="none" w:sz="0" w:space="0" w:color="auto"/>
        <w:right w:val="none" w:sz="0" w:space="0" w:color="auto"/>
      </w:divBdr>
    </w:div>
    <w:div w:id="1621648471">
      <w:bodyDiv w:val="1"/>
      <w:marLeft w:val="0"/>
      <w:marRight w:val="0"/>
      <w:marTop w:val="0"/>
      <w:marBottom w:val="0"/>
      <w:divBdr>
        <w:top w:val="none" w:sz="0" w:space="0" w:color="auto"/>
        <w:left w:val="none" w:sz="0" w:space="0" w:color="auto"/>
        <w:bottom w:val="none" w:sz="0" w:space="0" w:color="auto"/>
        <w:right w:val="none" w:sz="0" w:space="0" w:color="auto"/>
      </w:divBdr>
    </w:div>
    <w:div w:id="1709599277">
      <w:bodyDiv w:val="1"/>
      <w:marLeft w:val="0"/>
      <w:marRight w:val="0"/>
      <w:marTop w:val="0"/>
      <w:marBottom w:val="0"/>
      <w:divBdr>
        <w:top w:val="none" w:sz="0" w:space="0" w:color="auto"/>
        <w:left w:val="none" w:sz="0" w:space="0" w:color="auto"/>
        <w:bottom w:val="none" w:sz="0" w:space="0" w:color="auto"/>
        <w:right w:val="none" w:sz="0" w:space="0" w:color="auto"/>
      </w:divBdr>
    </w:div>
    <w:div w:id="1713767030">
      <w:bodyDiv w:val="1"/>
      <w:marLeft w:val="0"/>
      <w:marRight w:val="0"/>
      <w:marTop w:val="0"/>
      <w:marBottom w:val="0"/>
      <w:divBdr>
        <w:top w:val="none" w:sz="0" w:space="0" w:color="auto"/>
        <w:left w:val="none" w:sz="0" w:space="0" w:color="auto"/>
        <w:bottom w:val="none" w:sz="0" w:space="0" w:color="auto"/>
        <w:right w:val="none" w:sz="0" w:space="0" w:color="auto"/>
      </w:divBdr>
      <w:divsChild>
        <w:div w:id="582837488">
          <w:marLeft w:val="0"/>
          <w:marRight w:val="0"/>
          <w:marTop w:val="0"/>
          <w:marBottom w:val="0"/>
          <w:divBdr>
            <w:top w:val="none" w:sz="0" w:space="0" w:color="auto"/>
            <w:left w:val="none" w:sz="0" w:space="0" w:color="auto"/>
            <w:bottom w:val="none" w:sz="0" w:space="0" w:color="auto"/>
            <w:right w:val="none" w:sz="0" w:space="0" w:color="auto"/>
          </w:divBdr>
          <w:divsChild>
            <w:div w:id="310912661">
              <w:marLeft w:val="0"/>
              <w:marRight w:val="0"/>
              <w:marTop w:val="0"/>
              <w:marBottom w:val="0"/>
              <w:divBdr>
                <w:top w:val="none" w:sz="0" w:space="0" w:color="auto"/>
                <w:left w:val="none" w:sz="0" w:space="0" w:color="auto"/>
                <w:bottom w:val="none" w:sz="0" w:space="0" w:color="auto"/>
                <w:right w:val="none" w:sz="0" w:space="0" w:color="auto"/>
              </w:divBdr>
              <w:divsChild>
                <w:div w:id="135069886">
                  <w:marLeft w:val="0"/>
                  <w:marRight w:val="0"/>
                  <w:marTop w:val="0"/>
                  <w:marBottom w:val="0"/>
                  <w:divBdr>
                    <w:top w:val="none" w:sz="0" w:space="0" w:color="auto"/>
                    <w:left w:val="none" w:sz="0" w:space="0" w:color="auto"/>
                    <w:bottom w:val="none" w:sz="0" w:space="0" w:color="auto"/>
                    <w:right w:val="none" w:sz="0" w:space="0" w:color="auto"/>
                  </w:divBdr>
                  <w:divsChild>
                    <w:div w:id="492527219">
                      <w:marLeft w:val="0"/>
                      <w:marRight w:val="0"/>
                      <w:marTop w:val="0"/>
                      <w:marBottom w:val="0"/>
                      <w:divBdr>
                        <w:top w:val="none" w:sz="0" w:space="0" w:color="auto"/>
                        <w:left w:val="none" w:sz="0" w:space="0" w:color="auto"/>
                        <w:bottom w:val="none" w:sz="0" w:space="0" w:color="auto"/>
                        <w:right w:val="none" w:sz="0" w:space="0" w:color="auto"/>
                      </w:divBdr>
                      <w:divsChild>
                        <w:div w:id="380329538">
                          <w:marLeft w:val="0"/>
                          <w:marRight w:val="0"/>
                          <w:marTop w:val="0"/>
                          <w:marBottom w:val="0"/>
                          <w:divBdr>
                            <w:top w:val="none" w:sz="0" w:space="0" w:color="auto"/>
                            <w:left w:val="none" w:sz="0" w:space="0" w:color="auto"/>
                            <w:bottom w:val="none" w:sz="0" w:space="0" w:color="auto"/>
                            <w:right w:val="none" w:sz="0" w:space="0" w:color="auto"/>
                          </w:divBdr>
                          <w:divsChild>
                            <w:div w:id="11615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485604">
      <w:bodyDiv w:val="1"/>
      <w:marLeft w:val="0"/>
      <w:marRight w:val="0"/>
      <w:marTop w:val="0"/>
      <w:marBottom w:val="0"/>
      <w:divBdr>
        <w:top w:val="none" w:sz="0" w:space="0" w:color="auto"/>
        <w:left w:val="none" w:sz="0" w:space="0" w:color="auto"/>
        <w:bottom w:val="none" w:sz="0" w:space="0" w:color="auto"/>
        <w:right w:val="none" w:sz="0" w:space="0" w:color="auto"/>
      </w:divBdr>
    </w:div>
    <w:div w:id="1782411029">
      <w:bodyDiv w:val="1"/>
      <w:marLeft w:val="0"/>
      <w:marRight w:val="0"/>
      <w:marTop w:val="0"/>
      <w:marBottom w:val="0"/>
      <w:divBdr>
        <w:top w:val="none" w:sz="0" w:space="0" w:color="auto"/>
        <w:left w:val="none" w:sz="0" w:space="0" w:color="auto"/>
        <w:bottom w:val="none" w:sz="0" w:space="0" w:color="auto"/>
        <w:right w:val="none" w:sz="0" w:space="0" w:color="auto"/>
      </w:divBdr>
    </w:div>
    <w:div w:id="1865090054">
      <w:bodyDiv w:val="1"/>
      <w:marLeft w:val="0"/>
      <w:marRight w:val="0"/>
      <w:marTop w:val="0"/>
      <w:marBottom w:val="0"/>
      <w:divBdr>
        <w:top w:val="none" w:sz="0" w:space="0" w:color="auto"/>
        <w:left w:val="none" w:sz="0" w:space="0" w:color="auto"/>
        <w:bottom w:val="none" w:sz="0" w:space="0" w:color="auto"/>
        <w:right w:val="none" w:sz="0" w:space="0" w:color="auto"/>
      </w:divBdr>
    </w:div>
    <w:div w:id="1881896567">
      <w:bodyDiv w:val="1"/>
      <w:marLeft w:val="0"/>
      <w:marRight w:val="0"/>
      <w:marTop w:val="0"/>
      <w:marBottom w:val="0"/>
      <w:divBdr>
        <w:top w:val="none" w:sz="0" w:space="0" w:color="auto"/>
        <w:left w:val="none" w:sz="0" w:space="0" w:color="auto"/>
        <w:bottom w:val="none" w:sz="0" w:space="0" w:color="auto"/>
        <w:right w:val="none" w:sz="0" w:space="0" w:color="auto"/>
      </w:divBdr>
    </w:div>
    <w:div w:id="1900628196">
      <w:bodyDiv w:val="1"/>
      <w:marLeft w:val="0"/>
      <w:marRight w:val="0"/>
      <w:marTop w:val="0"/>
      <w:marBottom w:val="0"/>
      <w:divBdr>
        <w:top w:val="none" w:sz="0" w:space="0" w:color="auto"/>
        <w:left w:val="none" w:sz="0" w:space="0" w:color="auto"/>
        <w:bottom w:val="none" w:sz="0" w:space="0" w:color="auto"/>
        <w:right w:val="none" w:sz="0" w:space="0" w:color="auto"/>
      </w:divBdr>
    </w:div>
    <w:div w:id="1952932875">
      <w:bodyDiv w:val="1"/>
      <w:marLeft w:val="0"/>
      <w:marRight w:val="0"/>
      <w:marTop w:val="0"/>
      <w:marBottom w:val="0"/>
      <w:divBdr>
        <w:top w:val="none" w:sz="0" w:space="0" w:color="auto"/>
        <w:left w:val="none" w:sz="0" w:space="0" w:color="auto"/>
        <w:bottom w:val="none" w:sz="0" w:space="0" w:color="auto"/>
        <w:right w:val="none" w:sz="0" w:space="0" w:color="auto"/>
      </w:divBdr>
    </w:div>
    <w:div w:id="2022393510">
      <w:bodyDiv w:val="1"/>
      <w:marLeft w:val="0"/>
      <w:marRight w:val="0"/>
      <w:marTop w:val="0"/>
      <w:marBottom w:val="0"/>
      <w:divBdr>
        <w:top w:val="none" w:sz="0" w:space="0" w:color="auto"/>
        <w:left w:val="none" w:sz="0" w:space="0" w:color="auto"/>
        <w:bottom w:val="none" w:sz="0" w:space="0" w:color="auto"/>
        <w:right w:val="none" w:sz="0" w:space="0" w:color="auto"/>
      </w:divBdr>
    </w:div>
    <w:div w:id="2034843495">
      <w:bodyDiv w:val="1"/>
      <w:marLeft w:val="0"/>
      <w:marRight w:val="0"/>
      <w:marTop w:val="0"/>
      <w:marBottom w:val="0"/>
      <w:divBdr>
        <w:top w:val="none" w:sz="0" w:space="0" w:color="auto"/>
        <w:left w:val="none" w:sz="0" w:space="0" w:color="auto"/>
        <w:bottom w:val="none" w:sz="0" w:space="0" w:color="auto"/>
        <w:right w:val="none" w:sz="0" w:space="0" w:color="auto"/>
      </w:divBdr>
    </w:div>
    <w:div w:id="2105370166">
      <w:bodyDiv w:val="1"/>
      <w:marLeft w:val="0"/>
      <w:marRight w:val="0"/>
      <w:marTop w:val="0"/>
      <w:marBottom w:val="0"/>
      <w:divBdr>
        <w:top w:val="none" w:sz="0" w:space="0" w:color="auto"/>
        <w:left w:val="none" w:sz="0" w:space="0" w:color="auto"/>
        <w:bottom w:val="none" w:sz="0" w:space="0" w:color="auto"/>
        <w:right w:val="none" w:sz="0" w:space="0" w:color="auto"/>
      </w:divBdr>
    </w:div>
    <w:div w:id="2137335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10</Pages>
  <Words>3482</Words>
  <Characters>21056</Characters>
  <Application>Microsoft Office Word</Application>
  <DocSecurity>0</DocSecurity>
  <Lines>175</Lines>
  <Paragraphs>48</Paragraphs>
  <ScaleCrop>false</ScaleCrop>
  <Company>IEEE</Company>
  <LinksUpToDate>false</LinksUpToDate>
  <CharactersWithSpaces>24490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Yihao Chen</cp:lastModifiedBy>
  <cp:revision>80</cp:revision>
  <dcterms:created xsi:type="dcterms:W3CDTF">2024-11-21T02:28:00Z</dcterms:created>
  <dcterms:modified xsi:type="dcterms:W3CDTF">2024-11-24T17:07:00Z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