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БУХГАЛТЕРИЯ И ЮРИДИЧЕСКАЯ ПОДДЕРЖКА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ежедневное сопровождение, отчётность, договорная работа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Бухгалтерский учёт · Налоговая отчётность · Юридическая поддержка · HR · Договоры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Сопровождение — это рабочий контур, в котором компания живёт между запуском и сделками: бухучёт, налоги, договоры, HR, корпоративные изменения.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берёт на себя ежедневное ведение и закрывает регулярные точки риска: отчётность вовремя, корректные документы, соответствие меняющимся требованиям.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нужен, чтобы понять текущее состояние, объём операций и нужный формат сопровождения.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Компания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 компании и юрисдикция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Сфера деятельности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Налоговый режим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Общеустановленный (КЗ)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Упрощённая декларация (КЗ)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Стандартный (Грузия)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Малый бизнес 1% (Грузия)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Спец. режим (AIFC / PIT / VZ / IC)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уверен — нужно проверить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Объём операций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Годовой оборот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$200 000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$200 000 – $1 млн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 млн – $10 млн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$10 млн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транзакций в месяц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20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20–100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100–500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500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Внешнеэкономическая деятельность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внутренний рынок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услуг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экспорт товаров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Платежи из-за рубежа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Текущее ведение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Кто сейчас ведёт бухгалтерию?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Внутренний штатный бухгалтер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Внешний бухгалтер / аутсорс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Сам собственник / директор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Никто — нужно настроить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Учётная система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1С / SAP / Bitrix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Локальные сервисы (Eleven Plus, Kursiv)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QuickBooks / Xero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Excel / нет системы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Есть ли просроченная отчётность или штрафы?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уверен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Юридическая работа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Какие задачи стоят регулярно?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Договоры с клиентами / поставщиками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Трудовые договоры и HR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Корпоративные изменения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Лицензии и разрешения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GDPR / data protection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 / товарные знаки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Объём договоров в месяц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5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5–20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20–50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50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Формат сопровождения и сроки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Желаемый формат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Полное ведение бухгалтерии + юридическая поддержка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бухгалтерия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юридическая поддержка по запросу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HR-сопровождение и трудовые отношения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Подбор формата — нужна рекомендация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Когда нужно начать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 (в течение 2 недель)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месяца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месяца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срочно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вопросы и комментарии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БУХГАЛТЕРИЯ И ЮРИДИЧЕСКАЯ ПОДДЕРЖКА — Бриф клиента</dc:title>
  <dc:creator>InterLex</dc:creator>
  <cp:lastModifiedBy>Un-named</cp:lastModifiedBy>
  <cp:revision>1</cp:revision>
  <dcterms:created xsi:type="dcterms:W3CDTF">2026-04-26T12:11:46.770Z</dcterms:created>
  <dcterms:modified xsi:type="dcterms:W3CDTF">2026-04-26T12:11:46.770Z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