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962E"/>
                <w:sz w:val="44"/>
                <w:szCs w:val="44"/>
              </w:rPr>
              <w:t xml:space="preserve">INTERLEX</w:t>
            </w:r>
          </w:p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СОПРОВОЖДЕНИЕ БИЗНЕСА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0B4CC"/>
                <w:sz w:val="20"/>
                <w:szCs w:val="20"/>
              </w:rPr>
              <w:t xml:space="preserve">Бриф клиента — Казахстан и Грузия</w:t>
            </w:r>
          </w:p>
        </w:tc>
      </w:tr>
    </w:tbl>
    <w:p>
      <w:pPr>
        <w:spacing w:after="1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C8D3E0" w:sz="1"/>
              <w:left w:val="single" w:color="B8962E" w:sz="8"/>
              <w:bottom w:val="single" w:color="C8D3E0" w:sz="1"/>
              <w:right w:val="none" w:color="FFFFFF" w:sz="0"/>
            </w:tcBorders>
            <w:shd w:fill="E8EDF4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Услуги сопровождения: бухгалтерский учёт, юридическое сопровождение, корпоративный менеджмент, банковское сопровождение.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Принимаем проекты с действующими компаниями в Казахстане, Грузии или в обеих юрисдикциях.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Заполните разделы, актуальные для вашей ситуации — остальные можно пропустить.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2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Дата заполнения: ___________________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200"/>
              <w:bottom w:type="dxa" w:w="5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 InterLex: ___________________</w:t>
            </w:r>
          </w:p>
        </w:tc>
      </w:tr>
    </w:tbl>
    <w:p>
      <w:pPr>
        <w:spacing w:after="2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1. Сведения о компании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Название компании и форма юрлица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Юрисдикция (страна регистрации)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Казахстан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Грузия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Обе юрисдикции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Другая — укажите: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Дата регистрации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1.4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Основной вид деятельности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1.5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Ожидаемый годовой оборот (текущий или планируемый)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До $50 000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$50 000 — $200 000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$200 000 — $1 млн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Более $1 млн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1.6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Количество сотрудников (штатных)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 сотрудников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1–5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6–20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Более 20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2. Бухгалтерское сопровождение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2.1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Требуемые услуги бухгалтерии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Ведение бухгалтерского и налогового учёта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Составление и подача налоговых деклараций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Подготовка финансовой отчётности (МСФО / НСФО)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Расчёт заработной платы и отчисления в фонды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Сопровождение налоговых проверок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Регистрация в качестве плательщика НДС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Восстановление учёта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2.2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Текущая система учёта</w:t>
            </w:r>
            <w:r>
              <w:rPr>
                <w:rFonts w:ascii="Arial" w:cs="Arial" w:eastAsia="Arial" w:hAnsi="Arial"/>
                <w:i/>
                <w:iCs/>
                <w:color w:val="6B7280"/>
                <w:sz w:val="17"/>
                <w:szCs w:val="17"/>
              </w:rPr>
              <w:t xml:space="preserve">  (программа, платформа)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1С: Бухгалтерия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QuickBooks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Excel / таблицы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 системы — нужно настроить с нуля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Другая: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2.3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Текущий бухгалтер / аутсорсер есть?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 — хотим сменить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 — ищем впервые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 было никогда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2.4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Примерное количество первичных документов в месяц</w:t>
            </w:r>
            <w:r>
              <w:rPr>
                <w:rFonts w:ascii="Arial" w:cs="Arial" w:eastAsia="Arial" w:hAnsi="Arial"/>
                <w:i/>
                <w:iCs/>
                <w:color w:val="6B7280"/>
                <w:sz w:val="17"/>
                <w:szCs w:val="17"/>
              </w:rPr>
              <w:t xml:space="preserve">  (счета, накладные, акты)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До 20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20–100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100–500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Более 500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2.5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Есть ли налоговые задолженности или нерешённые вопросы с налоговой?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 — поясню отдельно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3. Юридическое сопровождение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Требуемые услуги юридической поддержки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Подготовка и проверка договоров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Юридические заключения (legal opinion)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Представление интересов в судах и арбитраже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Трудовые отношения: договоры, увольнения, споры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Претензионная работа и взыскание долгов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Защита интеллектуальной собственности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Регуляторный комплаенс и лицензирование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Сопровождение проверок госорганов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Типовая нагрузка — сколько задач/месяц?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1–3 задачи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4–10 задач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Постоянный поток — нужен выделенный юрист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Разовые запросы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Есть ли открытые судебные дела или претензии?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 — поясню ниже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3.4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Пояснения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4. Корпоративный менеджмент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4.1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Требуемые корпоративные услуги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Проведение собраний участников / акционеров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Внесение изменений в устав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Смена директора / участников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Увеличение / уменьшение уставного капитала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Реорганизация (слияние, разделение, преобразование)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Ликвидация компании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Корпоративный секретарь (on-demand)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4.2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Как часто возникают корпоративные изменения?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Редко — разово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Несколько раз в год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Регулярно — нужен постоянный секретарь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5. Банковское сопровождение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5.1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Требуемые банковские услуги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Открытие счёта в банке КЗ или ГЕ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Решение проблем с уже открытым счётом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Открытие счёта в иностранном банке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Консультации по валютному контролю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Сопровождение крупных транзакций (AML-комплаенс)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Настройка эквайринга / онлайн-платежей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5.2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Есть ли текущие проблемы с банком?</w:t>
            </w:r>
            <w:r>
              <w:rPr>
                <w:rFonts w:ascii="Arial" w:cs="Arial" w:eastAsia="Arial" w:hAnsi="Arial"/>
                <w:i/>
                <w:iCs/>
                <w:color w:val="6B7280"/>
                <w:sz w:val="17"/>
                <w:szCs w:val="17"/>
              </w:rPr>
              <w:t xml:space="preserve">  (отказ в транзакции, заморозка счёта, KYC-запросы)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 — опишу ниже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5.3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Опишите проблему или запрос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6. Формат и объём сотрудничества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Предпочтительный формат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Полный аутсорсинг (компания под управлением)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Частичный аутсорсинг по отдельным направлениям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Разовые задачи / проектная работа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Ориентировочный бюджет на сопровождение в месяц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До $300/мес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$300 — $800/мес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$800 — $2 000/мес</w:t>
            </w:r>
          </w:p>
        </w:tc>
      </w:tr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Более $2 000/мес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Обсуждаемо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Желаемая дата начала сотрудничества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6.4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Дополнительные вопросы и комментарии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2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7. Контактные данные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Фамилия и имя: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Должность / роль: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Телефон / WhatsApp: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E-mail: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Telegram: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Удобное время для звонка: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</w:tbl>
    <w:p>
      <w:pPr>
        <w:spacing w:after="320" w:before="0"/>
      </w:pPr>
    </w:p>
    <w:p>
      <w:pPr>
        <w:pBdr>
          <w:bottom w:val="single" w:color="B8962E" w:sz="4" w:space="1"/>
        </w:pBdr>
        <w:spacing w:after="80" w:before="0"/>
      </w:pPr>
    </w:p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DF4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2D4F"/>
                <w:sz w:val="22"/>
                <w:szCs w:val="22"/>
              </w:rPr>
              <w:t xml:space="preserve">Спасибо за заполнение брифа!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Отправьте заполненный документ: hello@interlex.work  или передайте менеджеру напрямую.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Мы свяжемся с вами в течение одного рабочего дня.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2E" w:sz="2" w:space="4"/>
      </w:pBdr>
      <w:spacing w:before="80"/>
      <w:jc w:val="center"/>
    </w:pPr>
    <w:r>
      <w:rPr>
        <w:rFonts w:ascii="Arial" w:cs="Arial" w:eastAsia="Arial" w:hAnsi="Arial"/>
        <w:color w:val="6B7280"/>
        <w:sz w:val="15"/>
        <w:szCs w:val="15"/>
      </w:rPr>
      <w:t xml:space="preserve">interlex.work  |  interlex.kz  |  interlex.ge  |  hello@interlex.work  |  +7 700 007 0021</w:t>
    </w:r>
    <w:r>
      <w:rPr>
        <w:rFonts w:ascii="Arial" w:cs="Arial" w:eastAsia="Arial" w:hAnsi="Arial"/>
        <w:color w:val="6B7280"/>
        <w:sz w:val="15"/>
        <w:szCs w:val="15"/>
      </w:rPr>
      <w:t xml:space="preserve">      стр. </w:t>
    </w:r>
    <w:r>
      <w:rPr>
        <w:rFonts w:ascii="Arial" w:cs="Arial" w:eastAsia="Arial" w:hAnsi="Arial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962E" w:sz="2" w:space="4"/>
      </w:pBdr>
      <w:spacing w:after="0"/>
      <w:jc w:val="right"/>
    </w:pPr>
    <w:r>
      <w:rPr>
        <w:rFonts w:ascii="Arial" w:cs="Arial" w:eastAsia="Arial" w:hAnsi="Arial"/>
        <w:color w:val="1B2D4F"/>
        <w:sz w:val="17"/>
        <w:szCs w:val="17"/>
      </w:rPr>
      <w:t xml:space="preserve">InterLex  |  Сопровождение бизнеса — КЗ и ГЕ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2026-04-25T14:04:10.878Z</dcterms:created>
  <dcterms:modified xsi:type="dcterms:W3CDTF">2026-04-25T14:04:10.878Z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