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07FF" w14:textId="77777777" w:rsidR="009E2D51" w:rsidRDefault="009E2D51"/>
    <w:p w14:paraId="7B83A596" w14:textId="77777777" w:rsidR="009E2D51" w:rsidRDefault="00000000">
      <w:pPr>
        <w:spacing w:after="120"/>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p w14:paraId="031A88FB" w14:textId="77777777" w:rsidR="009E2D51" w:rsidRDefault="00000000">
      <w:pPr>
        <w:spacing w:after="120"/>
        <w:jc w:val="center"/>
      </w:pPr>
      <w:r>
        <w:t>UNIVERSIDAD DEL ISTMO</w:t>
      </w:r>
    </w:p>
    <w:p w14:paraId="73AC5001" w14:textId="572D9AB1" w:rsidR="009E2D51" w:rsidRDefault="00000000" w:rsidP="001B18B0">
      <w:pPr>
        <w:spacing w:after="120"/>
        <w:jc w:val="center"/>
      </w:pPr>
      <w:r>
        <w:t>FACULTAD DE INGENIERÍA</w:t>
      </w:r>
    </w:p>
    <w:p w14:paraId="34862C87" w14:textId="77777777" w:rsidR="009E2D51" w:rsidRDefault="009E2D51"/>
    <w:p w14:paraId="1A66FBC1" w14:textId="77777777" w:rsidR="009E2D51" w:rsidRDefault="009E2D51"/>
    <w:p w14:paraId="2FDF2AA1" w14:textId="77777777" w:rsidR="001B18B0" w:rsidRDefault="001B18B0"/>
    <w:p w14:paraId="1FF9EE7D" w14:textId="77777777" w:rsidR="001B18B0" w:rsidRDefault="001B18B0"/>
    <w:p w14:paraId="54176098" w14:textId="77777777" w:rsidR="001B18B0" w:rsidRDefault="001B18B0"/>
    <w:p w14:paraId="2AB35C04" w14:textId="77777777" w:rsidR="001B18B0" w:rsidRDefault="001B18B0"/>
    <w:p w14:paraId="03815549" w14:textId="77777777" w:rsidR="001B18B0" w:rsidRDefault="001B18B0"/>
    <w:p w14:paraId="7BD4E43D" w14:textId="77777777" w:rsidR="009E2D51" w:rsidRDefault="009E2D51"/>
    <w:p w14:paraId="3F96C6E9" w14:textId="2181EFB8" w:rsidR="009E2D51" w:rsidRDefault="00000000" w:rsidP="001B18B0">
      <w:pPr>
        <w:spacing w:after="120"/>
        <w:jc w:val="center"/>
      </w:pPr>
      <w:r w:rsidRPr="001B18B0">
        <w:t>ANTEPROYECTO</w:t>
      </w:r>
    </w:p>
    <w:p w14:paraId="1659A706" w14:textId="77777777" w:rsidR="009E2D51" w:rsidRDefault="00000000">
      <w:pPr>
        <w:spacing w:after="240"/>
        <w:jc w:val="center"/>
      </w:pPr>
      <w:r>
        <w:t>AUDITORÍA AUTOMATIZADA DE VULNERABILIDADES OWASP EN DJANGO REST CON RAG</w:t>
      </w:r>
    </w:p>
    <w:p w14:paraId="08694482" w14:textId="77777777" w:rsidR="009E2D51" w:rsidRDefault="009E2D51"/>
    <w:p w14:paraId="4975F2F6" w14:textId="77777777" w:rsidR="009E2D51" w:rsidRDefault="009E2D51"/>
    <w:p w14:paraId="4CF6A900" w14:textId="77777777" w:rsidR="009E2D51" w:rsidRDefault="009E2D51"/>
    <w:p w14:paraId="6DF4138E" w14:textId="77777777" w:rsidR="001B18B0" w:rsidRDefault="001B18B0"/>
    <w:p w14:paraId="3F2F2003" w14:textId="77777777" w:rsidR="001B18B0" w:rsidRDefault="001B18B0"/>
    <w:p w14:paraId="65B14D0A" w14:textId="77777777" w:rsidR="001B18B0" w:rsidRDefault="001B18B0"/>
    <w:p w14:paraId="5BC901C1" w14:textId="017F05FD" w:rsidR="009E2D51" w:rsidRDefault="00000000" w:rsidP="001B18B0">
      <w:pPr>
        <w:spacing w:after="120"/>
        <w:jc w:val="center"/>
      </w:pPr>
      <w:r>
        <w:t>DIDVIN NOHEL ESTRADA PINEDA</w:t>
      </w:r>
    </w:p>
    <w:p w14:paraId="495539BB" w14:textId="77777777" w:rsidR="009E2D51" w:rsidRDefault="00000000">
      <w:pPr>
        <w:spacing w:after="120"/>
        <w:jc w:val="center"/>
      </w:pPr>
      <w:r>
        <w:t>Guatemala, julio de 2026</w:t>
      </w:r>
    </w:p>
    <w:p w14:paraId="659494FF" w14:textId="77777777" w:rsidR="009E2D51" w:rsidRDefault="009E2D51">
      <w:pPr>
        <w:sectPr w:rsidR="009E2D51">
          <w:pgSz w:w="12240" w:h="15840"/>
          <w:pgMar w:top="1418" w:right="1418" w:bottom="1418" w:left="1985" w:header="708" w:footer="708" w:gutter="0"/>
          <w:cols w:space="720"/>
          <w:docGrid w:linePitch="360"/>
        </w:sectPr>
      </w:pPr>
    </w:p>
    <w:p w14:paraId="1024E137" w14:textId="77777777" w:rsidR="009E2D51" w:rsidRDefault="00000000">
      <w:pPr>
        <w:spacing w:before="280" w:after="280"/>
        <w:jc w:val="center"/>
      </w:pPr>
      <w:r>
        <w:rPr>
          <w:b/>
          <w:bCs/>
        </w:rPr>
        <w:lastRenderedPageBreak/>
        <w:t>INTRODUCCIÓN</w:t>
      </w:r>
    </w:p>
    <w:p w14:paraId="71E0C801" w14:textId="77777777" w:rsidR="009E2D51" w:rsidRDefault="00000000">
      <w:pPr>
        <w:spacing w:after="120"/>
        <w:ind w:firstLine="709"/>
      </w:pPr>
      <w:r>
        <w:t>El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APIs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77777777" w:rsidR="009E2D51" w:rsidRDefault="00000000">
      <w:pPr>
        <w:spacing w:after="120"/>
        <w:ind w:firstLine="709"/>
      </w:pPr>
      <w:r>
        <w:t xml:space="preserve">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77777777" w:rsidR="009E2D51" w:rsidRDefault="00000000">
      <w:pPr>
        <w:spacing w:after="120"/>
        <w:ind w:firstLine="709"/>
      </w:pPr>
      <w:r>
        <w:t>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w:t>
      </w:r>
      <w:r>
        <w:lastRenderedPageBreak/>
        <w:t>introducción de una vulnerabilidad y su detección, sin depender de servicios externos ni de conectividad a la red, lo que lo hace viable en entornos restringidos y con código fuente propietario.</w:t>
      </w:r>
    </w:p>
    <w:p w14:paraId="42F4C0E6" w14:textId="77777777" w:rsidR="009E2D51" w:rsidRDefault="00000000">
      <w:pPr>
        <w:spacing w:after="120"/>
        <w:ind w:firstLine="709"/>
      </w:pPr>
      <w:r>
        <w:t xml:space="preserve">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p>
    <w:p w14:paraId="429919F0" w14:textId="77777777" w:rsidR="009E2D51" w:rsidRDefault="00000000">
      <w:pPr>
        <w:spacing w:after="120"/>
        <w:ind w:firstLine="709"/>
      </w:pPr>
      <w:r>
        <w:t>El presente documento se organiza de la siguiente manera: el capítulo uno comprende el Marco de Referencia, que incluye los antecedentes, la situación actual y el marco teórico; el capítulo dos desarrolla el Planteamiento del Problema, con los objetivos, justificación, hipótesis, variables y alcance; el capítulo tres describe el Método de investigación; el capítulo cuatro expone los Resultados Esperados; y el capítulo cinco presenta el Cronograma Preliminar de actividades.</w:t>
      </w:r>
    </w:p>
    <w:p w14:paraId="0684D2A0" w14:textId="77777777" w:rsidR="009E2D51" w:rsidRDefault="00000000">
      <w:pPr>
        <w:spacing w:after="120"/>
        <w:ind w:firstLine="709"/>
      </w:pPr>
      <w:r>
        <w:t xml:space="preserve">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pPr>
        <w:spacing w:line="240" w:lineRule="auto"/>
      </w:pPr>
      <w:r>
        <w:br w:type="page"/>
      </w:r>
    </w:p>
    <w:p w14:paraId="42FC31B0" w14:textId="77777777" w:rsidR="009E2D51" w:rsidRDefault="00000000">
      <w:pPr>
        <w:spacing w:before="280" w:after="280"/>
        <w:jc w:val="center"/>
      </w:pPr>
      <w:r>
        <w:rPr>
          <w:b/>
          <w:bCs/>
        </w:rPr>
        <w:lastRenderedPageBreak/>
        <w:t>1. MARCO DE REFERENCIA</w:t>
      </w:r>
    </w:p>
    <w:p w14:paraId="600B0D38" w14:textId="77777777" w:rsidR="009E2D51" w:rsidRDefault="00000000">
      <w:pPr>
        <w:spacing w:before="240" w:after="200"/>
        <w:jc w:val="left"/>
      </w:pPr>
      <w:r>
        <w:rPr>
          <w:b/>
          <w:bCs/>
        </w:rPr>
        <w:t>1.1 ANTECEDENTES</w:t>
      </w:r>
    </w:p>
    <w:p w14:paraId="230706D8" w14:textId="77777777" w:rsidR="009E2D51" w:rsidRDefault="00000000">
      <w:pPr>
        <w:spacing w:after="120"/>
        <w:ind w:firstLine="709"/>
      </w:pPr>
      <w:r>
        <w:t xml:space="preserve">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Refdenotaalpie"/>
        </w:rPr>
        <w:footnoteReference w:id="1"/>
      </w:r>
    </w:p>
    <w:p w14:paraId="5F9E5CB7" w14:textId="77777777" w:rsidR="009E2D51" w:rsidRDefault="00000000">
      <w:pPr>
        <w:spacing w:after="120"/>
        <w:ind w:firstLine="709"/>
      </w:pPr>
      <w:r>
        <w:t xml:space="preserve">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Refdenotaalpie"/>
        </w:rPr>
        <w:footnoteReference w:id="2"/>
      </w:r>
    </w:p>
    <w:p w14:paraId="5957C6EC" w14:textId="77777777" w:rsidR="009E2D51" w:rsidRDefault="00000000">
      <w:pPr>
        <w:spacing w:after="120"/>
        <w:ind w:firstLine="709"/>
      </w:pPr>
      <w:r>
        <w:t xml:space="preserve">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r>
      <w:r>
        <w:lastRenderedPageBreak/>
        <w:t>estático permite detectar clases de problemas estructurales que escapan a la revisión manual de código.</w:t>
      </w:r>
      <w:r>
        <w:rPr>
          <w:rStyle w:val="Refdenotaalpie"/>
        </w:rPr>
        <w:footnoteReference w:id="3"/>
      </w:r>
    </w:p>
    <w:p w14:paraId="177741E6" w14:textId="77777777" w:rsidR="009E2D51" w:rsidRDefault="00000000">
      <w:pPr>
        <w:spacing w:after="120"/>
        <w:ind w:firstLine="709"/>
      </w:pPr>
      <w:r>
        <w:t xml:space="preserve">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Refdenotaalpie"/>
        </w:rPr>
        <w:footnoteReference w:id="4"/>
      </w:r>
    </w:p>
    <w:p w14:paraId="5527D930" w14:textId="77777777" w:rsidR="009E2D51" w:rsidRDefault="00000000">
      <w:pPr>
        <w:spacing w:after="120"/>
        <w:ind w:firstLine="709"/>
      </w:pPr>
      <w:r>
        <w:t>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Refdenotaalpie"/>
        </w:rPr>
        <w:footnoteReference w:id="5"/>
      </w:r>
    </w:p>
    <w:p w14:paraId="74C3EEF6" w14:textId="77777777" w:rsidR="009E2D51" w:rsidRDefault="00000000">
      <w:pPr>
        <w:spacing w:after="120"/>
        <w:ind w:firstLine="709"/>
      </w:pPr>
      <w:r>
        <w:t xml:space="preserve">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w:t>
      </w:r>
      <w:r>
        <w:lastRenderedPageBreak/>
        <w:t>característica es indispensable para el objetivo de operación completamente local de la herramienta.</w:t>
      </w:r>
      <w:r>
        <w:rPr>
          <w:rStyle w:val="Refdenotaalpie"/>
        </w:rPr>
        <w:footnoteReference w:id="6"/>
      </w:r>
    </w:p>
    <w:p w14:paraId="1BB33C1F" w14:textId="77777777" w:rsidR="009E2D51" w:rsidRDefault="00000000">
      <w:pPr>
        <w:spacing w:after="120"/>
        <w:ind w:firstLine="709"/>
      </w:pPr>
      <w:r>
        <w:t xml:space="preserve">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r>
        <w:rPr>
          <w:rStyle w:val="Refdenotaalpie"/>
        </w:rPr>
        <w:footnoteReference w:id="7"/>
      </w:r>
      <w:r>
        <w:rPr>
          <w:rStyle w:val="Refdenotaalpie"/>
        </w:rPr>
        <w:footnoteReference w:id="8"/>
      </w:r>
    </w:p>
    <w:p w14:paraId="46162231" w14:textId="77777777" w:rsidR="009E2D51" w:rsidRDefault="00000000">
      <w:pPr>
        <w:spacing w:after="120"/>
        <w:ind w:firstLine="709"/>
      </w:pPr>
      <w:r>
        <w:t>En el contexto centroamericano, la literatura sobre herramientas de seguridad para el desarrollo de software adaptadas a entornos con recursos limitados es escasa. La mayoría de los estudios sobre análisis de vulnerabilidades en frameworks web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5A2A7CBA" w14:textId="77777777" w:rsidR="009E2D51" w:rsidRDefault="00000000">
      <w:pPr>
        <w:spacing w:before="240" w:after="200"/>
        <w:jc w:val="left"/>
      </w:pPr>
      <w:r>
        <w:rPr>
          <w:b/>
          <w:bCs/>
        </w:rPr>
        <w:t>1.2 SITUACIÓN ACTUAL</w:t>
      </w:r>
    </w:p>
    <w:p w14:paraId="2AFFDDFD" w14:textId="77777777" w:rsidR="009E2D51" w:rsidRDefault="00000000">
      <w:pPr>
        <w:spacing w:after="120"/>
        <w:ind w:firstLine="709"/>
      </w:pPr>
      <w:r>
        <w:lastRenderedPageBreak/>
        <w:t xml:space="preserve">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digitales y servicios financieros. Su popularidad implica que los patrones de configuración inseguros que esta biblioteca permite —y que no son detectados por las herramientas existentes— tienen un impacto potencial de alcance masivo.</w:t>
      </w:r>
    </w:p>
    <w:p w14:paraId="34F3F466" w14:textId="77777777" w:rsidR="009E2D51" w:rsidRDefault="00000000">
      <w:pPr>
        <w:spacing w:after="120"/>
        <w:ind w:firstLine="709"/>
      </w:pPr>
      <w:r>
        <w:t xml:space="preserve">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 Viglianisi et al. (2020) y Atlidakis et al. (2019) confirmaron limitaciones equivalentes en herramientas de pruebas de caja negra para APIs REST, que tampoco inspeccionan el código fuente.</w:t>
      </w:r>
      <w:r>
        <w:rPr>
          <w:rStyle w:val="Refdenotaalpie"/>
        </w:rPr>
        <w:footnoteReference w:id="9"/>
      </w:r>
      <w:r>
        <w:rPr>
          <w:rStyle w:val="Refdenotaalpie"/>
        </w:rPr>
        <w:footnoteReference w:id="10"/>
      </w:r>
    </w:p>
    <w:p w14:paraId="0DF3BD75" w14:textId="77777777" w:rsidR="009E2D51" w:rsidRDefault="00000000">
      <w:pPr>
        <w:spacing w:after="120"/>
        <w:ind w:firstLine="709"/>
      </w:pPr>
      <w:r>
        <w:t xml:space="preserve">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xml:space="preserve">, transmisión de código fuente propietario hacia servidores externos, e </w:t>
      </w:r>
      <w:r>
        <w:lastRenderedPageBreak/>
        <w:t>incompatibilidad con entornos sin acceso a internet o con regulaciones estrictas de privacidad de datos.</w:t>
      </w:r>
      <w:r>
        <w:rPr>
          <w:rStyle w:val="Refdenotaalpie"/>
        </w:rPr>
        <w:footnoteReference w:id="11"/>
      </w:r>
    </w:p>
    <w:p w14:paraId="5AB7E128" w14:textId="77777777" w:rsidR="009E2D51" w:rsidRDefault="00000000">
      <w:pPr>
        <w:spacing w:after="120"/>
        <w:ind w:firstLine="709"/>
      </w:pPr>
      <w:r>
        <w:t>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7777777" w:rsidR="009E2D51" w:rsidRDefault="00000000">
      <w:pPr>
        <w:spacing w:after="120"/>
        <w:ind w:firstLine="709"/>
      </w:pPr>
      <w:r>
        <w:t xml:space="preserve">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77777777" w:rsidR="009E2D51" w:rsidRDefault="00000000">
      <w:pPr>
        <w:spacing w:after="120"/>
        <w:ind w:firstLine="709"/>
      </w:pPr>
      <w:r>
        <w:t xml:space="preserve">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w:t>
      </w:r>
      <w:r>
        <w:lastRenderedPageBreak/>
        <w:t xml:space="preserve">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rStyle w:val="Refdenotaalpie"/>
        </w:rPr>
        <w:footnoteReference w:id="12"/>
      </w:r>
      <w:r>
        <w:rPr>
          <w:rStyle w:val="Refdenotaalpie"/>
        </w:rPr>
        <w:footnoteReference w:id="13"/>
      </w:r>
    </w:p>
    <w:p w14:paraId="1D55D22A" w14:textId="77777777" w:rsidR="009E2D51" w:rsidRDefault="00000000">
      <w:pPr>
        <w:spacing w:before="240" w:after="200"/>
        <w:jc w:val="left"/>
      </w:pPr>
      <w:r>
        <w:rPr>
          <w:b/>
          <w:bCs/>
        </w:rPr>
        <w:t>1.3 MARCO TEÓRICO</w:t>
      </w:r>
    </w:p>
    <w:p w14:paraId="006C54CD" w14:textId="77777777" w:rsidR="009E2D51" w:rsidRDefault="00000000">
      <w:pPr>
        <w:spacing w:before="200"/>
        <w:jc w:val="center"/>
      </w:pPr>
      <w:r>
        <w:rPr>
          <w:b/>
          <w:bCs/>
        </w:rPr>
        <w:t>Figura No. 1</w:t>
      </w:r>
    </w:p>
    <w:p w14:paraId="56FDF125" w14:textId="77777777" w:rsidR="009E2D51" w:rsidRDefault="00000000">
      <w:pPr>
        <w:spacing w:after="100"/>
        <w:jc w:val="center"/>
      </w:pPr>
      <w:r>
        <w:rPr>
          <w:b/>
          <w:bCs/>
        </w:rPr>
        <w:t>ARQUITECTURA DEL SISTEMA DE AUDITORÍA DE SEGURIDAD</w:t>
      </w:r>
    </w:p>
    <w:p w14:paraId="67190CE1" w14:textId="77777777" w:rsidR="009E2D51" w:rsidRDefault="00000000">
      <w:pPr>
        <w:jc w:val="center"/>
      </w:pPr>
      <w:r>
        <w:rPr>
          <w:noProof/>
        </w:rPr>
        <w:drawing>
          <wp:inline distT="0" distB="0" distL="0" distR="0" wp14:anchorId="5606562C" wp14:editId="4C24C63A">
            <wp:extent cx="4762500" cy="1905000"/>
            <wp:effectExtent l="0" t="0" r="0" b="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14:paraId="47100362" w14:textId="77777777" w:rsidR="009E2D51" w:rsidRDefault="00000000">
      <w:pPr>
        <w:spacing w:before="80" w:after="200" w:line="240" w:lineRule="auto"/>
        <w:ind w:left="668"/>
        <w:jc w:val="left"/>
      </w:pPr>
      <w:r>
        <w:rPr>
          <w:sz w:val="20"/>
          <w:szCs w:val="20"/>
        </w:rPr>
        <w:t>Fuente: Propia.</w:t>
      </w:r>
    </w:p>
    <w:p w14:paraId="4C5E92CE" w14:textId="77777777" w:rsidR="009E2D51" w:rsidRDefault="00000000">
      <w:pPr>
        <w:spacing w:before="200"/>
        <w:jc w:val="left"/>
      </w:pPr>
      <w:r>
        <w:t xml:space="preserve">1.3.1 </w:t>
      </w:r>
      <w:r>
        <w:rPr>
          <w:u w:val="single"/>
        </w:rPr>
        <w:t>Seguridad de Aplicaciones Web y APIs REST</w:t>
      </w:r>
    </w:p>
    <w:p w14:paraId="6332B842" w14:textId="77777777" w:rsidR="009E2D51" w:rsidRDefault="00000000">
      <w:pPr>
        <w:spacing w:after="120"/>
        <w:ind w:firstLine="709"/>
      </w:pPr>
      <w:r>
        <w:t>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Refdenotaalpie"/>
        </w:rPr>
        <w:footnoteReference w:id="14"/>
      </w:r>
    </w:p>
    <w:p w14:paraId="2BD3AA7F" w14:textId="77777777" w:rsidR="009E2D51" w:rsidRDefault="00000000">
      <w:pPr>
        <w:spacing w:after="120"/>
        <w:ind w:firstLine="709"/>
      </w:pPr>
      <w:r>
        <w:t xml:space="preserve">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w:t>
      </w:r>
      <w:r>
        <w:lastRenderedPageBreak/>
        <w:t xml:space="preserve">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77777777" w:rsidR="009E2D51" w:rsidRDefault="00000000">
      <w:pPr>
        <w:spacing w:after="120"/>
        <w:ind w:firstLine="709"/>
      </w:pPr>
      <w:r>
        <w:t xml:space="preserve">Viglianisi et al. (2020) identificaron que los ataques contra interfaces de programación de aplicaciones REST se concentran en los puntos donde el sistema acepta entrada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Refdenotaalpie"/>
        </w:rPr>
        <w:footnoteReference w:id="15"/>
      </w:r>
    </w:p>
    <w:p w14:paraId="3469A4CC" w14:textId="77777777" w:rsidR="009E2D51" w:rsidRDefault="00000000">
      <w:pPr>
        <w:spacing w:before="200"/>
        <w:jc w:val="left"/>
      </w:pPr>
      <w:r>
        <w:t xml:space="preserve">1.3.1.1 </w:t>
      </w:r>
      <w:r>
        <w:rPr>
          <w:u w:val="single"/>
        </w:rPr>
        <w:t>El paradigma REST</w:t>
      </w:r>
    </w:p>
    <w:p w14:paraId="53E3E8B8" w14:textId="77777777" w:rsidR="009E2D51" w:rsidRDefault="00000000">
      <w:pPr>
        <w:spacing w:after="120"/>
        <w:ind w:firstLine="709"/>
      </w:pPr>
      <w:r>
        <w:t xml:space="preserve">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Refdenotaalpie"/>
        </w:rPr>
        <w:footnoteReference w:id="16"/>
      </w:r>
    </w:p>
    <w:p w14:paraId="6963C70A" w14:textId="77777777" w:rsidR="009E2D51" w:rsidRDefault="00000000">
      <w:pPr>
        <w:spacing w:after="120"/>
        <w:ind w:firstLine="709"/>
      </w:pPr>
      <w:r>
        <w:t xml:space="preserve">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URIs de una interfaz de programación </w:t>
      </w:r>
      <w:r>
        <w:lastRenderedPageBreak/>
        <w:t xml:space="preserve">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33D7AF90" w14:textId="77777777" w:rsidR="009E2D51" w:rsidRDefault="00000000">
      <w:pPr>
        <w:spacing w:before="200"/>
        <w:jc w:val="left"/>
      </w:pPr>
      <w:r>
        <w:t xml:space="preserve">1.3.1.2 </w:t>
      </w:r>
      <w:r>
        <w:rPr>
          <w:u w:val="single"/>
        </w:rPr>
        <w:t>APIs REST como superficie de ataque</w:t>
      </w:r>
    </w:p>
    <w:p w14:paraId="7476F47C" w14:textId="77777777" w:rsidR="009E2D51" w:rsidRDefault="00000000">
      <w:pPr>
        <w:spacing w:after="120"/>
        <w:ind w:firstLine="709"/>
      </w:pPr>
      <w:r>
        <w:t xml:space="preserve">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Refdenotaalpie"/>
        </w:rPr>
        <w:footnoteReference w:id="17"/>
      </w:r>
    </w:p>
    <w:p w14:paraId="128E3CB3" w14:textId="77777777" w:rsidR="009E2D51" w:rsidRDefault="00000000">
      <w:pPr>
        <w:spacing w:after="120"/>
        <w:ind w:firstLine="709"/>
      </w:pPr>
      <w:r>
        <w:t xml:space="preserve">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5BB580B" w14:textId="77777777" w:rsidR="009E2D51" w:rsidRDefault="00000000">
      <w:pPr>
        <w:spacing w:before="200"/>
        <w:jc w:val="left"/>
      </w:pPr>
      <w:r>
        <w:t xml:space="preserve">1.3.1.3 </w:t>
      </w:r>
      <w:r>
        <w:rPr>
          <w:u w:val="single"/>
        </w:rPr>
        <w:t>Estadísticas y tendencias de vulnerabilidades en APIs</w:t>
      </w:r>
    </w:p>
    <w:p w14:paraId="2F2DA6F7" w14:textId="77777777" w:rsidR="009E2D51" w:rsidRDefault="00000000">
      <w:pPr>
        <w:spacing w:after="120"/>
        <w:ind w:firstLine="709"/>
      </w:pPr>
      <w:r>
        <w:t xml:space="preserve">La investigación académica sobre vulnerabilidades en interfaces de programación de aplicaciones REST evidencia una creciente preocupación por su seguridad. Atlidakis et al. (2019) demostraron mediante pruebas de caja negra sobre servicios REST reales que una </w:t>
      </w:r>
      <w:r>
        <w:lastRenderedPageBreak/>
        <w:t>proporción significativa de interfaces presenta vulnerabilidades explotables automáticamente.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rStyle w:val="Refdenotaalpie"/>
        </w:rPr>
        <w:footnoteReference w:id="18"/>
      </w:r>
      <w:r>
        <w:rPr>
          <w:rStyle w:val="Refdenotaalpie"/>
        </w:rPr>
        <w:footnoteReference w:id="19"/>
      </w:r>
    </w:p>
    <w:p w14:paraId="056B2D12" w14:textId="77777777" w:rsidR="009E2D51" w:rsidRDefault="00000000">
      <w:pPr>
        <w:spacing w:after="120"/>
        <w:ind w:firstLine="709"/>
      </w:pPr>
      <w:r>
        <w:t>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Refdenotaalpie"/>
        </w:rPr>
        <w:footnoteReference w:id="20"/>
      </w:r>
    </w:p>
    <w:p w14:paraId="7BACCF1F" w14:textId="77777777" w:rsidR="009E2D51" w:rsidRDefault="00000000">
      <w:pPr>
        <w:spacing w:before="200"/>
        <w:jc w:val="left"/>
      </w:pPr>
      <w:r>
        <w:t xml:space="preserve">1.3.2 </w:t>
      </w:r>
      <w:r>
        <w:rPr>
          <w:u w:val="single"/>
        </w:rPr>
        <w:t>OWASP API Security Top 10 (2023)</w:t>
      </w:r>
    </w:p>
    <w:p w14:paraId="2F92D252" w14:textId="77777777" w:rsidR="009E2D51" w:rsidRDefault="00000000">
      <w:pPr>
        <w:spacing w:after="120"/>
        <w:ind w:firstLine="709"/>
      </w:pPr>
      <w:r>
        <w:t xml:space="preserve">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Refdenotaalpie"/>
        </w:rPr>
        <w:footnoteReference w:id="21"/>
      </w:r>
    </w:p>
    <w:p w14:paraId="2E9B6995" w14:textId="77777777" w:rsidR="009E2D51" w:rsidRDefault="00000000">
      <w:pPr>
        <w:spacing w:after="120"/>
        <w:ind w:firstLine="709"/>
      </w:pPr>
      <w:r>
        <w:lastRenderedPageBreak/>
        <w:t>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Refdenotaalpie"/>
        </w:rPr>
        <w:footnoteReference w:id="22"/>
      </w:r>
    </w:p>
    <w:p w14:paraId="1B2E5225" w14:textId="77777777" w:rsidR="009E2D51" w:rsidRDefault="00000000">
      <w:pPr>
        <w:spacing w:after="120"/>
        <w:ind w:firstLine="709"/>
      </w:pPr>
      <w:r>
        <w:t xml:space="preserve">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APIs) quedaron fuera del alcance porque requieren análisis de lógica de negocio específica o inspección de flujo de datos interprocedural, capacidades que exceden el alcance de una herramienta de análisis estático general.</w:t>
      </w:r>
    </w:p>
    <w:p w14:paraId="5B122730" w14:textId="77777777" w:rsidR="009E2D51" w:rsidRPr="001B18B0" w:rsidRDefault="00000000">
      <w:pPr>
        <w:spacing w:before="200"/>
        <w:jc w:val="left"/>
        <w:rPr>
          <w:lang w:val="en-US"/>
        </w:rPr>
      </w:pPr>
      <w:r w:rsidRPr="001B18B0">
        <w:rPr>
          <w:lang w:val="en-US"/>
        </w:rPr>
        <w:t xml:space="preserve">1.3.2.1 </w:t>
      </w:r>
      <w:r w:rsidRPr="001B18B0">
        <w:rPr>
          <w:u w:val="single"/>
          <w:lang w:val="en-US"/>
        </w:rPr>
        <w:t>API1:2023 — Broken Object Level Authorization (BOLA)</w:t>
      </w:r>
    </w:p>
    <w:p w14:paraId="62763CCB" w14:textId="77777777" w:rsidR="009E2D51" w:rsidRDefault="00000000">
      <w:pPr>
        <w:spacing w:after="120"/>
        <w:ind w:firstLine="709"/>
      </w:pP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xml:space="preserve">. </w:t>
      </w:r>
      <w:r>
        <w:lastRenderedPageBreak/>
        <w:t>El impacto es la exposición masiva de datos de múltiples usuarios mediante enumeración secuencial de identificadores.</w:t>
      </w:r>
      <w:r>
        <w:rPr>
          <w:rStyle w:val="Refdenotaalpie"/>
        </w:rPr>
        <w:footnoteReference w:id="23"/>
      </w:r>
    </w:p>
    <w:p w14:paraId="6D072836" w14:textId="77777777" w:rsidR="009E2D51" w:rsidRDefault="00000000">
      <w:pPr>
        <w:spacing w:before="200"/>
        <w:jc w:val="left"/>
      </w:pPr>
      <w:r>
        <w:t xml:space="preserve">1.3.2.2 </w:t>
      </w:r>
      <w:r>
        <w:rPr>
          <w:u w:val="single"/>
        </w:rPr>
        <w:t>API2:2023 — Broken Authentication</w:t>
      </w:r>
    </w:p>
    <w:p w14:paraId="469E921C" w14:textId="77777777" w:rsidR="009E2D51" w:rsidRDefault="00000000">
      <w:pPr>
        <w:spacing w:after="120"/>
        <w:ind w:firstLine="709"/>
      </w:pPr>
      <w:r>
        <w:t xml:space="preserve">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Refdenotaalpie"/>
        </w:rPr>
        <w:footnoteReference w:id="24"/>
      </w:r>
    </w:p>
    <w:p w14:paraId="4C5804A1" w14:textId="77777777" w:rsidR="009E2D51" w:rsidRPr="001B18B0" w:rsidRDefault="00000000">
      <w:pPr>
        <w:spacing w:before="200"/>
        <w:jc w:val="left"/>
        <w:rPr>
          <w:lang w:val="en-US"/>
        </w:rPr>
      </w:pPr>
      <w:r w:rsidRPr="001B18B0">
        <w:rPr>
          <w:lang w:val="en-US"/>
        </w:rPr>
        <w:t xml:space="preserve">1.3.2.3 </w:t>
      </w:r>
      <w:r w:rsidRPr="001B18B0">
        <w:rPr>
          <w:u w:val="single"/>
          <w:lang w:val="en-US"/>
        </w:rPr>
        <w:t>API3:2023 — Broken Object Property Level Authorization</w:t>
      </w:r>
    </w:p>
    <w:p w14:paraId="67B660C3" w14:textId="77777777" w:rsidR="009E2D51" w:rsidRDefault="00000000">
      <w:pPr>
        <w:spacing w:after="120"/>
        <w:ind w:firstLine="709"/>
      </w:pP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Refdenotaalpie"/>
        </w:rPr>
        <w:footnoteReference w:id="25"/>
      </w:r>
    </w:p>
    <w:p w14:paraId="5AAB1598" w14:textId="77777777" w:rsidR="009E2D51" w:rsidRDefault="00000000">
      <w:pPr>
        <w:spacing w:before="200"/>
        <w:jc w:val="left"/>
      </w:pPr>
      <w:r>
        <w:t xml:space="preserve">1.3.2.4 </w:t>
      </w:r>
      <w:r>
        <w:rPr>
          <w:u w:val="single"/>
        </w:rPr>
        <w:t>API4:2023 — Unrestricted Resource Consumption</w:t>
      </w:r>
    </w:p>
    <w:p w14:paraId="7068529D" w14:textId="77777777" w:rsidR="009E2D51" w:rsidRDefault="00000000">
      <w:pPr>
        <w:spacing w:after="120"/>
        <w:ind w:firstLine="709"/>
      </w:pPr>
      <w:r>
        <w:t xml:space="preserve">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Refdenotaalpie"/>
        </w:rPr>
        <w:footnoteReference w:id="26"/>
      </w:r>
    </w:p>
    <w:p w14:paraId="6D364E8A" w14:textId="77777777" w:rsidR="009E2D51" w:rsidRDefault="00000000">
      <w:pPr>
        <w:spacing w:before="200"/>
        <w:jc w:val="left"/>
      </w:pPr>
      <w:r>
        <w:t xml:space="preserve">1.3.2.5 </w:t>
      </w:r>
      <w:r>
        <w:rPr>
          <w:u w:val="single"/>
        </w:rPr>
        <w:t>API5:2023 — Broken Function Level Authorization</w:t>
      </w:r>
    </w:p>
    <w:p w14:paraId="576FE790" w14:textId="77777777" w:rsidR="009E2D51" w:rsidRDefault="00000000">
      <w:pPr>
        <w:spacing w:after="120"/>
        <w:ind w:firstLine="709"/>
      </w:pPr>
      <w:r>
        <w:lastRenderedPageBreak/>
        <w:t xml:space="preserve">Esta categoría ocurre cuando los </w:t>
      </w:r>
      <w:r>
        <w:rPr>
          <w:i/>
          <w:iCs/>
        </w:rPr>
        <w:t>endpoints</w:t>
      </w:r>
      <w: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Refdenotaalpie"/>
        </w:rPr>
        <w:footnoteReference w:id="27"/>
      </w:r>
    </w:p>
    <w:p w14:paraId="7B135AA6" w14:textId="77777777" w:rsidR="009E2D51" w:rsidRDefault="00000000">
      <w:pPr>
        <w:spacing w:before="200"/>
        <w:jc w:val="left"/>
      </w:pPr>
      <w:r>
        <w:t xml:space="preserve">1.3.2.6 </w:t>
      </w:r>
      <w:r>
        <w:rPr>
          <w:u w:val="single"/>
        </w:rPr>
        <w:t>API8:2023 — Security Misconfiguration</w:t>
      </w:r>
    </w:p>
    <w:p w14:paraId="30897C41" w14:textId="77777777" w:rsidR="009E2D51" w:rsidRDefault="00000000">
      <w:pPr>
        <w:spacing w:after="120"/>
        <w:ind w:firstLine="709"/>
      </w:pPr>
      <w:r>
        <w:t xml:space="preserve">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Refdenotaalpie"/>
        </w:rPr>
        <w:footnoteReference w:id="28"/>
      </w:r>
    </w:p>
    <w:p w14:paraId="25709D4F" w14:textId="77777777" w:rsidR="009E2D51" w:rsidRDefault="00000000">
      <w:pPr>
        <w:spacing w:after="120"/>
        <w:ind w:firstLine="709"/>
      </w:pPr>
      <w:r>
        <w:t xml:space="preserve">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Refdenotaalpie"/>
        </w:rPr>
        <w:footnoteReference w:id="29"/>
      </w:r>
    </w:p>
    <w:p w14:paraId="6C4FB56A" w14:textId="77777777" w:rsidR="009E2D51" w:rsidRDefault="00000000">
      <w:pPr>
        <w:spacing w:after="120"/>
        <w:ind w:firstLine="709"/>
      </w:pPr>
      <w:r>
        <w:t xml:space="preserve">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w:t>
      </w:r>
      <w:r>
        <w:lastRenderedPageBreak/>
        <w:t>evaluadas contra categorías de vulnerabilidades reconocidas por la industria. Una 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Refdenotaalpie"/>
        </w:rPr>
        <w:footnoteReference w:id="30"/>
      </w:r>
    </w:p>
    <w:p w14:paraId="48EF9BEB" w14:textId="77777777" w:rsidR="009E2D51" w:rsidRDefault="00000000">
      <w:pPr>
        <w:spacing w:before="200"/>
        <w:jc w:val="left"/>
      </w:pPr>
      <w:r>
        <w:t xml:space="preserve">1.3.3 </w:t>
      </w:r>
      <w:r>
        <w:rPr>
          <w:u w:val="single"/>
        </w:rPr>
        <w:t>Django REST Framework</w:t>
      </w:r>
    </w:p>
    <w:p w14:paraId="2B3D5C51" w14:textId="77777777" w:rsidR="009E2D51" w:rsidRDefault="00000000">
      <w:pPr>
        <w:spacing w:after="120"/>
        <w:ind w:firstLine="709"/>
      </w:pPr>
      <w:r>
        <w:t xml:space="preserve">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Refdenotaalpie"/>
        </w:rPr>
        <w:footnoteReference w:id="31"/>
      </w:r>
    </w:p>
    <w:p w14:paraId="6C0B5003" w14:textId="77777777" w:rsidR="009E2D51" w:rsidRDefault="00000000">
      <w:pPr>
        <w:spacing w:before="200"/>
        <w:jc w:val="left"/>
      </w:pPr>
      <w:r>
        <w:t xml:space="preserve">1.3.3.1 </w:t>
      </w:r>
      <w:r>
        <w:rPr>
          <w:u w:val="single"/>
        </w:rPr>
        <w:t>Serializers y exposición de campos</w:t>
      </w:r>
    </w:p>
    <w:p w14:paraId="090972F6" w14:textId="77777777" w:rsidR="009E2D51" w:rsidRDefault="00000000">
      <w:pPr>
        <w:spacing w:after="120"/>
        <w:ind w:firstLine="709"/>
      </w:pPr>
      <w:r>
        <w:t xml:space="preserve">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w:t>
      </w:r>
      <w:r>
        <w:lastRenderedPageBreak/>
        <w:t>serializadores es equivalente a los patrones de filtrado de datos que su sistema VulDeePecker clasifica como vulnerabilidades.</w:t>
      </w:r>
      <w:r>
        <w:rPr>
          <w:rStyle w:val="Refdenotaalpie"/>
        </w:rPr>
        <w:footnoteReference w:id="32"/>
      </w:r>
    </w:p>
    <w:p w14:paraId="4A8C0230" w14:textId="77777777" w:rsidR="009E2D51" w:rsidRDefault="00000000">
      <w:pPr>
        <w:spacing w:after="120"/>
        <w:ind w:firstLine="709"/>
      </w:pPr>
      <w:r>
        <w:t xml:space="preserve">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Refdenotaalpie"/>
        </w:rPr>
        <w:footnoteReference w:id="33"/>
      </w:r>
    </w:p>
    <w:p w14:paraId="783CB577" w14:textId="77777777" w:rsidR="009E2D51" w:rsidRDefault="00000000">
      <w:pPr>
        <w:spacing w:after="120"/>
        <w:ind w:firstLine="709"/>
      </w:pPr>
      <w:r>
        <w:t xml:space="preserve">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Refdenotaalpie"/>
        </w:rPr>
        <w:footnoteReference w:id="34"/>
      </w:r>
    </w:p>
    <w:p w14:paraId="4C0A81C1" w14:textId="77777777" w:rsidR="009E2D51" w:rsidRDefault="00000000">
      <w:pPr>
        <w:spacing w:before="200"/>
        <w:jc w:val="left"/>
      </w:pPr>
      <w:r>
        <w:t xml:space="preserve">1.3.3.2 </w:t>
      </w:r>
      <w:r>
        <w:rPr>
          <w:u w:val="single"/>
        </w:rPr>
        <w:t>Sistema de permisos y autenticación</w:t>
      </w:r>
    </w:p>
    <w:p w14:paraId="4A2095C4" w14:textId="77777777" w:rsidR="009E2D51" w:rsidRDefault="00000000">
      <w:pPr>
        <w:spacing w:after="120"/>
        <w:ind w:firstLine="709"/>
      </w:pPr>
      <w:r>
        <w:t xml:space="preserve">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lastRenderedPageBreak/>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Refdenotaalpie"/>
        </w:rPr>
        <w:footnoteReference w:id="35"/>
      </w:r>
    </w:p>
    <w:p w14:paraId="5F1E5312" w14:textId="77777777" w:rsidR="009E2D51" w:rsidRDefault="00000000">
      <w:pPr>
        <w:spacing w:after="120"/>
        <w:ind w:firstLine="709"/>
      </w:pPr>
      <w:r>
        <w:t xml:space="preserve">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Refdenotaalpie"/>
        </w:rPr>
        <w:footnoteReference w:id="36"/>
      </w:r>
    </w:p>
    <w:p w14:paraId="2965D5B2" w14:textId="77777777" w:rsidR="009E2D51" w:rsidRDefault="00000000">
      <w:pPr>
        <w:spacing w:before="200"/>
        <w:jc w:val="left"/>
      </w:pPr>
      <w:r>
        <w:t xml:space="preserve">1.3.4 </w:t>
      </w:r>
      <w:r>
        <w:rPr>
          <w:u w:val="single"/>
        </w:rPr>
        <w:t>Análisis Estático de Código Fuente</w:t>
      </w:r>
    </w:p>
    <w:p w14:paraId="42C3E6AE" w14:textId="77777777" w:rsidR="009E2D51" w:rsidRDefault="00000000">
      <w:pPr>
        <w:spacing w:after="120"/>
        <w:ind w:firstLine="709"/>
      </w:pPr>
      <w:r>
        <w:t>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Refdenotaalpie"/>
        </w:rPr>
        <w:footnoteReference w:id="37"/>
      </w:r>
    </w:p>
    <w:p w14:paraId="707572F4" w14:textId="77777777" w:rsidR="009E2D51" w:rsidRDefault="00000000">
      <w:pPr>
        <w:spacing w:before="200"/>
        <w:jc w:val="left"/>
      </w:pPr>
      <w:r>
        <w:t xml:space="preserve">1.3.4.1 </w:t>
      </w:r>
      <w:r>
        <w:rPr>
          <w:u w:val="single"/>
        </w:rPr>
        <w:t>Árboles de Sintaxis Abstracta (AST)</w:t>
      </w:r>
    </w:p>
    <w:p w14:paraId="64C8015C" w14:textId="77777777" w:rsidR="009E2D51" w:rsidRDefault="00000000">
      <w:pPr>
        <w:spacing w:after="120"/>
        <w:ind w:firstLine="709"/>
      </w:pPr>
      <w:r>
        <w:t xml:space="preserve">Un Árbol de Sintaxis Abstracta (AST por su sigla en inglés) es la representación en forma de árbol de la estructura sintáctica del código fuente, en la que cada nodo del árbol corresponde a una construcción del lenguaje. El módulo estándar </w:t>
      </w:r>
      <w:r>
        <w:rPr>
          <w:i/>
          <w:iCs/>
        </w:rPr>
        <w:t>ast</w:t>
      </w:r>
      <w:r>
        <w:t xml:space="preserve"> de Python proporciona </w:t>
      </w:r>
      <w:r>
        <w:lastRenderedPageBreak/>
        <w:t xml:space="preserve">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Refdenotaalpie"/>
        </w:rPr>
        <w:footnoteReference w:id="38"/>
      </w:r>
    </w:p>
    <w:p w14:paraId="67E916E3" w14:textId="77777777" w:rsidR="009E2D51" w:rsidRDefault="00000000">
      <w:pPr>
        <w:spacing w:after="120"/>
        <w:ind w:firstLine="709"/>
      </w:pPr>
      <w:r>
        <w:t xml:space="preserve">Una expresión regular que busca la cadena «permission_classes» en el código fuente identificaría cualquier mención de esa cadena, independientemente de si aparece como atributo de clase, como argumento de función, como comentario o como valor de cadena en un diccionario. El Árbol de Sintaxis Abstracta,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741FF4F4" w14:textId="77777777" w:rsidR="009E2D51" w:rsidRDefault="00000000">
      <w:pPr>
        <w:spacing w:before="200"/>
        <w:jc w:val="left"/>
      </w:pPr>
      <w:r>
        <w:t xml:space="preserve">1.3.4.2 </w:t>
      </w:r>
      <w:r>
        <w:rPr>
          <w:u w:val="single"/>
        </w:rPr>
        <w:t>Indicadores de riesgo vs. vulnerabilidades confirmadas</w:t>
      </w:r>
    </w:p>
    <w:p w14:paraId="09052377" w14:textId="77777777" w:rsidR="009E2D51" w:rsidRDefault="00000000">
      <w:pPr>
        <w:spacing w:after="120"/>
        <w:ind w:firstLine="709"/>
      </w:pPr>
      <w:r>
        <w:t xml:space="preserve">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 Sistemas basados en aprendizaje profundo como SySeVR (Li et al., 2022) y LineVul (Fu y Tantithamthavorn, 2022) han demostrado que la combinación de representaciones estructurales del código con modelos de transformadores </w:t>
      </w:r>
      <w:r>
        <w:lastRenderedPageBreak/>
        <w:t>mejora la tasa de detección respecto de enfoques puramente basados en reglas.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Refdenotaalpie"/>
        </w:rPr>
        <w:footnoteReference w:id="39"/>
      </w:r>
      <w:r>
        <w:rPr>
          <w:rStyle w:val="Refdenotaalpie"/>
        </w:rPr>
        <w:footnoteReference w:id="40"/>
      </w:r>
      <w:r>
        <w:rPr>
          <w:rStyle w:val="Refdenotaalpie"/>
        </w:rPr>
        <w:footnoteReference w:id="41"/>
      </w:r>
    </w:p>
    <w:p w14:paraId="252E3239" w14:textId="77777777" w:rsidR="009E2D51" w:rsidRDefault="00000000">
      <w:pPr>
        <w:spacing w:before="200"/>
        <w:jc w:val="left"/>
      </w:pPr>
      <w:r>
        <w:t xml:space="preserve">1.3.5 </w:t>
      </w:r>
      <w:r>
        <w:rPr>
          <w:u w:val="single"/>
        </w:rPr>
        <w:t>Análisis Dinámico de Seguridad</w:t>
      </w:r>
    </w:p>
    <w:p w14:paraId="78496BB4" w14:textId="77777777" w:rsidR="009E2D51" w:rsidRDefault="00000000">
      <w:pPr>
        <w:spacing w:after="120"/>
        <w:ind w:firstLine="709"/>
      </w:pPr>
      <w:r>
        <w:t>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 Atlidakis et al. (2019) y Viglianisi et al. (2020) propusieron generadores automáticos de casos de prueba para APIs REST basados en este principio, sentando las bases del análisis dinámico especializado en interfaces de este tipo.</w:t>
      </w:r>
      <w:r>
        <w:rPr>
          <w:rStyle w:val="Refdenotaalpie"/>
        </w:rPr>
        <w:footnoteReference w:id="42"/>
      </w:r>
      <w:r>
        <w:rPr>
          <w:rStyle w:val="Refdenotaalpie"/>
        </w:rPr>
        <w:footnoteReference w:id="43"/>
      </w:r>
    </w:p>
    <w:p w14:paraId="33B5BEAB" w14:textId="77777777" w:rsidR="009E2D51" w:rsidRDefault="00000000">
      <w:pPr>
        <w:spacing w:before="200"/>
        <w:jc w:val="left"/>
      </w:pPr>
      <w:r>
        <w:t xml:space="preserve">1.3.5.1 </w:t>
      </w:r>
      <w:r>
        <w:rPr>
          <w:u w:val="single"/>
        </w:rPr>
        <w:t>HTTP probing y análisis de respuestas</w:t>
      </w:r>
    </w:p>
    <w:p w14:paraId="5E607DB6" w14:textId="77777777" w:rsidR="009E2D51" w:rsidRDefault="00000000">
      <w:pPr>
        <w:spacing w:after="120"/>
        <w:ind w:firstLine="709"/>
      </w:pPr>
      <w:r>
        <w:t xml:space="preserve">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w:t>
      </w:r>
      <w:r>
        <w:lastRenderedPageBreak/>
        <w:t>puede generar un falso positivo, dado que el comportamiento esperado puede depender de configuraciones específicas del proyecto.</w:t>
      </w:r>
    </w:p>
    <w:p w14:paraId="36C395EB" w14:textId="77777777" w:rsidR="009E2D51" w:rsidRDefault="00000000">
      <w:pPr>
        <w:spacing w:before="200"/>
        <w:jc w:val="left"/>
      </w:pPr>
      <w:r>
        <w:t xml:space="preserve">1.3.5.2 </w:t>
      </w:r>
      <w:r>
        <w:rPr>
          <w:u w:val="single"/>
        </w:rPr>
        <w:t>Herramientas existentes: ZAP, Spectral y 42Crunch</w:t>
      </w:r>
    </w:p>
    <w:p w14:paraId="085B3A4E" w14:textId="77777777" w:rsidR="009E2D51" w:rsidRDefault="00000000">
      <w:pPr>
        <w:spacing w:after="120"/>
        <w:ind w:firstLine="709"/>
      </w:pPr>
      <w:r>
        <w:t xml:space="preserve">OWASP ZAP es un proxy de intercepción HTTP que realiza escaneo activo y pasivo de aplicaciones web. Opera a nivel de protocolo HTTP sin acceso al código fuente, lo que le 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Pr>
          <w:rStyle w:val="Refdenotaalpie"/>
        </w:rPr>
        <w:footnoteReference w:id="44"/>
      </w:r>
      <w:r>
        <w:rPr>
          <w:rStyle w:val="Refdenotaalpie"/>
        </w:rPr>
        <w:footnoteReference w:id="45"/>
      </w:r>
    </w:p>
    <w:p w14:paraId="2ED88553" w14:textId="77777777" w:rsidR="009E2D51" w:rsidRDefault="00000000">
      <w:pPr>
        <w:spacing w:after="120"/>
        <w:ind w:firstLine="709"/>
      </w:pPr>
      <w:r>
        <w:t xml:space="preserve">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Refdenotaalpie"/>
        </w:rPr>
        <w:footnoteReference w:id="46"/>
      </w:r>
    </w:p>
    <w:p w14:paraId="437F8377" w14:textId="77777777" w:rsidR="009E2D51" w:rsidRDefault="00000000">
      <w:pPr>
        <w:spacing w:after="120"/>
        <w:ind w:firstLine="709"/>
      </w:pPr>
      <w:r>
        <w:t xml:space="preserve">Una limitación relevante del análisis dinámico en el contexto del presente trabajo es la necesidad de interpretar correctamente los códigos de respuesta HTTP. Un código 200 en </w:t>
      </w:r>
      <w:r>
        <w:lastRenderedPageBreak/>
        <w:t xml:space="preserve">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Refdenotaalpie"/>
        </w:rPr>
        <w:footnoteReference w:id="47"/>
      </w:r>
    </w:p>
    <w:p w14:paraId="0DE33C8F" w14:textId="77777777" w:rsidR="009E2D51" w:rsidRDefault="00000000">
      <w:pPr>
        <w:spacing w:before="200"/>
        <w:jc w:val="left"/>
      </w:pPr>
      <w:r>
        <w:t xml:space="preserve">1.3.6 </w:t>
      </w:r>
      <w:r>
        <w:rPr>
          <w:u w:val="single"/>
        </w:rPr>
        <w:t>Modelos de Lenguaje de Gran Escala aplicados a Seguridad</w:t>
      </w:r>
    </w:p>
    <w:p w14:paraId="6196E2A2" w14:textId="77777777" w:rsidR="009E2D51" w:rsidRDefault="00000000">
      <w:pPr>
        <w:spacing w:after="120"/>
        <w:ind w:firstLine="709"/>
      </w:pPr>
      <w:r>
        <w:t>Los Modelos de Lenguaje de Gran Escala (</w:t>
      </w:r>
      <w:r>
        <w:rPr>
          <w:i/>
          <w:iCs/>
        </w:rPr>
        <w:t>Large Language Models</w:t>
      </w:r>
      <w:r>
        <w:t>, LLM) son redes neuronales con decenas de miles de millones de parámetros entrenadas sobre corpus masivos de texto, cuya arquitectura base es el Transformer propuesto por Vaswani et al. (2017). Su capacidad de generar texto coherente y contextualizado los hace candidatos naturales para tareas de síntesis de documentación de seguridad y generación de recomendaciones de remediación.</w:t>
      </w:r>
      <w:r>
        <w:rPr>
          <w:rStyle w:val="Refdenotaalpie"/>
        </w:rPr>
        <w:footnoteReference w:id="48"/>
      </w:r>
      <w:r>
        <w:rPr>
          <w:rStyle w:val="Refdenotaalpie"/>
        </w:rPr>
        <w:footnoteReference w:id="49"/>
      </w:r>
    </w:p>
    <w:p w14:paraId="748152E4" w14:textId="77777777" w:rsidR="009E2D51" w:rsidRDefault="00000000">
      <w:pPr>
        <w:spacing w:before="200"/>
        <w:jc w:val="left"/>
      </w:pPr>
      <w:r>
        <w:t xml:space="preserve">1.3.6.1 </w:t>
      </w:r>
      <w:r>
        <w:rPr>
          <w:u w:val="single"/>
        </w:rPr>
        <w:t>El problema de las alucinaciones</w:t>
      </w:r>
    </w:p>
    <w:p w14:paraId="2055E034" w14:textId="77777777" w:rsidR="009E2D51" w:rsidRDefault="00000000">
      <w:pPr>
        <w:spacing w:after="120"/>
        <w:ind w:firstLine="709"/>
      </w:pPr>
      <w:r>
        <w:t xml:space="preserve">Una alucinación en el contexto de los LLM es la generación de información plausible pero factualmente incorrecta. Ji et al. (2023) realizaron la revisión sistemática más extensa sobre este fenómeno, documentando sus causas y mecanismos en modelos de lenguaje naturales.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w:t>
      </w:r>
      <w:r>
        <w:lastRenderedPageBreak/>
        <w:t>corrección incorrecta o a adoptar una dependencia inexistente, erosionando la confianza en la herramienta.</w:t>
      </w:r>
      <w:r>
        <w:rPr>
          <w:rStyle w:val="Refdenotaalpie"/>
        </w:rPr>
        <w:footnoteReference w:id="50"/>
      </w:r>
      <w:r>
        <w:rPr>
          <w:rStyle w:val="Refdenotaalpie"/>
        </w:rPr>
        <w:footnoteReference w:id="51"/>
      </w:r>
    </w:p>
    <w:p w14:paraId="1986E99C" w14:textId="77777777" w:rsidR="009E2D51" w:rsidRDefault="00000000">
      <w:pPr>
        <w:spacing w:after="120"/>
        <w:ind w:firstLine="709"/>
      </w:pPr>
      <w:r>
        <w:t xml:space="preserve">Los LLM evolucionaron a partir de la arquitectura Transformer (Vaswani et al., 2017) y los modelos de representación contextual como BERT (Devlin et al., 2019). Brown et al. (2020)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utilizado en el presente trabajo: los fragmentos de documentación recuperados actúan como ejemplos contextuales que guían la generación del modelo hacia respuestas específicas al dominio.</w:t>
      </w:r>
      <w:r>
        <w:rPr>
          <w:rStyle w:val="Refdenotaalpie"/>
        </w:rPr>
        <w:footnoteReference w:id="52"/>
      </w:r>
      <w:r>
        <w:rPr>
          <w:rStyle w:val="Refdenotaalpie"/>
        </w:rPr>
        <w:footnoteReference w:id="53"/>
      </w:r>
    </w:p>
    <w:p w14:paraId="67BCBA6B" w14:textId="77777777" w:rsidR="009E2D51" w:rsidRDefault="00000000">
      <w:pPr>
        <w:spacing w:before="200"/>
        <w:jc w:val="left"/>
      </w:pPr>
      <w:r>
        <w:t xml:space="preserve">1.3.6.2 </w:t>
      </w:r>
      <w:r>
        <w:rPr>
          <w:u w:val="single"/>
        </w:rPr>
        <w:t>Mistral 7B</w:t>
      </w:r>
    </w:p>
    <w:p w14:paraId="4E489647" w14:textId="77777777" w:rsidR="009E2D51" w:rsidRDefault="00000000">
      <w:pPr>
        <w:spacing w:after="120"/>
        <w:ind w:firstLine="709"/>
      </w:pPr>
      <w:r>
        <w:t xml:space="preserve">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Refdenotaalpie"/>
        </w:rPr>
        <w:footnoteReference w:id="54"/>
      </w:r>
    </w:p>
    <w:p w14:paraId="51BA01DA" w14:textId="77777777" w:rsidR="009E2D51" w:rsidRDefault="00000000">
      <w:pPr>
        <w:spacing w:after="120"/>
        <w:ind w:firstLine="709"/>
      </w:pPr>
      <w:r>
        <w:t xml:space="preserve">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w:t>
      </w:r>
      <w:r>
        <w:lastRenderedPageBreak/>
        <w:t>hardware.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rStyle w:val="Refdenotaalpie"/>
        </w:rPr>
        <w:footnoteReference w:id="55"/>
      </w:r>
      <w:r>
        <w:rPr>
          <w:rStyle w:val="Refdenotaalpie"/>
        </w:rPr>
        <w:footnoteReference w:id="56"/>
      </w:r>
    </w:p>
    <w:p w14:paraId="67E5DCCA" w14:textId="77777777" w:rsidR="009E2D51" w:rsidRDefault="00000000">
      <w:pPr>
        <w:spacing w:before="200"/>
        <w:jc w:val="left"/>
      </w:pPr>
      <w:r>
        <w:t xml:space="preserve">1.3.7 </w:t>
      </w:r>
      <w:r>
        <w:rPr>
          <w:u w:val="single"/>
        </w:rPr>
        <w:t>Generación Aumentada por Recuperación (RAG)</w:t>
      </w:r>
    </w:p>
    <w:p w14:paraId="78540DFE" w14:textId="77777777" w:rsidR="009E2D51" w:rsidRDefault="00000000">
      <w:pPr>
        <w:spacing w:after="120"/>
        <w:ind w:firstLine="709"/>
      </w:pPr>
      <w:r>
        <w:t>La Generación Aumentada por Recuperación (</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documentación recuperados dinámicamente, lo que reduce la tasa de alucinaciones y mejora la precisión factual de las respuestas.</w:t>
      </w:r>
      <w:r>
        <w:rPr>
          <w:rStyle w:val="Refdenotaalpie"/>
        </w:rPr>
        <w:footnoteReference w:id="57"/>
      </w:r>
    </w:p>
    <w:p w14:paraId="4BA9B698" w14:textId="77777777" w:rsidR="009E2D51" w:rsidRDefault="00000000">
      <w:pPr>
        <w:spacing w:after="120"/>
        <w:ind w:firstLine="709"/>
      </w:pPr>
      <w:r>
        <w:t xml:space="preserve">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 Gao et al. (2023)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 Borgeaud et al. (2022)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xml:space="preserve">, las características RAG —conocimiento </w:t>
      </w:r>
      <w:r>
        <w:lastRenderedPageBreak/>
        <w:t>actualizable, especializado y trazable— son precisamente las que se requieren para generar recomendaciones de remediación de alta calidad.</w:t>
      </w:r>
      <w:r>
        <w:rPr>
          <w:rStyle w:val="Refdenotaalpie"/>
        </w:rPr>
        <w:footnoteReference w:id="58"/>
      </w:r>
      <w:r>
        <w:rPr>
          <w:rStyle w:val="Refdenotaalpie"/>
        </w:rPr>
        <w:footnoteReference w:id="59"/>
      </w:r>
      <w:r>
        <w:rPr>
          <w:rStyle w:val="Refdenotaalpie"/>
        </w:rPr>
        <w:footnoteReference w:id="60"/>
      </w:r>
    </w:p>
    <w:p w14:paraId="48CEBFA8" w14:textId="77777777" w:rsidR="009E2D51" w:rsidRDefault="00000000">
      <w:pPr>
        <w:spacing w:before="200"/>
        <w:jc w:val="left"/>
      </w:pPr>
      <w:r>
        <w:t xml:space="preserve">1.3.7.1 </w:t>
      </w:r>
      <w:r>
        <w:rPr>
          <w:u w:val="single"/>
        </w:rPr>
        <w:t>Representaciones vectoriales (embeddings)</w:t>
      </w:r>
    </w:p>
    <w:p w14:paraId="3E9B7316" w14:textId="77777777" w:rsidR="009E2D51" w:rsidRDefault="00000000">
      <w:pPr>
        <w:spacing w:after="120"/>
        <w:ind w:firstLine="709"/>
      </w:pPr>
      <w:r>
        <w:t xml:space="preserve">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Refdenotaalpie"/>
        </w:rPr>
        <w:footnoteReference w:id="61"/>
      </w:r>
    </w:p>
    <w:p w14:paraId="6C9AF1C6" w14:textId="77777777" w:rsidR="009E2D51" w:rsidRDefault="00000000">
      <w:pPr>
        <w:spacing w:before="200"/>
        <w:jc w:val="left"/>
      </w:pPr>
      <w:r>
        <w:t xml:space="preserve">1.3.7.2 </w:t>
      </w:r>
      <w:r>
        <w:rPr>
          <w:u w:val="single"/>
        </w:rPr>
        <w:t>Sentence-Transformers y all-MiniLM-L6-v2</w:t>
      </w:r>
    </w:p>
    <w:p w14:paraId="0F3A3085" w14:textId="77777777" w:rsidR="009E2D51" w:rsidRDefault="00000000">
      <w:pPr>
        <w:spacing w:after="120"/>
        <w:ind w:firstLine="709"/>
      </w:pPr>
      <w:r>
        <w:t xml:space="preserve">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Refdenotaalpie"/>
        </w:rPr>
        <w:footnoteReference w:id="62"/>
      </w:r>
    </w:p>
    <w:p w14:paraId="46640DE5" w14:textId="77777777" w:rsidR="009E2D51" w:rsidRDefault="00000000">
      <w:pPr>
        <w:spacing w:before="200"/>
        <w:jc w:val="left"/>
      </w:pPr>
      <w:r>
        <w:t xml:space="preserve">1.3.7.3 </w:t>
      </w:r>
      <w:r>
        <w:rPr>
          <w:u w:val="single"/>
        </w:rPr>
        <w:t>ChromaDB y Ollama</w:t>
      </w:r>
    </w:p>
    <w:p w14:paraId="0775F126" w14:textId="77777777" w:rsidR="009E2D51" w:rsidRDefault="00000000">
      <w:pPr>
        <w:spacing w:after="120"/>
        <w:ind w:firstLine="709"/>
      </w:pPr>
      <w:r>
        <w:lastRenderedPageBreak/>
        <w:t xml:space="preserve">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rStyle w:val="Refdenotaalpie"/>
        </w:rPr>
        <w:footnoteReference w:id="63"/>
      </w:r>
      <w:r>
        <w:rPr>
          <w:rStyle w:val="Refdenotaalpie"/>
        </w:rPr>
        <w:footnoteReference w:id="64"/>
      </w:r>
    </w:p>
    <w:p w14:paraId="52B0E1F2" w14:textId="77777777" w:rsidR="009E2D51" w:rsidRDefault="00000000">
      <w:pPr>
        <w:spacing w:before="200"/>
        <w:jc w:val="left"/>
      </w:pPr>
      <w:r>
        <w:t xml:space="preserve">1.3.7.4 </w:t>
      </w:r>
      <w:r>
        <w:rPr>
          <w:u w:val="single"/>
        </w:rPr>
        <w:t>Aplicación del pipeline RAG a seguridad de software</w:t>
      </w:r>
    </w:p>
    <w:p w14:paraId="66D8E205" w14:textId="77777777" w:rsidR="009E2D51" w:rsidRDefault="00000000">
      <w:pPr>
        <w:spacing w:after="120"/>
        <w:ind w:firstLine="709"/>
      </w:pPr>
      <w:r>
        <w:t xml:space="preserve">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Refdenotaalpie"/>
        </w:rPr>
        <w:footnoteReference w:id="65"/>
      </w:r>
    </w:p>
    <w:p w14:paraId="2963C33E" w14:textId="77777777" w:rsidR="009E2D51" w:rsidRDefault="00000000">
      <w:pPr>
        <w:spacing w:after="120"/>
        <w:ind w:firstLine="709"/>
      </w:pPr>
      <w:r>
        <w:t xml:space="preserve">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w:t>
      </w:r>
      <w:r>
        <w:lastRenderedPageBreak/>
        <w:t xml:space="preserve">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Refdenotaalpie"/>
        </w:rPr>
        <w:footnoteReference w:id="66"/>
      </w:r>
    </w:p>
    <w:p w14:paraId="7345EACD" w14:textId="77777777" w:rsidR="009E2D51" w:rsidRDefault="00000000">
      <w:pPr>
        <w:spacing w:before="200"/>
        <w:jc w:val="center"/>
      </w:pPr>
      <w:r>
        <w:rPr>
          <w:b/>
          <w:bCs/>
        </w:rPr>
        <w:t>Figura No. 2</w:t>
      </w:r>
    </w:p>
    <w:p w14:paraId="5C4DAD09" w14:textId="77777777" w:rsidR="009E2D51" w:rsidRDefault="00000000">
      <w:pPr>
        <w:spacing w:after="100"/>
        <w:jc w:val="center"/>
      </w:pPr>
      <w:r>
        <w:rPr>
          <w:b/>
          <w:bCs/>
        </w:rPr>
        <w:t>FLUJO DEL PIPELINE DE GENERACIÓN AUMENTADA POR RECUPERACIÓN (RAG)</w:t>
      </w:r>
    </w:p>
    <w:p w14:paraId="2AF42822" w14:textId="77777777" w:rsidR="009E2D51" w:rsidRDefault="00000000">
      <w:pPr>
        <w:jc w:val="center"/>
      </w:pPr>
      <w:r>
        <w:rPr>
          <w:noProof/>
        </w:rPr>
        <w:drawing>
          <wp:inline distT="0" distB="0" distL="0" distR="0" wp14:anchorId="39D57CA8" wp14:editId="4E1C0DD9">
            <wp:extent cx="4762500" cy="1524000"/>
            <wp:effectExtent l="0" t="0" r="0" b="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24000"/>
                    </a:xfrm>
                    <a:prstGeom prst="rect">
                      <a:avLst/>
                    </a:prstGeom>
                  </pic:spPr>
                </pic:pic>
              </a:graphicData>
            </a:graphic>
          </wp:inline>
        </w:drawing>
      </w:r>
    </w:p>
    <w:p w14:paraId="73B46F79" w14:textId="77777777" w:rsidR="009E2D51" w:rsidRDefault="00000000">
      <w:pPr>
        <w:spacing w:before="80" w:after="200" w:line="240" w:lineRule="auto"/>
        <w:ind w:left="668"/>
        <w:jc w:val="left"/>
      </w:pPr>
      <w:r>
        <w:rPr>
          <w:sz w:val="20"/>
          <w:szCs w:val="20"/>
        </w:rPr>
        <w:t>Fuente: Propia.</w:t>
      </w:r>
    </w:p>
    <w:p w14:paraId="6C256DF7" w14:textId="77777777" w:rsidR="009E2D51" w:rsidRDefault="00000000">
      <w:pPr>
        <w:spacing w:before="200"/>
        <w:jc w:val="left"/>
      </w:pPr>
      <w:r>
        <w:t xml:space="preserve">1.3.8 </w:t>
      </w:r>
      <w:r>
        <w:rPr>
          <w:u w:val="single"/>
        </w:rPr>
        <w:t>Automatización de Auditorías y Métricas de Evaluación</w:t>
      </w:r>
    </w:p>
    <w:p w14:paraId="72F8840E" w14:textId="77777777" w:rsidR="009E2D51" w:rsidRDefault="00000000">
      <w:pPr>
        <w:spacing w:after="120"/>
        <w:ind w:firstLine="709"/>
      </w:pPr>
      <w:r>
        <w:t xml:space="preserve">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Refdenotaalpie"/>
        </w:rPr>
        <w:footnoteReference w:id="67"/>
      </w:r>
    </w:p>
    <w:p w14:paraId="42EEF982" w14:textId="77777777" w:rsidR="009E2D51" w:rsidRDefault="00000000">
      <w:pPr>
        <w:spacing w:after="120"/>
        <w:ind w:firstLine="709"/>
      </w:pPr>
      <w:r>
        <w:lastRenderedPageBreak/>
        <w:t xml:space="preserve">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Refdenotaalpie"/>
        </w:rPr>
        <w:footnoteReference w:id="68"/>
      </w:r>
    </w:p>
    <w:p w14:paraId="64E6C3C5" w14:textId="77777777" w:rsidR="009E2D51" w:rsidRDefault="00000000">
      <w:pPr>
        <w:spacing w:before="200"/>
        <w:jc w:val="left"/>
      </w:pPr>
      <w:r>
        <w:t xml:space="preserve">1.3.8.1 </w:t>
      </w:r>
      <w:r>
        <w:rPr>
          <w:u w:val="single"/>
        </w:rPr>
        <w:t>Métricas estándar de evaluación en detección</w:t>
      </w:r>
    </w:p>
    <w:p w14:paraId="03F14AB7" w14:textId="77777777" w:rsidR="009E2D51" w:rsidRDefault="00000000">
      <w:pPr>
        <w:spacing w:after="120"/>
        <w:ind w:firstLine="709"/>
      </w:pPr>
      <w:r>
        <w:t xml:space="preserve">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Refdenotaalpie"/>
        </w:rPr>
        <w:footnoteReference w:id="69"/>
      </w:r>
    </w:p>
    <w:p w14:paraId="5ACC0268" w14:textId="77777777" w:rsidR="009E2D51" w:rsidRDefault="00000000">
      <w:pPr>
        <w:spacing w:before="200"/>
        <w:jc w:val="left"/>
      </w:pPr>
      <w:r>
        <w:t xml:space="preserve">1.3.8.2 </w:t>
      </w:r>
      <w:r>
        <w:rPr>
          <w:u w:val="single"/>
        </w:rPr>
        <w:t>Estudio de ablación y rúbrica de evaluación cualitativa</w:t>
      </w:r>
    </w:p>
    <w:p w14:paraId="5F8524E6" w14:textId="77777777" w:rsidR="009E2D51" w:rsidRDefault="00000000">
      <w:pPr>
        <w:spacing w:after="120"/>
        <w:ind w:firstLine="709"/>
      </w:pPr>
      <w:r>
        <w:t xml:space="preserve">Un estudio de ablación es un experimento que desactiva un componente del sistema para cuantificar su contribución individual.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w:t>
      </w:r>
      <w:r>
        <w:lastRenderedPageBreak/>
        <w:t xml:space="preserve">La calidad de cada recomendación se evalúa con una rúbrica de cinco criterios: Corrección Técnica (CT), Especificidad al </w:t>
      </w:r>
      <w:r>
        <w:rPr>
          <w:i/>
          <w:iCs/>
        </w:rPr>
        <w:t>framework</w:t>
      </w:r>
      <w:r>
        <w:t xml:space="preserve"> (EF), Alineación con OWASP (AO), Accionabilidad (AC) y Trazabilidad de fuentes (TF). Cada criterio se puntúa en una escala de 1 a 3 con anclas conductuales verificables objetivamente, de modo que los cuatro primeros criterios producen la misma puntuación independientemente del evaluador.</w:t>
      </w:r>
    </w:p>
    <w:p w14:paraId="11E57296" w14:textId="77777777" w:rsidR="009E2D51" w:rsidRDefault="00000000">
      <w:pPr>
        <w:spacing w:line="240" w:lineRule="auto"/>
      </w:pPr>
      <w:r>
        <w:br w:type="page"/>
      </w:r>
    </w:p>
    <w:p w14:paraId="2A698E9B" w14:textId="77777777" w:rsidR="009E2D51" w:rsidRDefault="00000000">
      <w:pPr>
        <w:spacing w:before="280" w:after="280"/>
        <w:jc w:val="center"/>
      </w:pPr>
      <w:r>
        <w:rPr>
          <w:b/>
          <w:bCs/>
        </w:rPr>
        <w:lastRenderedPageBreak/>
        <w:t>2. PLANTEAMIENTO DEL PROBLEMA</w:t>
      </w:r>
    </w:p>
    <w:p w14:paraId="2E9086EF" w14:textId="77777777" w:rsidR="009E2D51" w:rsidRDefault="00000000">
      <w:pPr>
        <w:spacing w:before="240" w:after="200"/>
        <w:jc w:val="left"/>
      </w:pPr>
      <w:r>
        <w:rPr>
          <w:b/>
          <w:bCs/>
        </w:rPr>
        <w:t>2.1 DESCRIPCIÓN DEL PROBLEMA DE INVESTIGACIÓN</w:t>
      </w:r>
    </w:p>
    <w:p w14:paraId="79954242" w14:textId="77777777" w:rsidR="009E2D51" w:rsidRDefault="00000000">
      <w:pPr>
        <w:spacing w:after="120"/>
        <w:ind w:firstLine="709"/>
      </w:pPr>
      <w:r>
        <w:t xml:space="preserve">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7777777" w:rsidR="009E2D51" w:rsidRDefault="00000000">
      <w:pPr>
        <w:spacing w:after="120"/>
        <w:ind w:firstLine="709"/>
      </w:pPr>
      <w:r>
        <w:t xml:space="preserve">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77777777" w:rsidR="009E2D51" w:rsidRDefault="00000000">
      <w:pPr>
        <w:spacing w:after="120"/>
        <w:ind w:firstLine="709"/>
      </w:pPr>
      <w:r>
        <w:t xml:space="preserve">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155BFA3E" w14:textId="77777777" w:rsidR="009E2D51" w:rsidRDefault="00000000">
      <w:pPr>
        <w:spacing w:before="240" w:after="200"/>
        <w:jc w:val="left"/>
      </w:pPr>
      <w:r>
        <w:rPr>
          <w:b/>
          <w:bCs/>
        </w:rPr>
        <w:t>2.2 OBJETIVOS</w:t>
      </w:r>
    </w:p>
    <w:p w14:paraId="049BD5EC" w14:textId="77777777" w:rsidR="009E2D51" w:rsidRDefault="00000000">
      <w:pPr>
        <w:spacing w:before="200"/>
        <w:jc w:val="left"/>
      </w:pPr>
      <w:r>
        <w:t xml:space="preserve">2.2.1 </w:t>
      </w:r>
      <w:r>
        <w:rPr>
          <w:u w:val="single"/>
        </w:rPr>
        <w:t>Objetivo general</w:t>
      </w:r>
    </w:p>
    <w:p w14:paraId="696A7774" w14:textId="77777777" w:rsidR="009E2D51" w:rsidRDefault="00000000">
      <w:pPr>
        <w:spacing w:after="120"/>
        <w:ind w:firstLine="709"/>
      </w:pPr>
      <w:r>
        <w:t xml:space="preserve">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w:t>
      </w:r>
      <w:r>
        <w:lastRenderedPageBreak/>
        <w:t xml:space="preserve">generando recomendaciones de remediación contextualizadas a través de un </w:t>
      </w:r>
      <w:r>
        <w:rPr>
          <w:i/>
          <w:iCs/>
        </w:rPr>
        <w:t>pipeline</w:t>
      </w:r>
      <w:r>
        <w:t xml:space="preserve"> de Generación Aumentada por Recuperación con ejecución completamente local.</w:t>
      </w:r>
    </w:p>
    <w:p w14:paraId="34758A3D" w14:textId="77777777" w:rsidR="009E2D51" w:rsidRDefault="00000000">
      <w:pPr>
        <w:spacing w:before="200"/>
        <w:jc w:val="left"/>
      </w:pPr>
      <w:r>
        <w:t xml:space="preserve">2.2.2 </w:t>
      </w:r>
      <w:r>
        <w:rPr>
          <w:u w:val="single"/>
        </w:rPr>
        <w:t>Objetivos específicos</w:t>
      </w:r>
    </w:p>
    <w:p w14:paraId="1C450B9F" w14:textId="77777777" w:rsidR="009E2D51" w:rsidRDefault="00000000">
      <w:pPr>
        <w:spacing w:after="120"/>
        <w:ind w:firstLine="709"/>
      </w:pPr>
      <w:r>
        <w:t>1. Diseñar e implementar un módulo de análisis estático con siete reglas basadas en Árboles de Sintaxis Abstracta que identifiquen indicadores de riesgo de las categorías API1, API2, API3, API4 y API8 del OWASP API Security Top 10 (2023).</w:t>
      </w:r>
    </w:p>
    <w:p w14:paraId="1FDB94DA" w14:textId="77777777" w:rsidR="009E2D51" w:rsidRDefault="00000000">
      <w:pPr>
        <w:spacing w:after="120"/>
        <w:ind w:firstLine="709"/>
      </w:pPr>
      <w:r>
        <w:t>2. Implementar un módulo de análisis dinámico con cinco sondas HTTP que detecten indicadores de las categorías API1, API2, API3, API4 y API5 mediante peticiones a una instancia en ejecución del proyecto auditado.</w:t>
      </w:r>
    </w:p>
    <w:p w14:paraId="45EA2A9D" w14:textId="77777777" w:rsidR="009E2D51" w:rsidRDefault="00000000">
      <w:pPr>
        <w:spacing w:after="120"/>
        <w:ind w:firstLine="709"/>
      </w:pPr>
      <w:r>
        <w:t xml:space="preserve">3. 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77777777" w:rsidR="009E2D51" w:rsidRDefault="00000000">
      <w:pPr>
        <w:spacing w:after="120"/>
        <w:ind w:firstLine="709"/>
      </w:pPr>
      <w:r>
        <w:t xml:space="preserve">4. 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7777777" w:rsidR="009E2D51" w:rsidRDefault="00000000">
      <w:pPr>
        <w:spacing w:after="120"/>
        <w:ind w:firstLine="709"/>
      </w:pPr>
      <w:r>
        <w:t xml:space="preserve">5. Cuantificar la mejora en calidad de recomendaciones aportada por el </w:t>
      </w:r>
      <w:r>
        <w:rPr>
          <w:i/>
          <w:iCs/>
        </w:rPr>
        <w:t>pipeline</w:t>
      </w:r>
      <w:r>
        <w:t xml:space="preserve"> RAG mediante un estudio de ablación con rúbrica de cinco criterios.</w:t>
      </w:r>
    </w:p>
    <w:p w14:paraId="20337E74" w14:textId="77777777" w:rsidR="009E2D51" w:rsidRDefault="00000000">
      <w:pPr>
        <w:spacing w:before="240" w:after="200"/>
        <w:jc w:val="left"/>
      </w:pPr>
      <w:r>
        <w:rPr>
          <w:b/>
          <w:bCs/>
        </w:rPr>
        <w:t>2.3 JUSTIFICACIÓN</w:t>
      </w:r>
    </w:p>
    <w:p w14:paraId="7286FE3B" w14:textId="77777777" w:rsidR="009E2D51" w:rsidRDefault="00000000">
      <w:pPr>
        <w:spacing w:after="120"/>
        <w:ind w:firstLine="709"/>
      </w:pPr>
      <w:r>
        <w:t xml:space="preserve">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77777777" w:rsidR="009E2D51" w:rsidRDefault="00000000">
      <w:pPr>
        <w:spacing w:after="120"/>
        <w:ind w:firstLine="709"/>
      </w:pPr>
      <w:r>
        <w:t xml:space="preserve">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w:t>
      </w:r>
      <w:r>
        <w:lastRenderedPageBreak/>
        <w:t xml:space="preserve">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t>software</w:t>
      </w:r>
      <w:r>
        <w:t>. Pearce et al. (2023) señalaron la importancia de trabajos reproducibles con evaluación cuantitativa en este campo.</w:t>
      </w:r>
      <w:r>
        <w:rPr>
          <w:rStyle w:val="Refdenotaalpie"/>
        </w:rPr>
        <w:footnoteReference w:id="70"/>
      </w:r>
    </w:p>
    <w:p w14:paraId="45CFBB6A" w14:textId="77777777" w:rsidR="009E2D51" w:rsidRDefault="00000000">
      <w:pPr>
        <w:spacing w:after="120"/>
        <w:ind w:firstLine="709"/>
      </w:pPr>
      <w:r>
        <w:t xml:space="preserve">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77777777" w:rsidR="009E2D51" w:rsidRDefault="00000000">
      <w:pPr>
        <w:spacing w:after="120"/>
        <w:ind w:firstLine="709"/>
      </w:pPr>
      <w:r>
        <w:t xml:space="preserve">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frameworks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Refdenotaalpie"/>
        </w:rPr>
        <w:footnoteReference w:id="71"/>
      </w:r>
    </w:p>
    <w:p w14:paraId="6BCED92A" w14:textId="77777777" w:rsidR="009E2D51" w:rsidRDefault="00000000">
      <w:pPr>
        <w:spacing w:before="240" w:after="200"/>
        <w:jc w:val="left"/>
      </w:pPr>
      <w:r>
        <w:rPr>
          <w:b/>
          <w:bCs/>
        </w:rPr>
        <w:lastRenderedPageBreak/>
        <w:t>2.4 HIPÓTESIS</w:t>
      </w:r>
    </w:p>
    <w:p w14:paraId="796E0D0D" w14:textId="77777777" w:rsidR="009E2D51" w:rsidRDefault="00000000">
      <w:pPr>
        <w:spacing w:before="200"/>
        <w:jc w:val="left"/>
      </w:pPr>
      <w:r>
        <w:t xml:space="preserve">2.4.1 </w:t>
      </w:r>
      <w:r>
        <w:rPr>
          <w:u w:val="single"/>
        </w:rPr>
        <w:t>Hipótesis de trabajo</w:t>
      </w:r>
    </w:p>
    <w:p w14:paraId="0DF7A20A" w14:textId="77777777" w:rsidR="009E2D51" w:rsidRDefault="00000000">
      <w:pPr>
        <w:spacing w:after="120"/>
        <w:ind w:firstLine="709"/>
      </w:pPr>
      <w:r>
        <w:t xml:space="preserve">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701005EA" w14:textId="77777777" w:rsidR="009E2D51" w:rsidRDefault="00000000">
      <w:pPr>
        <w:spacing w:before="200"/>
        <w:jc w:val="left"/>
      </w:pPr>
      <w:r>
        <w:t xml:space="preserve">2.4.2 </w:t>
      </w:r>
      <w:r>
        <w:rPr>
          <w:u w:val="single"/>
        </w:rPr>
        <w:t>Hipótesis nula</w:t>
      </w:r>
    </w:p>
    <w:p w14:paraId="31BFC943" w14:textId="77777777" w:rsidR="009E2D51" w:rsidRDefault="00000000">
      <w:pPr>
        <w:spacing w:after="120"/>
        <w:ind w:firstLine="709"/>
      </w:pPr>
      <w:r>
        <w:t xml:space="preserve">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2598CE5B" w14:textId="77777777" w:rsidR="009E2D51" w:rsidRDefault="00000000">
      <w:pPr>
        <w:spacing w:before="200"/>
        <w:jc w:val="left"/>
      </w:pPr>
      <w:r>
        <w:t xml:space="preserve">2.4.3 </w:t>
      </w:r>
      <w:r>
        <w:rPr>
          <w:u w:val="single"/>
        </w:rPr>
        <w:t>Hipótesis alterna</w:t>
      </w:r>
    </w:p>
    <w:p w14:paraId="723149AE" w14:textId="77777777" w:rsidR="009E2D51" w:rsidRDefault="00000000">
      <w:pPr>
        <w:spacing w:after="120"/>
        <w:ind w:firstLine="709"/>
      </w:pPr>
      <w:r>
        <w:t xml:space="preserve">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7E48322" w14:textId="77777777" w:rsidR="009E2D51" w:rsidRDefault="00000000">
      <w:pPr>
        <w:spacing w:before="240" w:after="200"/>
        <w:jc w:val="left"/>
      </w:pPr>
      <w:r>
        <w:rPr>
          <w:b/>
          <w:bCs/>
        </w:rPr>
        <w:t>2.5 DEFINICIÓN DE VARIABLES</w:t>
      </w:r>
    </w:p>
    <w:p w14:paraId="448790FC" w14:textId="77777777" w:rsidR="009E2D51" w:rsidRDefault="00000000">
      <w:pPr>
        <w:spacing w:before="200"/>
        <w:jc w:val="left"/>
      </w:pPr>
      <w:r>
        <w:t xml:space="preserve">2.5.1 </w:t>
      </w:r>
      <w:r>
        <w:rPr>
          <w:u w:val="single"/>
        </w:rPr>
        <w:t>Definición conceptual</w:t>
      </w:r>
    </w:p>
    <w:p w14:paraId="1FD1E106" w14:textId="77777777" w:rsidR="009E2D51" w:rsidRDefault="00000000">
      <w:pPr>
        <w:spacing w:after="120"/>
        <w:ind w:firstLine="709"/>
      </w:pPr>
      <w:r>
        <w:t xml:space="preserve">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ground truth definido.</w:t>
      </w:r>
    </w:p>
    <w:p w14:paraId="51B275FA" w14:textId="77777777" w:rsidR="009E2D51" w:rsidRDefault="00000000">
      <w:pPr>
        <w:spacing w:before="200"/>
        <w:jc w:val="left"/>
      </w:pPr>
      <w:r>
        <w:t xml:space="preserve">2.5.2 </w:t>
      </w:r>
      <w:r>
        <w:rPr>
          <w:u w:val="single"/>
        </w:rPr>
        <w:t>Definición operacional</w:t>
      </w:r>
    </w:p>
    <w:p w14:paraId="4664C6A5" w14:textId="77777777" w:rsidR="009E2D51" w:rsidRDefault="00000000">
      <w:pPr>
        <w:spacing w:after="120"/>
        <w:ind w:firstLine="709"/>
      </w:pPr>
      <w:r>
        <w:lastRenderedPageBreak/>
        <w:t xml:space="preserve">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3258514" w14:textId="77777777" w:rsidR="009E2D51" w:rsidRDefault="00000000">
      <w:pPr>
        <w:spacing w:before="240" w:after="200"/>
        <w:jc w:val="left"/>
      </w:pPr>
      <w:r>
        <w:rPr>
          <w:b/>
          <w:bCs/>
        </w:rPr>
        <w:t>2.6 ALCANCE Y LIMITACIONES DEL TRABAJO</w:t>
      </w:r>
    </w:p>
    <w:p w14:paraId="716F21A3" w14:textId="77777777" w:rsidR="009E2D51" w:rsidRDefault="00000000">
      <w:pPr>
        <w:spacing w:before="200"/>
        <w:jc w:val="left"/>
      </w:pPr>
      <w:r>
        <w:t xml:space="preserve">2.6.1 </w:t>
      </w:r>
      <w:r>
        <w:rPr>
          <w:u w:val="single"/>
        </w:rPr>
        <w:t>Alcance</w:t>
      </w:r>
    </w:p>
    <w:p w14:paraId="4F6A4E18" w14:textId="77777777" w:rsidR="009E2D51" w:rsidRDefault="00000000">
      <w:pPr>
        <w:spacing w:after="120"/>
        <w:ind w:firstLine="709"/>
      </w:pPr>
      <w:r>
        <w:t xml:space="preserve">El análisis se limita a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C42CD81" w14:textId="77777777" w:rsidR="009E2D51" w:rsidRDefault="00000000">
      <w:pPr>
        <w:spacing w:before="200"/>
        <w:jc w:val="left"/>
      </w:pPr>
      <w:r>
        <w:t xml:space="preserve">2.6.2 </w:t>
      </w:r>
      <w:r>
        <w:rPr>
          <w:u w:val="single"/>
        </w:rPr>
        <w:t>Limitaciones</w:t>
      </w:r>
    </w:p>
    <w:p w14:paraId="69D29F15" w14:textId="77777777" w:rsidR="009E2D51" w:rsidRDefault="00000000">
      <w:pPr>
        <w:spacing w:after="120"/>
        <w:ind w:firstLine="709"/>
      </w:pPr>
      <w:r>
        <w:t>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77777777" w:rsidR="009E2D51" w:rsidRDefault="00000000">
      <w:pPr>
        <w:spacing w:after="120"/>
        <w:ind w:firstLine="709"/>
      </w:pPr>
      <w:r>
        <w:t xml:space="preserve">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w:t>
      </w:r>
      <w:r>
        <w:lastRenderedPageBreak/>
        <w:t>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Refdenotaalpie"/>
        </w:rPr>
        <w:footnoteReference w:id="72"/>
      </w:r>
    </w:p>
    <w:p w14:paraId="0BB48BC7" w14:textId="77777777" w:rsidR="009E2D51" w:rsidRDefault="00000000">
      <w:pPr>
        <w:spacing w:line="240" w:lineRule="auto"/>
      </w:pPr>
      <w:r>
        <w:br w:type="page"/>
      </w:r>
    </w:p>
    <w:p w14:paraId="28631ACD" w14:textId="77777777" w:rsidR="009E2D51" w:rsidRDefault="00000000">
      <w:pPr>
        <w:spacing w:before="280" w:after="280"/>
        <w:jc w:val="center"/>
      </w:pPr>
      <w:r>
        <w:rPr>
          <w:b/>
          <w:bCs/>
        </w:rPr>
        <w:lastRenderedPageBreak/>
        <w:t>3. MÉTODO</w:t>
      </w:r>
    </w:p>
    <w:p w14:paraId="7D07E537" w14:textId="77777777" w:rsidR="009E2D51" w:rsidRDefault="00000000">
      <w:pPr>
        <w:spacing w:before="240" w:after="200"/>
        <w:jc w:val="left"/>
      </w:pPr>
      <w:r>
        <w:rPr>
          <w:b/>
          <w:bCs/>
        </w:rPr>
        <w:t>3.1 SUJETO DE ESTUDIO</w:t>
      </w:r>
    </w:p>
    <w:p w14:paraId="32F15868" w14:textId="77777777" w:rsidR="009E2D51" w:rsidRDefault="00000000">
      <w:pPr>
        <w:spacing w:after="120"/>
        <w:ind w:firstLine="709"/>
      </w:pPr>
      <w:r>
        <w:t xml:space="preserve">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6FD95722" w14:textId="77777777" w:rsidR="009E2D51" w:rsidRDefault="00000000">
      <w:pPr>
        <w:spacing w:before="240" w:after="200"/>
        <w:jc w:val="left"/>
      </w:pPr>
      <w:r>
        <w:rPr>
          <w:b/>
          <w:bCs/>
        </w:rPr>
        <w:t>3.2 POBLACIÓN Y MUESTRA</w:t>
      </w:r>
    </w:p>
    <w:p w14:paraId="7FF0ACE2" w14:textId="77777777" w:rsidR="009E2D51" w:rsidRDefault="00000000">
      <w:pPr>
        <w:spacing w:after="120"/>
        <w:ind w:firstLine="709"/>
      </w:pPr>
      <w:r>
        <w:t xml:space="preserve">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4F254BC4" w14:textId="77777777" w:rsidR="009E2D51" w:rsidRDefault="00000000">
      <w:pPr>
        <w:spacing w:before="200"/>
        <w:jc w:val="center"/>
      </w:pPr>
      <w:r>
        <w:rPr>
          <w:b/>
          <w:bCs/>
        </w:rPr>
        <w:t>Cuadro No. 1</w:t>
      </w:r>
    </w:p>
    <w:p w14:paraId="64D88D2C" w14:textId="77777777" w:rsidR="009E2D51" w:rsidRDefault="00000000">
      <w:pPr>
        <w:spacing w:after="100"/>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pPr>
              <w:spacing w:line="240" w:lineRule="auto"/>
              <w:jc w:val="left"/>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pPr>
              <w:spacing w:line="240" w:lineRule="auto"/>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pPr>
              <w:spacing w:line="240" w:lineRule="auto"/>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pPr>
              <w:spacing w:line="240" w:lineRule="auto"/>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pPr>
              <w:spacing w:line="240" w:lineRule="auto"/>
              <w:jc w:val="left"/>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pPr>
              <w:spacing w:line="240" w:lineRule="auto"/>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pPr>
              <w:spacing w:line="240" w:lineRule="auto"/>
              <w:jc w:val="left"/>
            </w:pPr>
            <w:r>
              <w:rPr>
                <w:sz w:val="20"/>
                <w:szCs w:val="20"/>
              </w:rPr>
              <w:t>Propia</w:t>
            </w:r>
          </w:p>
        </w:tc>
        <w:tc>
          <w:tcPr>
            <w:tcW w:w="0" w:type="auto"/>
            <w:tcMar>
              <w:top w:w="60" w:type="dxa"/>
              <w:left w:w="100" w:type="dxa"/>
              <w:bottom w:w="60" w:type="dxa"/>
              <w:right w:w="100" w:type="dxa"/>
            </w:tcMar>
          </w:tcPr>
          <w:p w14:paraId="0B73E65E" w14:textId="77777777" w:rsidR="009E2D51" w:rsidRDefault="00000000">
            <w:pPr>
              <w:spacing w:line="240" w:lineRule="auto"/>
              <w:jc w:val="left"/>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pPr>
              <w:spacing w:line="240" w:lineRule="auto"/>
              <w:jc w:val="left"/>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pPr>
              <w:spacing w:line="240" w:lineRule="auto"/>
              <w:jc w:val="left"/>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pPr>
              <w:spacing w:line="240" w:lineRule="auto"/>
              <w:jc w:val="left"/>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pPr>
              <w:spacing w:line="240" w:lineRule="auto"/>
              <w:jc w:val="left"/>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pPr>
              <w:spacing w:line="240" w:lineRule="auto"/>
              <w:jc w:val="left"/>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pPr>
              <w:spacing w:line="240" w:lineRule="auto"/>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pPr>
              <w:spacing w:line="240" w:lineRule="auto"/>
              <w:jc w:val="left"/>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pPr>
              <w:spacing w:line="240" w:lineRule="auto"/>
              <w:jc w:val="left"/>
            </w:pPr>
            <w:r>
              <w:rPr>
                <w:sz w:val="20"/>
                <w:szCs w:val="20"/>
              </w:rPr>
              <w:t>App de prueba del generador OpenAPI (Cristea, 2024)</w:t>
            </w:r>
          </w:p>
        </w:tc>
      </w:tr>
    </w:tbl>
    <w:p w14:paraId="3F3EACB6" w14:textId="77777777" w:rsidR="009E2D51" w:rsidRDefault="00000000">
      <w:pPr>
        <w:spacing w:before="80" w:after="120"/>
        <w:jc w:val="left"/>
      </w:pPr>
      <w:r>
        <w:t>Fuente: Propia.</w:t>
      </w:r>
    </w:p>
    <w:p w14:paraId="62748B3F" w14:textId="77777777" w:rsidR="009E2D51" w:rsidRDefault="00000000">
      <w:pPr>
        <w:spacing w:before="240" w:after="200"/>
        <w:jc w:val="left"/>
      </w:pPr>
      <w:r>
        <w:rPr>
          <w:b/>
          <w:bCs/>
        </w:rPr>
        <w:t>3.3 INSTRUMENTOS</w:t>
      </w:r>
    </w:p>
    <w:p w14:paraId="2C0ED484" w14:textId="77777777" w:rsidR="009E2D51" w:rsidRDefault="00000000">
      <w:pPr>
        <w:spacing w:after="120"/>
        <w:ind w:firstLine="709"/>
      </w:pPr>
      <w:r>
        <w:lastRenderedPageBreak/>
        <w:t>Los instrumentos de la investigación son los que se detallan en el Cuadro No. 2. Cada instrumento fue seleccionado con base en los requerimientos de las fases del procedimiento y en el criterio de ejecución completamente local.</w:t>
      </w:r>
      <w:r>
        <w:rPr>
          <w:rStyle w:val="Refdenotaalpie"/>
        </w:rPr>
        <w:footnoteReference w:id="73"/>
      </w:r>
      <w:r>
        <w:rPr>
          <w:rStyle w:val="Refdenotaalpie"/>
        </w:rPr>
        <w:footnoteReference w:id="74"/>
      </w:r>
    </w:p>
    <w:p w14:paraId="4FFBA39E" w14:textId="77777777" w:rsidR="009E2D51" w:rsidRDefault="00000000">
      <w:pPr>
        <w:spacing w:before="200"/>
        <w:jc w:val="center"/>
      </w:pPr>
      <w:r>
        <w:rPr>
          <w:b/>
          <w:bCs/>
        </w:rPr>
        <w:t>Cuadro No. 2</w:t>
      </w:r>
    </w:p>
    <w:p w14:paraId="03C0D22C" w14:textId="77777777" w:rsidR="009E2D51" w:rsidRDefault="00000000">
      <w:pPr>
        <w:spacing w:after="100"/>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pPr>
              <w:spacing w:line="240" w:lineRule="auto"/>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pPr>
              <w:spacing w:line="240" w:lineRule="auto"/>
              <w:jc w:val="left"/>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pPr>
              <w:spacing w:line="240" w:lineRule="auto"/>
              <w:jc w:val="left"/>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pPr>
              <w:spacing w:line="240" w:lineRule="auto"/>
              <w:jc w:val="left"/>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pPr>
              <w:spacing w:line="240" w:lineRule="auto"/>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pPr>
              <w:spacing w:line="240" w:lineRule="auto"/>
              <w:jc w:val="left"/>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pPr>
              <w:spacing w:line="240" w:lineRule="auto"/>
              <w:jc w:val="left"/>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pPr>
              <w:spacing w:line="240" w:lineRule="auto"/>
              <w:jc w:val="left"/>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pPr>
              <w:spacing w:line="240" w:lineRule="auto"/>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pPr>
              <w:spacing w:line="240" w:lineRule="auto"/>
              <w:jc w:val="left"/>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pPr>
              <w:spacing w:line="240" w:lineRule="auto"/>
              <w:jc w:val="left"/>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pPr>
              <w:spacing w:line="240" w:lineRule="auto"/>
              <w:jc w:val="left"/>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pPr>
              <w:spacing w:line="240" w:lineRule="auto"/>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pPr>
              <w:spacing w:line="240" w:lineRule="auto"/>
              <w:jc w:val="left"/>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pPr>
              <w:spacing w:line="240" w:lineRule="auto"/>
              <w:jc w:val="left"/>
              <w:rPr>
                <w:lang w:val="en-US"/>
              </w:rPr>
            </w:pPr>
            <w:proofErr w:type="spellStart"/>
            <w:r w:rsidRPr="001B18B0">
              <w:rPr>
                <w:sz w:val="20"/>
                <w:szCs w:val="20"/>
                <w:lang w:val="en-US"/>
              </w:rPr>
              <w:t>ChromaDB</w:t>
            </w:r>
            <w:proofErr w:type="spellEnd"/>
            <w:r w:rsidRPr="001B18B0">
              <w:rPr>
                <w:sz w:val="20"/>
                <w:szCs w:val="20"/>
                <w:lang w:val="en-US"/>
              </w:rPr>
              <w:t xml:space="preserve"> 0.6.x, all-MiniLM-L6-v2, Mistral 7B Q4_K_M, </w:t>
            </w:r>
            <w:proofErr w:type="spellStart"/>
            <w:r w:rsidRPr="001B18B0">
              <w:rPr>
                <w:sz w:val="20"/>
                <w:szCs w:val="20"/>
                <w:lang w:val="en-US"/>
              </w:rPr>
              <w:t>Ollama</w:t>
            </w:r>
            <w:proofErr w:type="spellEnd"/>
            <w:r w:rsidRPr="001B18B0">
              <w:rPr>
                <w:sz w:val="20"/>
                <w:szCs w:val="20"/>
                <w:lang w:val="en-US"/>
              </w:rPr>
              <w:t xml:space="preserve"> 0.6.x</w:t>
            </w:r>
          </w:p>
        </w:tc>
        <w:tc>
          <w:tcPr>
            <w:tcW w:w="0" w:type="auto"/>
            <w:tcMar>
              <w:top w:w="60" w:type="dxa"/>
              <w:left w:w="100" w:type="dxa"/>
              <w:bottom w:w="60" w:type="dxa"/>
              <w:right w:w="100" w:type="dxa"/>
            </w:tcMar>
          </w:tcPr>
          <w:p w14:paraId="4338D06E" w14:textId="77777777" w:rsidR="009E2D51" w:rsidRDefault="00000000">
            <w:pPr>
              <w:spacing w:line="240" w:lineRule="auto"/>
              <w:jc w:val="left"/>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pPr>
              <w:spacing w:line="240" w:lineRule="auto"/>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pPr>
              <w:spacing w:line="240" w:lineRule="auto"/>
              <w:jc w:val="left"/>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pPr>
              <w:spacing w:line="240" w:lineRule="auto"/>
              <w:jc w:val="left"/>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pPr>
              <w:spacing w:line="240" w:lineRule="auto"/>
              <w:jc w:val="left"/>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pPr>
              <w:spacing w:line="240" w:lineRule="auto"/>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pPr>
              <w:spacing w:line="240" w:lineRule="auto"/>
              <w:jc w:val="left"/>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pPr>
              <w:spacing w:line="240" w:lineRule="auto"/>
              <w:jc w:val="left"/>
            </w:pPr>
            <w:r>
              <w:rPr>
                <w:sz w:val="20"/>
                <w:szCs w:val="20"/>
              </w:rPr>
              <w:t>pytest</w:t>
            </w:r>
          </w:p>
        </w:tc>
        <w:tc>
          <w:tcPr>
            <w:tcW w:w="0" w:type="auto"/>
            <w:tcMar>
              <w:top w:w="60" w:type="dxa"/>
              <w:left w:w="100" w:type="dxa"/>
              <w:bottom w:w="60" w:type="dxa"/>
              <w:right w:w="100" w:type="dxa"/>
            </w:tcMar>
          </w:tcPr>
          <w:p w14:paraId="7771C33A" w14:textId="77777777" w:rsidR="009E2D51" w:rsidRDefault="00000000">
            <w:pPr>
              <w:spacing w:line="240" w:lineRule="auto"/>
              <w:jc w:val="left"/>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pPr>
              <w:spacing w:line="240" w:lineRule="auto"/>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pPr>
              <w:spacing w:line="240" w:lineRule="auto"/>
              <w:jc w:val="left"/>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pPr>
              <w:spacing w:line="240" w:lineRule="auto"/>
              <w:jc w:val="left"/>
              <w:rPr>
                <w:lang w:val="en-US"/>
              </w:rPr>
            </w:pPr>
            <w:r w:rsidRPr="001B18B0">
              <w:rPr>
                <w:sz w:val="20"/>
                <w:szCs w:val="20"/>
                <w:lang w:val="en-US"/>
              </w:rPr>
              <w:t xml:space="preserve">Bandit 1.9.x, </w:t>
            </w:r>
            <w:proofErr w:type="spellStart"/>
            <w:r w:rsidRPr="001B18B0">
              <w:rPr>
                <w:sz w:val="20"/>
                <w:szCs w:val="20"/>
                <w:lang w:val="en-US"/>
              </w:rPr>
              <w:t>Semgrep</w:t>
            </w:r>
            <w:proofErr w:type="spellEnd"/>
            <w:r w:rsidRPr="001B18B0">
              <w:rPr>
                <w:sz w:val="20"/>
                <w:szCs w:val="20"/>
                <w:lang w:val="en-US"/>
              </w:rPr>
              <w:t xml:space="preserve"> 1.x (p/</w:t>
            </w:r>
            <w:proofErr w:type="spellStart"/>
            <w:r w:rsidRPr="001B18B0">
              <w:rPr>
                <w:sz w:val="20"/>
                <w:szCs w:val="20"/>
                <w:lang w:val="en-US"/>
              </w:rPr>
              <w:t>django</w:t>
            </w:r>
            <w:proofErr w:type="spellEnd"/>
            <w:r w:rsidRPr="001B18B0">
              <w:rPr>
                <w:sz w:val="20"/>
                <w:szCs w:val="20"/>
                <w:lang w:val="en-US"/>
              </w:rPr>
              <w:t>)</w:t>
            </w:r>
          </w:p>
        </w:tc>
        <w:tc>
          <w:tcPr>
            <w:tcW w:w="0" w:type="auto"/>
            <w:tcMar>
              <w:top w:w="60" w:type="dxa"/>
              <w:left w:w="100" w:type="dxa"/>
              <w:bottom w:w="60" w:type="dxa"/>
              <w:right w:w="100" w:type="dxa"/>
            </w:tcMar>
          </w:tcPr>
          <w:p w14:paraId="560C1AE4" w14:textId="77777777" w:rsidR="009E2D51" w:rsidRDefault="00000000">
            <w:pPr>
              <w:spacing w:line="240" w:lineRule="auto"/>
              <w:jc w:val="left"/>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77777777" w:rsidR="009E2D51" w:rsidRDefault="00000000">
            <w:pPr>
              <w:spacing w:line="240" w:lineRule="auto"/>
              <w:jc w:val="center"/>
            </w:pPr>
            <w:r>
              <w:rPr>
                <w:sz w:val="20"/>
                <w:szCs w:val="20"/>
              </w:rPr>
              <w:t>7</w:t>
            </w:r>
          </w:p>
        </w:tc>
        <w:tc>
          <w:tcPr>
            <w:tcW w:w="0" w:type="auto"/>
            <w:tcMar>
              <w:top w:w="60" w:type="dxa"/>
              <w:left w:w="100" w:type="dxa"/>
              <w:bottom w:w="60" w:type="dxa"/>
              <w:right w:w="100" w:type="dxa"/>
            </w:tcMar>
          </w:tcPr>
          <w:p w14:paraId="2F2A0732" w14:textId="77777777" w:rsidR="009E2D51" w:rsidRDefault="00000000">
            <w:pPr>
              <w:spacing w:line="240" w:lineRule="auto"/>
              <w:jc w:val="left"/>
            </w:pPr>
            <w:r>
              <w:rPr>
                <w:sz w:val="20"/>
                <w:szCs w:val="20"/>
              </w:rPr>
              <w:t>Hardware</w:t>
            </w:r>
          </w:p>
        </w:tc>
        <w:tc>
          <w:tcPr>
            <w:tcW w:w="0" w:type="auto"/>
            <w:tcMar>
              <w:top w:w="60" w:type="dxa"/>
              <w:left w:w="100" w:type="dxa"/>
              <w:bottom w:w="60" w:type="dxa"/>
              <w:right w:w="100" w:type="dxa"/>
            </w:tcMar>
          </w:tcPr>
          <w:p w14:paraId="7A62CE52" w14:textId="77777777" w:rsidR="009E2D51" w:rsidRDefault="00000000">
            <w:pPr>
              <w:spacing w:line="240" w:lineRule="auto"/>
              <w:jc w:val="left"/>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pPr>
              <w:spacing w:line="240" w:lineRule="auto"/>
              <w:jc w:val="left"/>
            </w:pPr>
            <w:r>
              <w:rPr>
                <w:sz w:val="20"/>
                <w:szCs w:val="20"/>
              </w:rPr>
              <w:t>Plataforma de ejecución; valida viabilidad sin aceleradores</w:t>
            </w:r>
          </w:p>
        </w:tc>
      </w:tr>
    </w:tbl>
    <w:p w14:paraId="1300FAA9" w14:textId="77777777" w:rsidR="009E2D51" w:rsidRDefault="00000000">
      <w:pPr>
        <w:spacing w:before="80" w:after="120"/>
        <w:jc w:val="left"/>
      </w:pPr>
      <w:r>
        <w:t>Fuente: Propia.</w:t>
      </w:r>
    </w:p>
    <w:p w14:paraId="279CD7AC" w14:textId="77777777" w:rsidR="009E2D51" w:rsidRDefault="00000000">
      <w:pPr>
        <w:spacing w:before="240" w:after="200"/>
        <w:jc w:val="left"/>
      </w:pPr>
      <w:r>
        <w:rPr>
          <w:b/>
          <w:bCs/>
        </w:rPr>
        <w:t>3.4 PROCEDIMIENTO</w:t>
      </w:r>
    </w:p>
    <w:p w14:paraId="470AB6C1" w14:textId="77777777" w:rsidR="009E2D51" w:rsidRDefault="00000000">
      <w:pPr>
        <w:spacing w:after="120"/>
        <w:ind w:firstLine="709"/>
      </w:pPr>
      <w:r>
        <w:t xml:space="preserve">El procedimiento de investigación se estructura en once etapas secuenciales: (1) diseño de la arquitectura de cinco módulos (analizador estático, analizador dinámico, recuperador RAG, generador LLM, constructor de reportes); (2) construcción de la interfaz de programación de aplicaciones de prueba con veintiséis instancias de vulnerabilidades plantadas en seis categorías OWASP; (3) implementación del módulo de análisis estático con siete reglas y treinta pruebas unitarias; (4) implementación del módulo de análisis dinámico </w:t>
      </w:r>
      <w:r>
        <w:lastRenderedPageBreak/>
        <w:t xml:space="preserve">con cinco sondas y veintidós pruebas unitarias; (5) construcción de la base de conocimiento mediante segmentación de tres documentos en fragmentos de ochocientos caracteres con solapamiento de cien, vectorización con </w:t>
      </w:r>
      <w:r>
        <w:rPr>
          <w:i/>
          <w:iCs/>
        </w:rPr>
        <w:t>all-MiniLM-L6-v2</w:t>
      </w:r>
      <w:r>
        <w:t xml:space="preserve"> y almacenamiento en ChromaDB; (6) integración del </w:t>
      </w:r>
      <w:r>
        <w:rPr>
          <w:i/>
          <w:iCs/>
        </w:rPr>
        <w:t>pipeline</w:t>
      </w:r>
      <w:r>
        <w:t xml:space="preserve"> RAG con Mistral 7B vía Ollama con temperatura 0.2 y máximo de 512 </w:t>
      </w:r>
      <w:r>
        <w:rPr>
          <w:i/>
          <w:iCs/>
        </w:rPr>
        <w:t>tokens</w:t>
      </w:r>
      <w:r>
        <w:t>; (7) implementación del generador de reportes con treinta y un pruebas unitarias; (8) evaluación en entorno controlado con cálculo de TP, FP, FN, P, R y F1; (9) evaluación en tres proyectos externos con clasificación manual de hallazgos; (10) estudio de ablación RAG con puntuación de cinco recomendaciones mediante la rúbrica de cinco criterios; y (11) ejecución de Bandit y Semgrep sobre la interfaz de programación de aplicaciones de prueba para comparación de cobertura.</w:t>
      </w:r>
    </w:p>
    <w:p w14:paraId="0111D8B8" w14:textId="77777777" w:rsidR="009E2D51" w:rsidRDefault="00000000">
      <w:pPr>
        <w:spacing w:after="120"/>
        <w:ind w:firstLine="709"/>
      </w:pPr>
      <w:r>
        <w:t xml:space="preserve">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77777777" w:rsidR="009E2D51" w:rsidRDefault="00000000">
      <w:pPr>
        <w:spacing w:after="120"/>
        <w:ind w:firstLine="709"/>
      </w:pPr>
      <w:r>
        <w:t xml:space="preserve">La confiabilidad del procedimiento se asegura mediante la automatización completa de los pasos de evaluación: los scripts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script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Refdenotaalpie"/>
        </w:rPr>
        <w:footnoteReference w:id="75"/>
      </w:r>
    </w:p>
    <w:p w14:paraId="1BF59FDB" w14:textId="77777777" w:rsidR="009E2D51" w:rsidRDefault="00000000">
      <w:pPr>
        <w:spacing w:line="240" w:lineRule="auto"/>
      </w:pPr>
      <w:r>
        <w:br w:type="page"/>
      </w:r>
    </w:p>
    <w:p w14:paraId="39025C74" w14:textId="77777777" w:rsidR="009E2D51" w:rsidRDefault="00000000">
      <w:pPr>
        <w:spacing w:before="280" w:after="280"/>
        <w:jc w:val="center"/>
      </w:pPr>
      <w:r>
        <w:rPr>
          <w:b/>
          <w:bCs/>
        </w:rPr>
        <w:lastRenderedPageBreak/>
        <w:t>4. RESULTADOS ESPERADOS</w:t>
      </w:r>
    </w:p>
    <w:p w14:paraId="2AA19FB4" w14:textId="77777777" w:rsidR="009E2D51" w:rsidRDefault="00000000">
      <w:pPr>
        <w:spacing w:after="120"/>
        <w:ind w:firstLine="709"/>
      </w:pPr>
      <w:r>
        <w:t xml:space="preserve">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77777777" w:rsidR="009E2D51" w:rsidRDefault="00000000">
      <w:pPr>
        <w:spacing w:after="120"/>
        <w:ind w:firstLine="709"/>
      </w:pPr>
      <w:r>
        <w:t>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77777777" w:rsidR="009E2D51" w:rsidRDefault="00000000">
      <w:pPr>
        <w:spacing w:after="120"/>
        <w:ind w:firstLine="709"/>
      </w:pPr>
      <w:r>
        <w:t xml:space="preserve">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77777777" w:rsidR="009E2D51" w:rsidRDefault="00000000">
      <w:pPr>
        <w:spacing w:after="120"/>
        <w:ind w:firstLine="709"/>
      </w:pPr>
      <w:r>
        <w:t xml:space="preserve">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7777777" w:rsidR="009E2D51" w:rsidRDefault="00000000">
      <w:pPr>
        <w:spacing w:after="120"/>
        <w:ind w:firstLine="709"/>
      </w:pPr>
      <w:r>
        <w:lastRenderedPageBreak/>
        <w:t xml:space="preserve">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77777777" w:rsidR="009E2D51" w:rsidRDefault="00000000">
      <w:pPr>
        <w:spacing w:after="120"/>
        <w:ind w:firstLine="709"/>
      </w:pPr>
      <w:r>
        <w:t xml:space="preserve">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pPr>
        <w:spacing w:line="240" w:lineRule="auto"/>
      </w:pPr>
      <w:r>
        <w:br w:type="page"/>
      </w:r>
    </w:p>
    <w:p w14:paraId="03CFA613" w14:textId="77777777" w:rsidR="009E2D51" w:rsidRDefault="00000000">
      <w:pPr>
        <w:spacing w:before="280" w:after="280"/>
        <w:jc w:val="center"/>
      </w:pPr>
      <w:r>
        <w:rPr>
          <w:b/>
          <w:bCs/>
        </w:rPr>
        <w:lastRenderedPageBreak/>
        <w:t>5. CRONOGRAMA PRELIMINAR</w:t>
      </w:r>
    </w:p>
    <w:p w14:paraId="5022D715" w14:textId="77777777" w:rsidR="009E2D51" w:rsidRDefault="00000000">
      <w:pPr>
        <w:spacing w:after="120"/>
        <w:ind w:firstLine="709"/>
      </w:pPr>
      <w:r>
        <w:t>La siguiente tabla presenta el cronograma preliminar de actividades para el período julio-septiembre de 2026, distribuidas en nueve semanas de trabajo.</w:t>
      </w:r>
    </w:p>
    <w:p w14:paraId="63A21299" w14:textId="77777777" w:rsidR="009E2D51" w:rsidRDefault="00000000">
      <w:pPr>
        <w:spacing w:before="200"/>
        <w:jc w:val="center"/>
      </w:pPr>
      <w:r>
        <w:rPr>
          <w:b/>
          <w:bCs/>
        </w:rPr>
        <w:t>Cuadro No. 3</w:t>
      </w:r>
    </w:p>
    <w:p w14:paraId="5BB06CD8" w14:textId="77777777" w:rsidR="009E2D51" w:rsidRDefault="00000000">
      <w:pPr>
        <w:spacing w:after="100"/>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pPr>
              <w:spacing w:line="240" w:lineRule="auto"/>
              <w:jc w:val="left"/>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pPr>
              <w:spacing w:line="240" w:lineRule="auto"/>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pPr>
              <w:spacing w:line="240" w:lineRule="auto"/>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pPr>
              <w:spacing w:line="240" w:lineRule="auto"/>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pPr>
              <w:spacing w:line="240" w:lineRule="auto"/>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pPr>
              <w:spacing w:line="240" w:lineRule="auto"/>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pPr>
              <w:spacing w:line="240" w:lineRule="auto"/>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pPr>
              <w:spacing w:line="240" w:lineRule="auto"/>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pPr>
              <w:spacing w:line="240" w:lineRule="auto"/>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pPr>
              <w:spacing w:line="240" w:lineRule="auto"/>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pPr>
              <w:spacing w:line="240" w:lineRule="auto"/>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pPr>
              <w:spacing w:line="240" w:lineRule="auto"/>
              <w:jc w:val="center"/>
            </w:pPr>
          </w:p>
        </w:tc>
        <w:tc>
          <w:tcPr>
            <w:tcW w:w="0" w:type="auto"/>
            <w:tcMar>
              <w:top w:w="60" w:type="dxa"/>
              <w:left w:w="80" w:type="dxa"/>
              <w:bottom w:w="60" w:type="dxa"/>
              <w:right w:w="80" w:type="dxa"/>
            </w:tcMar>
          </w:tcPr>
          <w:p w14:paraId="6824418A" w14:textId="77777777" w:rsidR="009E2D51" w:rsidRDefault="009E2D51">
            <w:pPr>
              <w:spacing w:line="240" w:lineRule="auto"/>
              <w:jc w:val="center"/>
            </w:pPr>
          </w:p>
        </w:tc>
        <w:tc>
          <w:tcPr>
            <w:tcW w:w="0" w:type="auto"/>
            <w:tcMar>
              <w:top w:w="60" w:type="dxa"/>
              <w:left w:w="80" w:type="dxa"/>
              <w:bottom w:w="60" w:type="dxa"/>
              <w:right w:w="80" w:type="dxa"/>
            </w:tcMar>
          </w:tcPr>
          <w:p w14:paraId="51F345F1" w14:textId="77777777" w:rsidR="009E2D51" w:rsidRDefault="009E2D51">
            <w:pPr>
              <w:spacing w:line="240" w:lineRule="auto"/>
              <w:jc w:val="center"/>
            </w:pPr>
          </w:p>
        </w:tc>
        <w:tc>
          <w:tcPr>
            <w:tcW w:w="0" w:type="auto"/>
            <w:tcMar>
              <w:top w:w="60" w:type="dxa"/>
              <w:left w:w="80" w:type="dxa"/>
              <w:bottom w:w="60" w:type="dxa"/>
              <w:right w:w="80" w:type="dxa"/>
            </w:tcMar>
          </w:tcPr>
          <w:p w14:paraId="7CCEFD39" w14:textId="77777777" w:rsidR="009E2D51" w:rsidRDefault="009E2D51">
            <w:pPr>
              <w:spacing w:line="240" w:lineRule="auto"/>
              <w:jc w:val="center"/>
            </w:pPr>
          </w:p>
        </w:tc>
        <w:tc>
          <w:tcPr>
            <w:tcW w:w="0" w:type="auto"/>
            <w:tcMar>
              <w:top w:w="60" w:type="dxa"/>
              <w:left w:w="80" w:type="dxa"/>
              <w:bottom w:w="60" w:type="dxa"/>
              <w:right w:w="80" w:type="dxa"/>
            </w:tcMar>
          </w:tcPr>
          <w:p w14:paraId="2BD56945" w14:textId="77777777" w:rsidR="009E2D51" w:rsidRDefault="009E2D51">
            <w:pPr>
              <w:spacing w:line="240" w:lineRule="auto"/>
              <w:jc w:val="center"/>
            </w:pPr>
          </w:p>
        </w:tc>
        <w:tc>
          <w:tcPr>
            <w:tcW w:w="0" w:type="auto"/>
            <w:tcMar>
              <w:top w:w="60" w:type="dxa"/>
              <w:left w:w="80" w:type="dxa"/>
              <w:bottom w:w="60" w:type="dxa"/>
              <w:right w:w="80" w:type="dxa"/>
            </w:tcMar>
          </w:tcPr>
          <w:p w14:paraId="353455C2" w14:textId="77777777" w:rsidR="009E2D51" w:rsidRDefault="009E2D51">
            <w:pPr>
              <w:spacing w:line="240" w:lineRule="auto"/>
              <w:jc w:val="center"/>
            </w:pPr>
          </w:p>
        </w:tc>
        <w:tc>
          <w:tcPr>
            <w:tcW w:w="0" w:type="auto"/>
            <w:tcMar>
              <w:top w:w="60" w:type="dxa"/>
              <w:left w:w="80" w:type="dxa"/>
              <w:bottom w:w="60" w:type="dxa"/>
              <w:right w:w="80" w:type="dxa"/>
            </w:tcMar>
          </w:tcPr>
          <w:p w14:paraId="33CAB736" w14:textId="77777777" w:rsidR="009E2D51" w:rsidRDefault="009E2D51">
            <w:pPr>
              <w:spacing w:line="240" w:lineRule="auto"/>
              <w:jc w:val="center"/>
            </w:pPr>
          </w:p>
        </w:tc>
        <w:tc>
          <w:tcPr>
            <w:tcW w:w="0" w:type="auto"/>
            <w:tcMar>
              <w:top w:w="60" w:type="dxa"/>
              <w:left w:w="80" w:type="dxa"/>
              <w:bottom w:w="60" w:type="dxa"/>
              <w:right w:w="80" w:type="dxa"/>
            </w:tcMar>
          </w:tcPr>
          <w:p w14:paraId="02E37441" w14:textId="77777777" w:rsidR="009E2D51" w:rsidRDefault="009E2D51">
            <w:pPr>
              <w:spacing w:line="240" w:lineRule="auto"/>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pPr>
              <w:spacing w:line="240" w:lineRule="auto"/>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pPr>
              <w:spacing w:line="240" w:lineRule="auto"/>
              <w:jc w:val="center"/>
            </w:pPr>
          </w:p>
        </w:tc>
        <w:tc>
          <w:tcPr>
            <w:tcW w:w="0" w:type="auto"/>
            <w:tcMar>
              <w:top w:w="60" w:type="dxa"/>
              <w:left w:w="80" w:type="dxa"/>
              <w:bottom w:w="60" w:type="dxa"/>
              <w:right w:w="80" w:type="dxa"/>
            </w:tcMar>
          </w:tcPr>
          <w:p w14:paraId="728CE3E4"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pPr>
              <w:spacing w:line="240" w:lineRule="auto"/>
              <w:jc w:val="center"/>
            </w:pPr>
          </w:p>
        </w:tc>
        <w:tc>
          <w:tcPr>
            <w:tcW w:w="0" w:type="auto"/>
            <w:tcMar>
              <w:top w:w="60" w:type="dxa"/>
              <w:left w:w="80" w:type="dxa"/>
              <w:bottom w:w="60" w:type="dxa"/>
              <w:right w:w="80" w:type="dxa"/>
            </w:tcMar>
          </w:tcPr>
          <w:p w14:paraId="6C41B0B8" w14:textId="77777777" w:rsidR="009E2D51" w:rsidRDefault="009E2D51">
            <w:pPr>
              <w:spacing w:line="240" w:lineRule="auto"/>
              <w:jc w:val="center"/>
            </w:pPr>
          </w:p>
        </w:tc>
        <w:tc>
          <w:tcPr>
            <w:tcW w:w="0" w:type="auto"/>
            <w:tcMar>
              <w:top w:w="60" w:type="dxa"/>
              <w:left w:w="80" w:type="dxa"/>
              <w:bottom w:w="60" w:type="dxa"/>
              <w:right w:w="80" w:type="dxa"/>
            </w:tcMar>
          </w:tcPr>
          <w:p w14:paraId="2F257782" w14:textId="77777777" w:rsidR="009E2D51" w:rsidRDefault="009E2D51">
            <w:pPr>
              <w:spacing w:line="240" w:lineRule="auto"/>
              <w:jc w:val="center"/>
            </w:pPr>
          </w:p>
        </w:tc>
        <w:tc>
          <w:tcPr>
            <w:tcW w:w="0" w:type="auto"/>
            <w:tcMar>
              <w:top w:w="60" w:type="dxa"/>
              <w:left w:w="80" w:type="dxa"/>
              <w:bottom w:w="60" w:type="dxa"/>
              <w:right w:w="80" w:type="dxa"/>
            </w:tcMar>
          </w:tcPr>
          <w:p w14:paraId="4B668906" w14:textId="77777777" w:rsidR="009E2D51" w:rsidRDefault="009E2D51">
            <w:pPr>
              <w:spacing w:line="240" w:lineRule="auto"/>
              <w:jc w:val="center"/>
            </w:pPr>
          </w:p>
        </w:tc>
        <w:tc>
          <w:tcPr>
            <w:tcW w:w="0" w:type="auto"/>
            <w:tcMar>
              <w:top w:w="60" w:type="dxa"/>
              <w:left w:w="80" w:type="dxa"/>
              <w:bottom w:w="60" w:type="dxa"/>
              <w:right w:w="80" w:type="dxa"/>
            </w:tcMar>
          </w:tcPr>
          <w:p w14:paraId="37A37A01" w14:textId="77777777" w:rsidR="009E2D51" w:rsidRDefault="009E2D51">
            <w:pPr>
              <w:spacing w:line="240" w:lineRule="auto"/>
              <w:jc w:val="center"/>
            </w:pPr>
          </w:p>
        </w:tc>
        <w:tc>
          <w:tcPr>
            <w:tcW w:w="0" w:type="auto"/>
            <w:tcMar>
              <w:top w:w="60" w:type="dxa"/>
              <w:left w:w="80" w:type="dxa"/>
              <w:bottom w:w="60" w:type="dxa"/>
              <w:right w:w="80" w:type="dxa"/>
            </w:tcMar>
          </w:tcPr>
          <w:p w14:paraId="158C5581" w14:textId="77777777" w:rsidR="009E2D51" w:rsidRDefault="009E2D51">
            <w:pPr>
              <w:spacing w:line="240" w:lineRule="auto"/>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pPr>
              <w:spacing w:line="240" w:lineRule="auto"/>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pPr>
              <w:spacing w:line="240" w:lineRule="auto"/>
              <w:jc w:val="center"/>
            </w:pPr>
          </w:p>
        </w:tc>
        <w:tc>
          <w:tcPr>
            <w:tcW w:w="0" w:type="auto"/>
            <w:tcMar>
              <w:top w:w="60" w:type="dxa"/>
              <w:left w:w="80" w:type="dxa"/>
              <w:bottom w:w="60" w:type="dxa"/>
              <w:right w:w="80" w:type="dxa"/>
            </w:tcMar>
          </w:tcPr>
          <w:p w14:paraId="111B5B64" w14:textId="77777777" w:rsidR="009E2D51" w:rsidRDefault="009E2D51">
            <w:pPr>
              <w:spacing w:line="240" w:lineRule="auto"/>
              <w:jc w:val="center"/>
            </w:pPr>
          </w:p>
        </w:tc>
        <w:tc>
          <w:tcPr>
            <w:tcW w:w="0" w:type="auto"/>
            <w:tcMar>
              <w:top w:w="60" w:type="dxa"/>
              <w:left w:w="80" w:type="dxa"/>
              <w:bottom w:w="60" w:type="dxa"/>
              <w:right w:w="80" w:type="dxa"/>
            </w:tcMar>
          </w:tcPr>
          <w:p w14:paraId="618DBF07"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pPr>
              <w:spacing w:line="240" w:lineRule="auto"/>
              <w:jc w:val="center"/>
            </w:pPr>
          </w:p>
        </w:tc>
        <w:tc>
          <w:tcPr>
            <w:tcW w:w="0" w:type="auto"/>
            <w:tcMar>
              <w:top w:w="60" w:type="dxa"/>
              <w:left w:w="80" w:type="dxa"/>
              <w:bottom w:w="60" w:type="dxa"/>
              <w:right w:w="80" w:type="dxa"/>
            </w:tcMar>
          </w:tcPr>
          <w:p w14:paraId="70B1D63B" w14:textId="77777777" w:rsidR="009E2D51" w:rsidRDefault="009E2D51">
            <w:pPr>
              <w:spacing w:line="240" w:lineRule="auto"/>
              <w:jc w:val="center"/>
            </w:pPr>
          </w:p>
        </w:tc>
        <w:tc>
          <w:tcPr>
            <w:tcW w:w="0" w:type="auto"/>
            <w:tcMar>
              <w:top w:w="60" w:type="dxa"/>
              <w:left w:w="80" w:type="dxa"/>
              <w:bottom w:w="60" w:type="dxa"/>
              <w:right w:w="80" w:type="dxa"/>
            </w:tcMar>
          </w:tcPr>
          <w:p w14:paraId="71747CFB" w14:textId="77777777" w:rsidR="009E2D51" w:rsidRDefault="009E2D51">
            <w:pPr>
              <w:spacing w:line="240" w:lineRule="auto"/>
              <w:jc w:val="center"/>
            </w:pPr>
          </w:p>
        </w:tc>
        <w:tc>
          <w:tcPr>
            <w:tcW w:w="0" w:type="auto"/>
            <w:tcMar>
              <w:top w:w="60" w:type="dxa"/>
              <w:left w:w="80" w:type="dxa"/>
              <w:bottom w:w="60" w:type="dxa"/>
              <w:right w:w="80" w:type="dxa"/>
            </w:tcMar>
          </w:tcPr>
          <w:p w14:paraId="1CEBAA70" w14:textId="77777777" w:rsidR="009E2D51" w:rsidRDefault="009E2D51">
            <w:pPr>
              <w:spacing w:line="240" w:lineRule="auto"/>
              <w:jc w:val="center"/>
            </w:pPr>
          </w:p>
        </w:tc>
        <w:tc>
          <w:tcPr>
            <w:tcW w:w="0" w:type="auto"/>
            <w:tcMar>
              <w:top w:w="60" w:type="dxa"/>
              <w:left w:w="80" w:type="dxa"/>
              <w:bottom w:w="60" w:type="dxa"/>
              <w:right w:w="80" w:type="dxa"/>
            </w:tcMar>
          </w:tcPr>
          <w:p w14:paraId="17F64AE7" w14:textId="77777777" w:rsidR="009E2D51" w:rsidRDefault="009E2D51">
            <w:pPr>
              <w:spacing w:line="240" w:lineRule="auto"/>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pPr>
              <w:spacing w:line="240" w:lineRule="auto"/>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pPr>
              <w:spacing w:line="240" w:lineRule="auto"/>
              <w:jc w:val="center"/>
            </w:pPr>
          </w:p>
        </w:tc>
        <w:tc>
          <w:tcPr>
            <w:tcW w:w="0" w:type="auto"/>
            <w:tcMar>
              <w:top w:w="60" w:type="dxa"/>
              <w:left w:w="80" w:type="dxa"/>
              <w:bottom w:w="60" w:type="dxa"/>
              <w:right w:w="80" w:type="dxa"/>
            </w:tcMar>
          </w:tcPr>
          <w:p w14:paraId="746EF9B7" w14:textId="77777777" w:rsidR="009E2D51" w:rsidRDefault="009E2D51">
            <w:pPr>
              <w:spacing w:line="240" w:lineRule="auto"/>
              <w:jc w:val="center"/>
            </w:pPr>
          </w:p>
        </w:tc>
        <w:tc>
          <w:tcPr>
            <w:tcW w:w="0" w:type="auto"/>
            <w:tcMar>
              <w:top w:w="60" w:type="dxa"/>
              <w:left w:w="80" w:type="dxa"/>
              <w:bottom w:w="60" w:type="dxa"/>
              <w:right w:w="80" w:type="dxa"/>
            </w:tcMar>
          </w:tcPr>
          <w:p w14:paraId="606EC7FB" w14:textId="77777777" w:rsidR="009E2D51" w:rsidRDefault="009E2D51">
            <w:pPr>
              <w:spacing w:line="240" w:lineRule="auto"/>
              <w:jc w:val="center"/>
            </w:pPr>
          </w:p>
        </w:tc>
        <w:tc>
          <w:tcPr>
            <w:tcW w:w="0" w:type="auto"/>
            <w:tcMar>
              <w:top w:w="60" w:type="dxa"/>
              <w:left w:w="80" w:type="dxa"/>
              <w:bottom w:w="60" w:type="dxa"/>
              <w:right w:w="80" w:type="dxa"/>
            </w:tcMar>
          </w:tcPr>
          <w:p w14:paraId="14FAD49C"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pPr>
              <w:spacing w:line="240" w:lineRule="auto"/>
              <w:jc w:val="center"/>
            </w:pPr>
          </w:p>
        </w:tc>
        <w:tc>
          <w:tcPr>
            <w:tcW w:w="0" w:type="auto"/>
            <w:tcMar>
              <w:top w:w="60" w:type="dxa"/>
              <w:left w:w="80" w:type="dxa"/>
              <w:bottom w:w="60" w:type="dxa"/>
              <w:right w:w="80" w:type="dxa"/>
            </w:tcMar>
          </w:tcPr>
          <w:p w14:paraId="0B876815" w14:textId="77777777" w:rsidR="009E2D51" w:rsidRDefault="009E2D51">
            <w:pPr>
              <w:spacing w:line="240" w:lineRule="auto"/>
              <w:jc w:val="center"/>
            </w:pPr>
          </w:p>
        </w:tc>
        <w:tc>
          <w:tcPr>
            <w:tcW w:w="0" w:type="auto"/>
            <w:tcMar>
              <w:top w:w="60" w:type="dxa"/>
              <w:left w:w="80" w:type="dxa"/>
              <w:bottom w:w="60" w:type="dxa"/>
              <w:right w:w="80" w:type="dxa"/>
            </w:tcMar>
          </w:tcPr>
          <w:p w14:paraId="64B0A2FA" w14:textId="77777777" w:rsidR="009E2D51" w:rsidRDefault="009E2D51">
            <w:pPr>
              <w:spacing w:line="240" w:lineRule="auto"/>
              <w:jc w:val="center"/>
            </w:pPr>
          </w:p>
        </w:tc>
        <w:tc>
          <w:tcPr>
            <w:tcW w:w="0" w:type="auto"/>
            <w:tcMar>
              <w:top w:w="60" w:type="dxa"/>
              <w:left w:w="80" w:type="dxa"/>
              <w:bottom w:w="60" w:type="dxa"/>
              <w:right w:w="80" w:type="dxa"/>
            </w:tcMar>
          </w:tcPr>
          <w:p w14:paraId="6769373F" w14:textId="77777777" w:rsidR="009E2D51" w:rsidRDefault="009E2D51">
            <w:pPr>
              <w:spacing w:line="240" w:lineRule="auto"/>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pPr>
              <w:spacing w:line="240" w:lineRule="auto"/>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pPr>
              <w:spacing w:line="240" w:lineRule="auto"/>
              <w:jc w:val="center"/>
            </w:pPr>
          </w:p>
        </w:tc>
        <w:tc>
          <w:tcPr>
            <w:tcW w:w="0" w:type="auto"/>
            <w:tcMar>
              <w:top w:w="60" w:type="dxa"/>
              <w:left w:w="80" w:type="dxa"/>
              <w:bottom w:w="60" w:type="dxa"/>
              <w:right w:w="80" w:type="dxa"/>
            </w:tcMar>
          </w:tcPr>
          <w:p w14:paraId="388777AA" w14:textId="77777777" w:rsidR="009E2D51" w:rsidRDefault="009E2D51">
            <w:pPr>
              <w:spacing w:line="240" w:lineRule="auto"/>
              <w:jc w:val="center"/>
            </w:pPr>
          </w:p>
        </w:tc>
        <w:tc>
          <w:tcPr>
            <w:tcW w:w="0" w:type="auto"/>
            <w:tcMar>
              <w:top w:w="60" w:type="dxa"/>
              <w:left w:w="80" w:type="dxa"/>
              <w:bottom w:w="60" w:type="dxa"/>
              <w:right w:w="80" w:type="dxa"/>
            </w:tcMar>
          </w:tcPr>
          <w:p w14:paraId="400677BE" w14:textId="77777777" w:rsidR="009E2D51" w:rsidRDefault="009E2D51">
            <w:pPr>
              <w:spacing w:line="240" w:lineRule="auto"/>
              <w:jc w:val="center"/>
            </w:pPr>
          </w:p>
        </w:tc>
        <w:tc>
          <w:tcPr>
            <w:tcW w:w="0" w:type="auto"/>
            <w:tcMar>
              <w:top w:w="60" w:type="dxa"/>
              <w:left w:w="80" w:type="dxa"/>
              <w:bottom w:w="60" w:type="dxa"/>
              <w:right w:w="80" w:type="dxa"/>
            </w:tcMar>
          </w:tcPr>
          <w:p w14:paraId="532C9CB3" w14:textId="77777777" w:rsidR="009E2D51" w:rsidRDefault="009E2D51">
            <w:pPr>
              <w:spacing w:line="240" w:lineRule="auto"/>
              <w:jc w:val="center"/>
            </w:pPr>
          </w:p>
        </w:tc>
        <w:tc>
          <w:tcPr>
            <w:tcW w:w="0" w:type="auto"/>
            <w:tcMar>
              <w:top w:w="60" w:type="dxa"/>
              <w:left w:w="80" w:type="dxa"/>
              <w:bottom w:w="60" w:type="dxa"/>
              <w:right w:w="80" w:type="dxa"/>
            </w:tcMar>
          </w:tcPr>
          <w:p w14:paraId="71844F59"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pPr>
              <w:spacing w:line="240" w:lineRule="auto"/>
              <w:jc w:val="center"/>
            </w:pPr>
          </w:p>
        </w:tc>
        <w:tc>
          <w:tcPr>
            <w:tcW w:w="0" w:type="auto"/>
            <w:tcMar>
              <w:top w:w="60" w:type="dxa"/>
              <w:left w:w="80" w:type="dxa"/>
              <w:bottom w:w="60" w:type="dxa"/>
              <w:right w:w="80" w:type="dxa"/>
            </w:tcMar>
          </w:tcPr>
          <w:p w14:paraId="77517E21" w14:textId="77777777" w:rsidR="009E2D51" w:rsidRDefault="009E2D51">
            <w:pPr>
              <w:spacing w:line="240" w:lineRule="auto"/>
              <w:jc w:val="center"/>
            </w:pPr>
          </w:p>
        </w:tc>
        <w:tc>
          <w:tcPr>
            <w:tcW w:w="0" w:type="auto"/>
            <w:tcMar>
              <w:top w:w="60" w:type="dxa"/>
              <w:left w:w="80" w:type="dxa"/>
              <w:bottom w:w="60" w:type="dxa"/>
              <w:right w:w="80" w:type="dxa"/>
            </w:tcMar>
          </w:tcPr>
          <w:p w14:paraId="0C609FD8" w14:textId="77777777" w:rsidR="009E2D51" w:rsidRDefault="009E2D51">
            <w:pPr>
              <w:spacing w:line="240" w:lineRule="auto"/>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pPr>
              <w:spacing w:line="240" w:lineRule="auto"/>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pPr>
              <w:spacing w:line="240" w:lineRule="auto"/>
              <w:jc w:val="center"/>
            </w:pPr>
          </w:p>
        </w:tc>
        <w:tc>
          <w:tcPr>
            <w:tcW w:w="0" w:type="auto"/>
            <w:tcMar>
              <w:top w:w="60" w:type="dxa"/>
              <w:left w:w="80" w:type="dxa"/>
              <w:bottom w:w="60" w:type="dxa"/>
              <w:right w:w="80" w:type="dxa"/>
            </w:tcMar>
          </w:tcPr>
          <w:p w14:paraId="71D4FAC7" w14:textId="77777777" w:rsidR="009E2D51" w:rsidRDefault="009E2D51">
            <w:pPr>
              <w:spacing w:line="240" w:lineRule="auto"/>
              <w:jc w:val="center"/>
            </w:pPr>
          </w:p>
        </w:tc>
        <w:tc>
          <w:tcPr>
            <w:tcW w:w="0" w:type="auto"/>
            <w:tcMar>
              <w:top w:w="60" w:type="dxa"/>
              <w:left w:w="80" w:type="dxa"/>
              <w:bottom w:w="60" w:type="dxa"/>
              <w:right w:w="80" w:type="dxa"/>
            </w:tcMar>
          </w:tcPr>
          <w:p w14:paraId="12A585C7" w14:textId="77777777" w:rsidR="009E2D51" w:rsidRDefault="009E2D51">
            <w:pPr>
              <w:spacing w:line="240" w:lineRule="auto"/>
              <w:jc w:val="center"/>
            </w:pPr>
          </w:p>
        </w:tc>
        <w:tc>
          <w:tcPr>
            <w:tcW w:w="0" w:type="auto"/>
            <w:tcMar>
              <w:top w:w="60" w:type="dxa"/>
              <w:left w:w="80" w:type="dxa"/>
              <w:bottom w:w="60" w:type="dxa"/>
              <w:right w:w="80" w:type="dxa"/>
            </w:tcMar>
          </w:tcPr>
          <w:p w14:paraId="7309E2E8" w14:textId="77777777" w:rsidR="009E2D51" w:rsidRDefault="009E2D51">
            <w:pPr>
              <w:spacing w:line="240" w:lineRule="auto"/>
              <w:jc w:val="center"/>
            </w:pPr>
          </w:p>
        </w:tc>
        <w:tc>
          <w:tcPr>
            <w:tcW w:w="0" w:type="auto"/>
            <w:tcMar>
              <w:top w:w="60" w:type="dxa"/>
              <w:left w:w="80" w:type="dxa"/>
              <w:bottom w:w="60" w:type="dxa"/>
              <w:right w:w="80" w:type="dxa"/>
            </w:tcMar>
          </w:tcPr>
          <w:p w14:paraId="5D52C049" w14:textId="77777777" w:rsidR="009E2D51" w:rsidRDefault="009E2D51">
            <w:pPr>
              <w:spacing w:line="240" w:lineRule="auto"/>
              <w:jc w:val="center"/>
            </w:pPr>
          </w:p>
        </w:tc>
        <w:tc>
          <w:tcPr>
            <w:tcW w:w="0" w:type="auto"/>
            <w:tcMar>
              <w:top w:w="60" w:type="dxa"/>
              <w:left w:w="80" w:type="dxa"/>
              <w:bottom w:w="60" w:type="dxa"/>
              <w:right w:w="80" w:type="dxa"/>
            </w:tcMar>
          </w:tcPr>
          <w:p w14:paraId="4AA7A0D6"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pPr>
              <w:spacing w:line="240" w:lineRule="auto"/>
              <w:jc w:val="center"/>
            </w:pPr>
          </w:p>
        </w:tc>
        <w:tc>
          <w:tcPr>
            <w:tcW w:w="0" w:type="auto"/>
            <w:tcMar>
              <w:top w:w="60" w:type="dxa"/>
              <w:left w:w="80" w:type="dxa"/>
              <w:bottom w:w="60" w:type="dxa"/>
              <w:right w:w="80" w:type="dxa"/>
            </w:tcMar>
          </w:tcPr>
          <w:p w14:paraId="66CCCC3A" w14:textId="77777777" w:rsidR="009E2D51" w:rsidRDefault="009E2D51">
            <w:pPr>
              <w:spacing w:line="240" w:lineRule="auto"/>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pPr>
              <w:spacing w:line="240" w:lineRule="auto"/>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pPr>
              <w:spacing w:line="240" w:lineRule="auto"/>
              <w:jc w:val="center"/>
            </w:pPr>
          </w:p>
        </w:tc>
        <w:tc>
          <w:tcPr>
            <w:tcW w:w="0" w:type="auto"/>
            <w:tcMar>
              <w:top w:w="60" w:type="dxa"/>
              <w:left w:w="80" w:type="dxa"/>
              <w:bottom w:w="60" w:type="dxa"/>
              <w:right w:w="80" w:type="dxa"/>
            </w:tcMar>
          </w:tcPr>
          <w:p w14:paraId="0DBF8FE3" w14:textId="77777777" w:rsidR="009E2D51" w:rsidRDefault="009E2D51">
            <w:pPr>
              <w:spacing w:line="240" w:lineRule="auto"/>
              <w:jc w:val="center"/>
            </w:pPr>
          </w:p>
        </w:tc>
        <w:tc>
          <w:tcPr>
            <w:tcW w:w="0" w:type="auto"/>
            <w:tcMar>
              <w:top w:w="60" w:type="dxa"/>
              <w:left w:w="80" w:type="dxa"/>
              <w:bottom w:w="60" w:type="dxa"/>
              <w:right w:w="80" w:type="dxa"/>
            </w:tcMar>
          </w:tcPr>
          <w:p w14:paraId="08FFB3A3" w14:textId="77777777" w:rsidR="009E2D51" w:rsidRDefault="009E2D51">
            <w:pPr>
              <w:spacing w:line="240" w:lineRule="auto"/>
              <w:jc w:val="center"/>
            </w:pPr>
          </w:p>
        </w:tc>
        <w:tc>
          <w:tcPr>
            <w:tcW w:w="0" w:type="auto"/>
            <w:tcMar>
              <w:top w:w="60" w:type="dxa"/>
              <w:left w:w="80" w:type="dxa"/>
              <w:bottom w:w="60" w:type="dxa"/>
              <w:right w:w="80" w:type="dxa"/>
            </w:tcMar>
          </w:tcPr>
          <w:p w14:paraId="549B2238" w14:textId="77777777" w:rsidR="009E2D51" w:rsidRDefault="009E2D51">
            <w:pPr>
              <w:spacing w:line="240" w:lineRule="auto"/>
              <w:jc w:val="center"/>
            </w:pPr>
          </w:p>
        </w:tc>
        <w:tc>
          <w:tcPr>
            <w:tcW w:w="0" w:type="auto"/>
            <w:tcMar>
              <w:top w:w="60" w:type="dxa"/>
              <w:left w:w="80" w:type="dxa"/>
              <w:bottom w:w="60" w:type="dxa"/>
              <w:right w:w="80" w:type="dxa"/>
            </w:tcMar>
          </w:tcPr>
          <w:p w14:paraId="5E7CAC69" w14:textId="77777777" w:rsidR="009E2D51" w:rsidRDefault="009E2D51">
            <w:pPr>
              <w:spacing w:line="240" w:lineRule="auto"/>
              <w:jc w:val="center"/>
            </w:pPr>
          </w:p>
        </w:tc>
        <w:tc>
          <w:tcPr>
            <w:tcW w:w="0" w:type="auto"/>
            <w:tcMar>
              <w:top w:w="60" w:type="dxa"/>
              <w:left w:w="80" w:type="dxa"/>
              <w:bottom w:w="60" w:type="dxa"/>
              <w:right w:w="80" w:type="dxa"/>
            </w:tcMar>
          </w:tcPr>
          <w:p w14:paraId="6FEF31D3" w14:textId="77777777" w:rsidR="009E2D51" w:rsidRDefault="009E2D51">
            <w:pPr>
              <w:spacing w:line="240" w:lineRule="auto"/>
              <w:jc w:val="center"/>
            </w:pPr>
          </w:p>
        </w:tc>
        <w:tc>
          <w:tcPr>
            <w:tcW w:w="0" w:type="auto"/>
            <w:tcMar>
              <w:top w:w="60" w:type="dxa"/>
              <w:left w:w="80" w:type="dxa"/>
              <w:bottom w:w="60" w:type="dxa"/>
              <w:right w:w="80" w:type="dxa"/>
            </w:tcMar>
          </w:tcPr>
          <w:p w14:paraId="46576B41"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pPr>
              <w:spacing w:line="240" w:lineRule="auto"/>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pPr>
              <w:spacing w:line="240" w:lineRule="auto"/>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pPr>
              <w:spacing w:line="240" w:lineRule="auto"/>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pPr>
              <w:spacing w:line="240" w:lineRule="auto"/>
              <w:jc w:val="center"/>
            </w:pPr>
          </w:p>
        </w:tc>
        <w:tc>
          <w:tcPr>
            <w:tcW w:w="0" w:type="auto"/>
            <w:tcMar>
              <w:top w:w="60" w:type="dxa"/>
              <w:left w:w="80" w:type="dxa"/>
              <w:bottom w:w="60" w:type="dxa"/>
              <w:right w:w="80" w:type="dxa"/>
            </w:tcMar>
          </w:tcPr>
          <w:p w14:paraId="0E85C262" w14:textId="77777777" w:rsidR="009E2D51" w:rsidRDefault="009E2D51">
            <w:pPr>
              <w:spacing w:line="240" w:lineRule="auto"/>
              <w:jc w:val="center"/>
            </w:pPr>
          </w:p>
        </w:tc>
        <w:tc>
          <w:tcPr>
            <w:tcW w:w="0" w:type="auto"/>
            <w:tcMar>
              <w:top w:w="60" w:type="dxa"/>
              <w:left w:w="80" w:type="dxa"/>
              <w:bottom w:w="60" w:type="dxa"/>
              <w:right w:w="80" w:type="dxa"/>
            </w:tcMar>
          </w:tcPr>
          <w:p w14:paraId="3C7ED403" w14:textId="77777777" w:rsidR="009E2D51" w:rsidRDefault="009E2D51">
            <w:pPr>
              <w:spacing w:line="240" w:lineRule="auto"/>
              <w:jc w:val="center"/>
            </w:pPr>
          </w:p>
        </w:tc>
        <w:tc>
          <w:tcPr>
            <w:tcW w:w="0" w:type="auto"/>
            <w:tcMar>
              <w:top w:w="60" w:type="dxa"/>
              <w:left w:w="80" w:type="dxa"/>
              <w:bottom w:w="60" w:type="dxa"/>
              <w:right w:w="80" w:type="dxa"/>
            </w:tcMar>
          </w:tcPr>
          <w:p w14:paraId="68984995" w14:textId="77777777" w:rsidR="009E2D51" w:rsidRDefault="009E2D51">
            <w:pPr>
              <w:spacing w:line="240" w:lineRule="auto"/>
              <w:jc w:val="center"/>
            </w:pPr>
          </w:p>
        </w:tc>
        <w:tc>
          <w:tcPr>
            <w:tcW w:w="0" w:type="auto"/>
            <w:tcMar>
              <w:top w:w="60" w:type="dxa"/>
              <w:left w:w="80" w:type="dxa"/>
              <w:bottom w:w="60" w:type="dxa"/>
              <w:right w:w="80" w:type="dxa"/>
            </w:tcMar>
          </w:tcPr>
          <w:p w14:paraId="354BD8CF" w14:textId="77777777" w:rsidR="009E2D51" w:rsidRDefault="009E2D51">
            <w:pPr>
              <w:spacing w:line="240" w:lineRule="auto"/>
              <w:jc w:val="center"/>
            </w:pPr>
          </w:p>
        </w:tc>
        <w:tc>
          <w:tcPr>
            <w:tcW w:w="0" w:type="auto"/>
            <w:tcMar>
              <w:top w:w="60" w:type="dxa"/>
              <w:left w:w="80" w:type="dxa"/>
              <w:bottom w:w="60" w:type="dxa"/>
              <w:right w:w="80" w:type="dxa"/>
            </w:tcMar>
          </w:tcPr>
          <w:p w14:paraId="39C94475" w14:textId="77777777" w:rsidR="009E2D51" w:rsidRDefault="009E2D51">
            <w:pPr>
              <w:spacing w:line="240" w:lineRule="auto"/>
              <w:jc w:val="center"/>
            </w:pPr>
          </w:p>
        </w:tc>
        <w:tc>
          <w:tcPr>
            <w:tcW w:w="0" w:type="auto"/>
            <w:tcMar>
              <w:top w:w="60" w:type="dxa"/>
              <w:left w:w="80" w:type="dxa"/>
              <w:bottom w:w="60" w:type="dxa"/>
              <w:right w:w="80" w:type="dxa"/>
            </w:tcMar>
          </w:tcPr>
          <w:p w14:paraId="79540C60" w14:textId="77777777" w:rsidR="009E2D51" w:rsidRDefault="009E2D51">
            <w:pPr>
              <w:spacing w:line="240" w:lineRule="auto"/>
              <w:jc w:val="center"/>
            </w:pPr>
          </w:p>
        </w:tc>
        <w:tc>
          <w:tcPr>
            <w:tcW w:w="0" w:type="auto"/>
            <w:tcMar>
              <w:top w:w="60" w:type="dxa"/>
              <w:left w:w="80" w:type="dxa"/>
              <w:bottom w:w="60" w:type="dxa"/>
              <w:right w:w="80" w:type="dxa"/>
            </w:tcMar>
          </w:tcPr>
          <w:p w14:paraId="286BB0D8" w14:textId="77777777" w:rsidR="009E2D51" w:rsidRDefault="009E2D51">
            <w:pPr>
              <w:spacing w:line="240" w:lineRule="auto"/>
              <w:jc w:val="center"/>
            </w:pPr>
          </w:p>
        </w:tc>
        <w:tc>
          <w:tcPr>
            <w:tcW w:w="0" w:type="auto"/>
            <w:tcMar>
              <w:top w:w="60" w:type="dxa"/>
              <w:left w:w="80" w:type="dxa"/>
              <w:bottom w:w="60" w:type="dxa"/>
              <w:right w:w="80" w:type="dxa"/>
            </w:tcMar>
          </w:tcPr>
          <w:p w14:paraId="466C0C96" w14:textId="77777777" w:rsidR="009E2D51" w:rsidRDefault="00000000">
            <w:pPr>
              <w:spacing w:line="240" w:lineRule="auto"/>
              <w:jc w:val="center"/>
            </w:pPr>
            <w:r>
              <w:rPr>
                <w:sz w:val="18"/>
                <w:szCs w:val="18"/>
              </w:rPr>
              <w:t>●</w:t>
            </w:r>
          </w:p>
        </w:tc>
      </w:tr>
    </w:tbl>
    <w:p w14:paraId="36AE7A5B" w14:textId="77777777" w:rsidR="009E2D51" w:rsidRDefault="00000000">
      <w:pPr>
        <w:spacing w:before="80" w:after="120"/>
        <w:jc w:val="left"/>
      </w:pPr>
      <w:r>
        <w:t>Fuente: Propia.</w:t>
      </w:r>
    </w:p>
    <w:p w14:paraId="5E98D21E" w14:textId="77777777" w:rsidR="009E2D51" w:rsidRDefault="00000000">
      <w:pPr>
        <w:spacing w:line="240" w:lineRule="auto"/>
      </w:pPr>
      <w:r>
        <w:br w:type="page"/>
      </w:r>
    </w:p>
    <w:p w14:paraId="27C1B9AB" w14:textId="77777777" w:rsidR="009E2D51" w:rsidRDefault="00000000">
      <w:pPr>
        <w:spacing w:before="280" w:after="280"/>
        <w:jc w:val="center"/>
      </w:pPr>
      <w:r>
        <w:rPr>
          <w:b/>
          <w:bCs/>
        </w:rPr>
        <w:lastRenderedPageBreak/>
        <w:t>BIBLIOGRAFÍA</w:t>
      </w:r>
    </w:p>
    <w:p w14:paraId="4DFC96C2" w14:textId="77777777" w:rsidR="009E2D51" w:rsidRDefault="00000000">
      <w:pPr>
        <w:spacing w:before="240" w:after="120"/>
        <w:jc w:val="left"/>
      </w:pPr>
      <w:r>
        <w:rPr>
          <w:b/>
          <w:bCs/>
        </w:rPr>
        <w:t>Tesis Doctoral</w:t>
      </w:r>
    </w:p>
    <w:p w14:paraId="6E306ECF" w14:textId="77777777" w:rsidR="009E2D51" w:rsidRDefault="00000000">
      <w:pPr>
        <w:spacing w:after="160" w:line="240" w:lineRule="auto"/>
        <w:ind w:left="567" w:hanging="567"/>
      </w:pP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317EF56" w14:textId="77777777" w:rsidR="009E2D51" w:rsidRDefault="00000000">
      <w:pPr>
        <w:spacing w:before="240" w:after="120"/>
        <w:jc w:val="left"/>
      </w:pPr>
      <w:r>
        <w:rPr>
          <w:b/>
          <w:bCs/>
        </w:rPr>
        <w:t>Estándar Técnico</w:t>
      </w:r>
    </w:p>
    <w:p w14:paraId="5845A4E9" w14:textId="77777777" w:rsidR="009E2D51" w:rsidRDefault="00000000">
      <w:pPr>
        <w:spacing w:after="160" w:line="240" w:lineRule="auto"/>
        <w:ind w:left="567" w:hanging="567"/>
      </w:pPr>
      <w:r>
        <w:t>OWASP Foundation. OWASP API Security Top 10 2023 [en línea] 2023. [Consulta: 23 de julio de 2026] Disponible en: https://owasp.org/API-Security/</w:t>
      </w:r>
    </w:p>
    <w:p w14:paraId="02D4635A" w14:textId="77777777" w:rsidR="009E2D51" w:rsidRDefault="00000000">
      <w:pPr>
        <w:spacing w:before="240" w:after="120"/>
        <w:jc w:val="left"/>
      </w:pPr>
      <w:r>
        <w:rPr>
          <w:b/>
          <w:bCs/>
        </w:rPr>
        <w:t>Artículos en Revistas y Conferencias</w:t>
      </w:r>
    </w:p>
    <w:p w14:paraId="28F42BF8" w14:textId="0CAD2B9A" w:rsidR="009E2D51" w:rsidRDefault="00000000" w:rsidP="00D66B30">
      <w:pPr>
        <w:spacing w:after="160" w:line="240" w:lineRule="auto"/>
        <w:ind w:left="567" w:hanging="567"/>
      </w:pPr>
      <w:r>
        <w:t xml:space="preserve">ATLIDAKIS, Vaggelis, et al. </w:t>
      </w:r>
      <w:proofErr w:type="spellStart"/>
      <w:r w:rsidRPr="001B18B0">
        <w:rPr>
          <w:lang w:val="en-US"/>
        </w:rPr>
        <w:t>RESTler</w:t>
      </w:r>
      <w:proofErr w:type="spellEnd"/>
      <w:r w:rsidRPr="001B18B0">
        <w:rPr>
          <w:lang w:val="en-US"/>
        </w:rPr>
        <w:t xml:space="preserve">: Stateful REST API Fuzzing. En: Proceedings of ICSE, 2019. pp. 748-758. </w:t>
      </w:r>
      <w:r>
        <w:t xml:space="preserve">[Consulta: 23 de julio de 2026] Disponible en: </w:t>
      </w:r>
      <w:r w:rsidR="00D66B30">
        <w:t>https://dl.acm.org/doi/10.1109/ICSE.2019.00083</w:t>
      </w:r>
    </w:p>
    <w:p w14:paraId="3A478C62" w14:textId="77777777" w:rsidR="009E2D51" w:rsidRDefault="00000000">
      <w:pPr>
        <w:spacing w:after="160" w:line="240" w:lineRule="auto"/>
        <w:ind w:left="567" w:hanging="567"/>
      </w:pPr>
      <w:r w:rsidRPr="001B18B0">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pPr>
        <w:spacing w:after="160" w:line="240" w:lineRule="auto"/>
        <w:ind w:left="567" w:hanging="567"/>
      </w:pP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pPr>
        <w:spacing w:after="160" w:line="240" w:lineRule="auto"/>
        <w:ind w:left="567" w:hanging="567"/>
      </w:pPr>
      <w:r w:rsidRPr="001B18B0">
        <w:rPr>
          <w:lang w:val="en-US"/>
        </w:rPr>
        <w:t xml:space="preserve">CHESS, Brian y </w:t>
      </w:r>
      <w:proofErr w:type="spellStart"/>
      <w:r w:rsidRPr="001B18B0">
        <w:rPr>
          <w:lang w:val="en-US"/>
        </w:rPr>
        <w:t>McGRAW</w:t>
      </w:r>
      <w:proofErr w:type="spellEnd"/>
      <w:r w:rsidRPr="001B18B0">
        <w:rPr>
          <w:lang w:val="en-US"/>
        </w:rPr>
        <w:t xml:space="preserve">, Gary. Static Analysis for Security. En: IEEE Security &amp; Privacy, vol. 2, </w:t>
      </w:r>
      <w:proofErr w:type="spellStart"/>
      <w:r w:rsidRPr="001B18B0">
        <w:rPr>
          <w:lang w:val="en-US"/>
        </w:rPr>
        <w:t>núm</w:t>
      </w:r>
      <w:proofErr w:type="spellEnd"/>
      <w:r w:rsidRPr="001B18B0">
        <w:rPr>
          <w:lang w:val="en-US"/>
        </w:rPr>
        <w:t xml:space="preserve">. 6, 2004. pp. 76-79. </w:t>
      </w:r>
      <w:r>
        <w:t>[Consulta: 23 de julio de 2026] Disponible en: https://ieeexplore.ieee.org/document/</w:t>
      </w:r>
      <w:r w:rsidR="00F80BF5" w:rsidRPr="00F80BF5">
        <w:t>1366126</w:t>
      </w:r>
    </w:p>
    <w:p w14:paraId="4D91D1AB" w14:textId="77777777" w:rsidR="009E2D51" w:rsidRDefault="00000000">
      <w:pPr>
        <w:spacing w:after="160" w:line="240" w:lineRule="auto"/>
        <w:ind w:left="567" w:hanging="567"/>
      </w:pP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pPr>
        <w:spacing w:after="160" w:line="240" w:lineRule="auto"/>
        <w:ind w:left="567" w:hanging="567"/>
      </w:pPr>
      <w:r w:rsidRPr="001B18B0">
        <w:rPr>
          <w:lang w:val="en-US"/>
        </w:rPr>
        <w:t xml:space="preserve">FAWCETT, Tom. An Introduction to ROC Analysis. En: Pattern Recognition Letters, vol. 27, </w:t>
      </w:r>
      <w:proofErr w:type="spellStart"/>
      <w:r w:rsidRPr="001B18B0">
        <w:rPr>
          <w:lang w:val="en-US"/>
        </w:rPr>
        <w:t>núm</w:t>
      </w:r>
      <w:proofErr w:type="spellEnd"/>
      <w:r w:rsidRPr="001B18B0">
        <w:rPr>
          <w:lang w:val="en-US"/>
        </w:rPr>
        <w:t xml:space="preserve">. 8, 2006. pp. 861-874. </w:t>
      </w:r>
      <w:r>
        <w:t>[Consulta: 23 de julio de 2026] Disponible en: https://doi.org/10.1016/j.patrec.2005.10.010</w:t>
      </w:r>
    </w:p>
    <w:p w14:paraId="2D6CEBB6" w14:textId="77777777" w:rsidR="009E2D51" w:rsidRDefault="00000000">
      <w:pPr>
        <w:spacing w:after="160" w:line="240" w:lineRule="auto"/>
        <w:ind w:left="567" w:hanging="567"/>
      </w:pPr>
      <w:r w:rsidRPr="001B18B0">
        <w:rPr>
          <w:lang w:val="en-US"/>
        </w:rPr>
        <w:t xml:space="preserve">FENG, </w:t>
      </w:r>
      <w:proofErr w:type="spellStart"/>
      <w:r w:rsidRPr="001B18B0">
        <w:rPr>
          <w:lang w:val="en-US"/>
        </w:rPr>
        <w:t>Zhangyin</w:t>
      </w:r>
      <w:proofErr w:type="spellEnd"/>
      <w:r w:rsidRPr="001B18B0">
        <w:rPr>
          <w:lang w:val="en-US"/>
        </w:rPr>
        <w:t xml:space="preserve">, et al. </w:t>
      </w:r>
      <w:proofErr w:type="spellStart"/>
      <w:r w:rsidRPr="001B18B0">
        <w:rPr>
          <w:lang w:val="en-US"/>
        </w:rPr>
        <w:t>CodeBERT</w:t>
      </w:r>
      <w:proofErr w:type="spellEnd"/>
      <w:r w:rsidRPr="001B18B0">
        <w:rPr>
          <w:lang w:val="en-US"/>
        </w:rPr>
        <w:t xml:space="preserve">: A Pre-Trained Model for Programming and Natural Languages. </w:t>
      </w:r>
      <w:r>
        <w:t>En: Findings of EMNLP, 2020. pp. 1536-1547. [Consulta: 23 de julio de 2026] Disponible en: https://arxiv.org/abs/2002.08155</w:t>
      </w:r>
    </w:p>
    <w:p w14:paraId="73E69772" w14:textId="77777777" w:rsidR="00B93E29" w:rsidRDefault="00B93E29" w:rsidP="00B93E29">
      <w:pPr>
        <w:spacing w:after="160" w:line="240" w:lineRule="auto"/>
        <w:ind w:left="567" w:hanging="567"/>
      </w:pPr>
      <w:r w:rsidRPr="001877EB">
        <w:rPr>
          <w:lang w:val="en-US"/>
        </w:rPr>
        <w:t xml:space="preserve">FU, Michael y TANTITHAMTHAVORN, </w:t>
      </w:r>
      <w:proofErr w:type="spellStart"/>
      <w:r w:rsidRPr="001877EB">
        <w:rPr>
          <w:lang w:val="en-US"/>
        </w:rPr>
        <w:t>Chakkrit</w:t>
      </w:r>
      <w:proofErr w:type="spellEnd"/>
      <w:r w:rsidRPr="001877EB">
        <w:rPr>
          <w:lang w:val="en-US"/>
        </w:rPr>
        <w:t xml:space="preserve">. </w:t>
      </w:r>
      <w:proofErr w:type="spellStart"/>
      <w:r w:rsidRPr="001877EB">
        <w:rPr>
          <w:lang w:val="en-US"/>
        </w:rPr>
        <w:t>LineVul</w:t>
      </w:r>
      <w:proofErr w:type="spellEnd"/>
      <w:r w:rsidRPr="001877EB">
        <w:rPr>
          <w:lang w:val="en-US"/>
        </w:rPr>
        <w:t xml:space="preserve">: A Transformer-based Line-Level Vulnerability Prediction. </w:t>
      </w:r>
      <w:r>
        <w:t>En: Proceedings of MSR, 2022. [Consulta: 23 de julio de 2026] Disponible en: https://dl.acm.org/doi/10.1145/3524842.3528452</w:t>
      </w:r>
    </w:p>
    <w:p w14:paraId="540C6993" w14:textId="77777777" w:rsidR="009E2D51" w:rsidRDefault="00000000">
      <w:pPr>
        <w:spacing w:after="160" w:line="240" w:lineRule="auto"/>
        <w:ind w:left="567" w:hanging="567"/>
      </w:pPr>
      <w:r w:rsidRPr="001B18B0">
        <w:rPr>
          <w:lang w:val="en-US"/>
        </w:rPr>
        <w:t xml:space="preserve">GAO, </w:t>
      </w:r>
      <w:proofErr w:type="spellStart"/>
      <w:r w:rsidRPr="001B18B0">
        <w:rPr>
          <w:lang w:val="en-US"/>
        </w:rPr>
        <w:t>Yunfan</w:t>
      </w:r>
      <w:proofErr w:type="spellEnd"/>
      <w:r w:rsidRPr="001B18B0">
        <w:rPr>
          <w:lang w:val="en-US"/>
        </w:rPr>
        <w:t>, et al. Retrieval-Augmented Generation for Large Language Models: A Survey. arXiv:2312.10997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https://arxiv.org/abs/2312.10997</w:t>
      </w:r>
    </w:p>
    <w:p w14:paraId="7B3B12FA" w14:textId="77777777" w:rsidR="009E2D51" w:rsidRDefault="00000000">
      <w:pPr>
        <w:spacing w:after="160" w:line="240" w:lineRule="auto"/>
        <w:ind w:left="567" w:hanging="567"/>
      </w:pPr>
      <w:r w:rsidRPr="001B18B0">
        <w:rPr>
          <w:lang w:val="en-US"/>
        </w:rPr>
        <w:lastRenderedPageBreak/>
        <w:t xml:space="preserve">JI, </w:t>
      </w:r>
      <w:proofErr w:type="spellStart"/>
      <w:r w:rsidRPr="001B18B0">
        <w:rPr>
          <w:lang w:val="en-US"/>
        </w:rPr>
        <w:t>Ziwei</w:t>
      </w:r>
      <w:proofErr w:type="spellEnd"/>
      <w:r w:rsidRPr="001B18B0">
        <w:rPr>
          <w:lang w:val="en-US"/>
        </w:rPr>
        <w:t xml:space="preserve">, et al. Survey of Hallucination in Natural Language Generation. </w:t>
      </w:r>
      <w:r>
        <w:t>En: ACM Computing Surveys, vol. 55, núm. 12, art. 248, 2023. [Consulta: 23 de julio de 2026] Disponible en: https://arxiv.org/abs/2202.03629</w:t>
      </w:r>
    </w:p>
    <w:p w14:paraId="2453F436" w14:textId="77777777" w:rsidR="009E2D51" w:rsidRDefault="00000000">
      <w:pPr>
        <w:spacing w:after="160" w:line="240" w:lineRule="auto"/>
        <w:ind w:left="567" w:hanging="567"/>
      </w:pPr>
      <w:r w:rsidRPr="001B18B0">
        <w:rPr>
          <w:lang w:val="en-US"/>
        </w:rPr>
        <w:t xml:space="preserve">JIANG, Albert Q., et al. </w:t>
      </w:r>
      <w:r>
        <w:t>Mistral 7B. arXiv:2310.06825 [en línea] 2023. [Consulta: 23 de julio de 2026] Disponible en: https://arxiv.org/abs/2310.06825</w:t>
      </w:r>
    </w:p>
    <w:p w14:paraId="43CC8AF7" w14:textId="77777777" w:rsidR="009E2D51" w:rsidRDefault="00000000">
      <w:pPr>
        <w:spacing w:after="160" w:line="240" w:lineRule="auto"/>
        <w:ind w:left="567" w:hanging="567"/>
      </w:pPr>
      <w:r w:rsidRPr="001B18B0">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pPr>
        <w:spacing w:after="160" w:line="240" w:lineRule="auto"/>
        <w:ind w:left="567" w:hanging="567"/>
      </w:pPr>
      <w:r w:rsidRPr="001B18B0">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pPr>
        <w:spacing w:after="160" w:line="240" w:lineRule="auto"/>
        <w:ind w:left="567" w:hanging="567"/>
        <w:rPr>
          <w:lang w:val="en-US"/>
        </w:rPr>
      </w:pPr>
      <w:r w:rsidRPr="001B18B0">
        <w:rPr>
          <w:lang w:val="en-US"/>
        </w:rPr>
        <w:t xml:space="preserve">LEWIS, Patrick, et al. Retrieval-Augmented Generation for Knowledge-Intensive NLP Tasks. En: Advances in Neural Information Processing Systems, vol. 33, 2020. pp. 9459-9474.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https://arxiv.org/abs/2005.11401</w:t>
      </w:r>
    </w:p>
    <w:p w14:paraId="5BA2B27F" w14:textId="77777777" w:rsidR="009E2D51" w:rsidRDefault="00000000">
      <w:pPr>
        <w:spacing w:after="160" w:line="240" w:lineRule="auto"/>
        <w:ind w:left="567" w:hanging="567"/>
      </w:pPr>
      <w:r w:rsidRPr="001B18B0">
        <w:rPr>
          <w:lang w:val="en-US"/>
        </w:rPr>
        <w:t xml:space="preserve">LI, Zhen, et al. </w:t>
      </w:r>
      <w:proofErr w:type="spellStart"/>
      <w:r w:rsidRPr="001B18B0">
        <w:rPr>
          <w:lang w:val="en-US"/>
        </w:rPr>
        <w:t>SySeVR</w:t>
      </w:r>
      <w:proofErr w:type="spellEnd"/>
      <w:r w:rsidRPr="001B18B0">
        <w:rPr>
          <w:lang w:val="en-US"/>
        </w:rPr>
        <w:t xml:space="preserve">: A Framework for Using Deep Learning to Detect Software Vulnerabilities. En: IEEE Transactions on Dependable and Secure Computing, vol. 19, </w:t>
      </w:r>
      <w:proofErr w:type="spellStart"/>
      <w:r w:rsidRPr="001B18B0">
        <w:rPr>
          <w:lang w:val="en-US"/>
        </w:rPr>
        <w:t>núm</w:t>
      </w:r>
      <w:proofErr w:type="spellEnd"/>
      <w:r w:rsidRPr="001B18B0">
        <w:rPr>
          <w:lang w:val="en-US"/>
        </w:rPr>
        <w:t xml:space="preserve">. 4, 2022. pp. 2244-2258. </w:t>
      </w:r>
      <w:r>
        <w:t>[Consulta: 23 de julio de 2026] Disponible en: https://arxiv.org/abs/1807.06756</w:t>
      </w:r>
    </w:p>
    <w:p w14:paraId="0BA69E90" w14:textId="77777777" w:rsidR="009E2D51" w:rsidRDefault="00000000">
      <w:pPr>
        <w:spacing w:after="160" w:line="240" w:lineRule="auto"/>
        <w:ind w:left="567" w:hanging="567"/>
      </w:pPr>
      <w:r w:rsidRPr="001B18B0">
        <w:rPr>
          <w:lang w:val="en-US"/>
        </w:rPr>
        <w:t xml:space="preserve">LI, Zhen, et al. </w:t>
      </w:r>
      <w:proofErr w:type="spellStart"/>
      <w:r w:rsidRPr="001B18B0">
        <w:rPr>
          <w:lang w:val="en-US"/>
        </w:rPr>
        <w:t>VulDeePecker</w:t>
      </w:r>
      <w:proofErr w:type="spellEnd"/>
      <w:r w:rsidRPr="001B18B0">
        <w:rPr>
          <w:lang w:val="en-US"/>
        </w:rPr>
        <w:t xml:space="preserve">: A Deep Learning-Based System for Vulnerability Detection. </w:t>
      </w:r>
      <w:r>
        <w:t>En: Proceedings of NDSS, 2018. [Consulta: 23 de julio de 2026] Disponible en: https://arxiv.org/abs/1801.01681</w:t>
      </w:r>
    </w:p>
    <w:p w14:paraId="121DA76C" w14:textId="77777777" w:rsidR="009E2D51" w:rsidRDefault="00000000">
      <w:pPr>
        <w:spacing w:after="160" w:line="240" w:lineRule="auto"/>
        <w:ind w:left="567" w:hanging="567"/>
      </w:pPr>
      <w:r w:rsidRPr="001B18B0">
        <w:rPr>
          <w:lang w:val="en-US"/>
        </w:rPr>
        <w:t xml:space="preserve">MIKOLOV, </w:t>
      </w:r>
      <w:proofErr w:type="spellStart"/>
      <w:r w:rsidRPr="001B18B0">
        <w:rPr>
          <w:lang w:val="en-US"/>
        </w:rPr>
        <w:t>Tomáš</w:t>
      </w:r>
      <w:proofErr w:type="spellEnd"/>
      <w:r w:rsidRPr="001B18B0">
        <w:rPr>
          <w:lang w:val="en-US"/>
        </w:rPr>
        <w:t>, et al. Efficient Estimation of Word Representations in Vector Space. arXiv:1301.3781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2013. </w:t>
      </w:r>
      <w:r>
        <w:t>[Consulta: 23 de julio de 2026] Disponible en: https://arxiv.org/abs/1301.3781</w:t>
      </w:r>
    </w:p>
    <w:p w14:paraId="16AC9B0D" w14:textId="77777777" w:rsidR="009E2D51" w:rsidRDefault="00000000">
      <w:pPr>
        <w:spacing w:after="160" w:line="240" w:lineRule="auto"/>
        <w:ind w:left="567" w:hanging="567"/>
      </w:pP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pPr>
        <w:spacing w:after="160" w:line="240" w:lineRule="auto"/>
        <w:ind w:left="567" w:hanging="567"/>
      </w:pP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pPr>
        <w:spacing w:after="160" w:line="240" w:lineRule="auto"/>
        <w:ind w:left="567" w:hanging="567"/>
      </w:pPr>
      <w:r w:rsidRPr="001B18B0">
        <w:rPr>
          <w:lang w:val="en-US"/>
        </w:rPr>
        <w:t>TOUVRON, Hugo, et al. Llama 2: Open Foundation and Fine-Tuned Chat Models. arXiv:2307.09288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https://arxiv.org/abs/2307.09288</w:t>
      </w:r>
    </w:p>
    <w:p w14:paraId="3653F453" w14:textId="77777777" w:rsidR="009E2D51" w:rsidRDefault="00000000">
      <w:pPr>
        <w:spacing w:after="160" w:line="240" w:lineRule="auto"/>
        <w:ind w:left="567" w:hanging="567"/>
      </w:pPr>
      <w:r w:rsidRPr="001B18B0">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pPr>
        <w:spacing w:after="160" w:line="240" w:lineRule="auto"/>
        <w:ind w:left="567" w:hanging="567"/>
      </w:pP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pPr>
        <w:spacing w:after="160" w:line="240" w:lineRule="auto"/>
        <w:ind w:left="567" w:hanging="567"/>
      </w:pPr>
      <w:r w:rsidRPr="001B18B0">
        <w:rPr>
          <w:lang w:val="en-US"/>
        </w:rPr>
        <w:lastRenderedPageBreak/>
        <w:t xml:space="preserve">ZHOU, </w:t>
      </w:r>
      <w:proofErr w:type="spellStart"/>
      <w:r w:rsidRPr="001B18B0">
        <w:rPr>
          <w:lang w:val="en-US"/>
        </w:rPr>
        <w:t>Yaqin</w:t>
      </w:r>
      <w:proofErr w:type="spellEnd"/>
      <w:r w:rsidRPr="001B18B0">
        <w:rPr>
          <w:lang w:val="en-US"/>
        </w:rPr>
        <w:t xml:space="preserve">, et al. </w:t>
      </w:r>
      <w:proofErr w:type="spellStart"/>
      <w:r w:rsidRPr="001B18B0">
        <w:rPr>
          <w:lang w:val="en-US"/>
        </w:rPr>
        <w:t>Devign</w:t>
      </w:r>
      <w:proofErr w:type="spellEnd"/>
      <w:r w:rsidRPr="001B18B0">
        <w:rPr>
          <w:lang w:val="en-US"/>
        </w:rPr>
        <w:t xml:space="preserve">: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0"/>
      <w:pgSz w:w="12240" w:h="15840"/>
      <w:pgMar w:top="1418" w:right="1418" w:bottom="1418"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154C9" w14:textId="77777777" w:rsidR="00201009" w:rsidRDefault="00201009">
      <w:pPr>
        <w:spacing w:line="240" w:lineRule="auto"/>
      </w:pPr>
      <w:r>
        <w:separator/>
      </w:r>
    </w:p>
  </w:endnote>
  <w:endnote w:type="continuationSeparator" w:id="0">
    <w:p w14:paraId="5EE62BA2" w14:textId="77777777" w:rsidR="00201009" w:rsidRDefault="002010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1D2C1" w14:textId="77777777" w:rsidR="00201009" w:rsidRDefault="00201009">
      <w:pPr>
        <w:spacing w:line="240" w:lineRule="auto"/>
      </w:pPr>
      <w:r>
        <w:separator/>
      </w:r>
    </w:p>
  </w:footnote>
  <w:footnote w:type="continuationSeparator" w:id="0">
    <w:p w14:paraId="1BB77C48" w14:textId="77777777" w:rsidR="00201009" w:rsidRDefault="00201009">
      <w:pPr>
        <w:spacing w:line="240" w:lineRule="auto"/>
      </w:pPr>
      <w:r>
        <w:continuationSeparator/>
      </w:r>
    </w:p>
  </w:footnote>
  <w:footnote w:id="1">
    <w:p w14:paraId="5F88FC53"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3">
    <w:p w14:paraId="6041DB5F"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
    <w:p w14:paraId="5989A9D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
    <w:p w14:paraId="3AA1A3FA"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9">
    <w:p w14:paraId="0C5BCFB7"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1">
    <w:p w14:paraId="5AEE0B2C"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12">
    <w:p w14:paraId="792F8DE4"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13">
    <w:p w14:paraId="30636E26"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14">
    <w:p w14:paraId="7185671E"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15">
    <w:p w14:paraId="25D1D666"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6">
    <w:p w14:paraId="7E1ABB20"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17">
    <w:p w14:paraId="6289C40B"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18">
    <w:p w14:paraId="5A32B8C7"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9">
    <w:p w14:paraId="66E7A1E0" w14:textId="77777777" w:rsidR="009E2D51" w:rsidRPr="001B18B0" w:rsidRDefault="00000000">
      <w:pPr>
        <w:pStyle w:val="Textonotapie"/>
        <w:rPr>
          <w:lang w:val="en-US"/>
        </w:rPr>
      </w:pPr>
      <w:r>
        <w:rPr>
          <w:rStyle w:val="Refdenotaalpie"/>
        </w:rPr>
        <w:footnoteRef/>
      </w:r>
      <w:r w:rsidRPr="001B18B0">
        <w:rPr>
          <w:lang w:val="en-US"/>
        </w:rPr>
        <w:t>ZHOU, Yaqin, et al. Devign: Effective Vulnerability Identification by Learning Comprehensive Program Semantics via Graph Neural Networks. En: Advances in Neural Information Processing Systems, vol. 32, 2019. [Consulta: 23 de julio de 2026] Disponible en: https://arxiv.org/abs/1909.03496</w:t>
      </w:r>
    </w:p>
  </w:footnote>
  <w:footnote w:id="20">
    <w:p w14:paraId="5F3A0AAE"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1">
    <w:p w14:paraId="50B89C29"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2">
    <w:p w14:paraId="554BC0C3"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3">
    <w:p w14:paraId="562ED9F2"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4">
    <w:p w14:paraId="5E6C0256"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5">
    <w:p w14:paraId="70A28CE2"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6">
    <w:p w14:paraId="2703ACAB"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7">
    <w:p w14:paraId="5303EB9F"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8">
    <w:p w14:paraId="587301E3"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29">
    <w:p w14:paraId="4F1C341C" w14:textId="77777777" w:rsidR="009E2D51" w:rsidRDefault="00000000">
      <w:pPr>
        <w:pStyle w:val="Textonotapie"/>
      </w:pPr>
      <w:r>
        <w:rPr>
          <w:rStyle w:val="Refdenotaalpie"/>
        </w:rPr>
        <w:footnoteRef/>
      </w:r>
      <w:r w:rsidRPr="001B18B0">
        <w:rPr>
          <w:lang w:val="en-US"/>
        </w:rPr>
        <w:t xml:space="preserve">OWASP Foundation. OWASP API Security Top 10 2023 [en línea] 2023. </w:t>
      </w:r>
      <w:r>
        <w:t>[Consulta: 23 de julio de 2026] Disponible en: https://owasp.org/API-Security/</w:t>
      </w:r>
    </w:p>
  </w:footnote>
  <w:footnote w:id="30">
    <w:p w14:paraId="0807FD6D"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1">
    <w:p w14:paraId="3591FD9D"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2">
    <w:p w14:paraId="3CBB40A9" w14:textId="77777777" w:rsidR="009E2D51" w:rsidRDefault="00000000">
      <w:pPr>
        <w:pStyle w:val="Textonotapie"/>
      </w:pPr>
      <w:r>
        <w:rPr>
          <w:rStyle w:val="Refdenotaalpi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3">
    <w:p w14:paraId="76AC57F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4">
    <w:p w14:paraId="4CB70D32"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5">
    <w:p w14:paraId="25822409"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6">
    <w:p w14:paraId="0CAD4431"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7">
    <w:p w14:paraId="6E1DB3E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38">
    <w:p w14:paraId="048AEC20" w14:textId="77777777" w:rsidR="009E2D51" w:rsidRDefault="00000000">
      <w:pPr>
        <w:pStyle w:val="Textonotapie"/>
      </w:pPr>
      <w:r>
        <w:rPr>
          <w:rStyle w:val="Refdenotaalpi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9">
    <w:p w14:paraId="6091473D" w14:textId="77777777" w:rsidR="009E2D51" w:rsidRDefault="00000000">
      <w:pPr>
        <w:pStyle w:val="Textonotapie"/>
      </w:pPr>
      <w:r>
        <w:rPr>
          <w:rStyle w:val="Refdenotaalpie"/>
        </w:rPr>
        <w:footnoteRef/>
      </w:r>
      <w:r w:rsidRPr="001B18B0">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footnote>
  <w:footnote w:id="40">
    <w:p w14:paraId="4066D12B" w14:textId="77777777" w:rsidR="009E2D51" w:rsidRDefault="00000000">
      <w:pPr>
        <w:pStyle w:val="Textonotapie"/>
      </w:pPr>
      <w:r>
        <w:rPr>
          <w:rStyle w:val="Refdenotaalpie"/>
        </w:rPr>
        <w:footnoteRef/>
      </w:r>
      <w:r w:rsidRPr="001B18B0">
        <w:rPr>
          <w:lang w:val="en-US"/>
        </w:rPr>
        <w:t xml:space="preserve">FU, Michael y TANTITHAMTHAVORN, Chakkrit. LineVul: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Textonotapie"/>
      </w:pPr>
      <w:r>
        <w:rPr>
          <w:rStyle w:val="Refdenotaalpie"/>
        </w:rPr>
        <w:footnoteRef/>
      </w:r>
      <w:r w:rsidRPr="001B18B0">
        <w:rPr>
          <w:lang w:val="en-US"/>
        </w:rPr>
        <w:t xml:space="preserve">FENG, Zhangyin, et al. CodeBERT: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3">
    <w:p w14:paraId="77B54EB3"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4">
    <w:p w14:paraId="01991AEC"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5">
    <w:p w14:paraId="69AA86CE"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6">
    <w:p w14:paraId="4E027A15"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7">
    <w:p w14:paraId="5012567D" w14:textId="77777777" w:rsidR="009E2D51" w:rsidRDefault="00000000">
      <w:pPr>
        <w:pStyle w:val="Textonotapie"/>
      </w:pPr>
      <w:r>
        <w:rPr>
          <w:rStyle w:val="Refdenotaalpi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8">
    <w:p w14:paraId="6A8CD199" w14:textId="77777777" w:rsidR="009E2D51" w:rsidRDefault="00000000">
      <w:pPr>
        <w:pStyle w:val="Textonotapie"/>
      </w:pPr>
      <w:r>
        <w:rPr>
          <w:rStyle w:val="Refdenotaalpi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0">
    <w:p w14:paraId="590F9087" w14:textId="77777777" w:rsidR="009E2D51" w:rsidRDefault="00000000">
      <w:pPr>
        <w:pStyle w:val="Textonotapie"/>
      </w:pPr>
      <w:r>
        <w:rPr>
          <w:rStyle w:val="Refdenotaalpie"/>
        </w:rPr>
        <w:footnoteRef/>
      </w:r>
      <w:r w:rsidRPr="001B18B0">
        <w:rPr>
          <w:lang w:val="en-US"/>
        </w:rPr>
        <w:t xml:space="preserve">JI, Ziwei,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2">
    <w:p w14:paraId="3C7903D5" w14:textId="77777777" w:rsidR="009E2D51" w:rsidRDefault="00000000">
      <w:pPr>
        <w:pStyle w:val="Textonotapie"/>
      </w:pPr>
      <w:r>
        <w:rPr>
          <w:rStyle w:val="Refdenotaalpi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Textonotapie"/>
      </w:pPr>
      <w:r>
        <w:rPr>
          <w:rStyle w:val="Refdenotaalpi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55">
    <w:p w14:paraId="79556558"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56">
    <w:p w14:paraId="5C1DE01F" w14:textId="77777777" w:rsidR="009E2D51" w:rsidRDefault="00000000">
      <w:pPr>
        <w:pStyle w:val="Textonotapie"/>
      </w:pPr>
      <w:r>
        <w:rPr>
          <w:rStyle w:val="Refdenotaalpi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57">
    <w:p w14:paraId="012BE88C"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8">
    <w:p w14:paraId="0C84E9D3"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9">
    <w:p w14:paraId="620B0883" w14:textId="77777777" w:rsidR="009E2D51" w:rsidRDefault="00000000">
      <w:pPr>
        <w:pStyle w:val="Textonotapie"/>
      </w:pPr>
      <w:r>
        <w:rPr>
          <w:rStyle w:val="Refdenotaalpie"/>
        </w:rPr>
        <w:footnoteRef/>
      </w:r>
      <w:r w:rsidRPr="001B18B0">
        <w:rPr>
          <w:lang w:val="en-US"/>
        </w:rPr>
        <w:t xml:space="preserve">GAO, Yunfan, et al. Retrieval-Augmented Generation for Large Language Models: A Survey. arXiv:2312.10997 [en línea] 2023. </w:t>
      </w:r>
      <w:r>
        <w:t>[Consulta: 23 de julio de 2026] Disponible en: https://arxiv.org/abs/2312.10997</w:t>
      </w:r>
    </w:p>
  </w:footnote>
  <w:footnote w:id="60">
    <w:p w14:paraId="5C526C28" w14:textId="77777777" w:rsidR="009E2D51" w:rsidRDefault="00000000">
      <w:pPr>
        <w:pStyle w:val="Textonotapie"/>
      </w:pPr>
      <w:r>
        <w:rPr>
          <w:rStyle w:val="Refdenotaalpi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Textonotapie"/>
      </w:pPr>
      <w:r>
        <w:rPr>
          <w:rStyle w:val="Refdenotaalpie"/>
        </w:rPr>
        <w:footnoteRef/>
      </w:r>
      <w:r w:rsidRPr="001B18B0">
        <w:rPr>
          <w:lang w:val="en-US"/>
        </w:rPr>
        <w:t xml:space="preserve">MIKOLOV, Tomáš, et al. Efficient Estimation of Word Representations in Vector Space. arXiv:1301.3781 [en línea] 2013. </w:t>
      </w:r>
      <w:r>
        <w:t>[Consulta: 23 de julio de 2026] Disponible en: https://arxiv.org/abs/1301.3781</w:t>
      </w:r>
    </w:p>
  </w:footnote>
  <w:footnote w:id="62">
    <w:p w14:paraId="2A0B7471"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63">
    <w:p w14:paraId="147ED152"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64">
    <w:p w14:paraId="6030E817" w14:textId="77777777" w:rsidR="009E2D51" w:rsidRDefault="00000000">
      <w:pPr>
        <w:pStyle w:val="Textonotapie"/>
      </w:pPr>
      <w:r>
        <w:rPr>
          <w:rStyle w:val="Refdenotaalpi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6">
    <w:p w14:paraId="17F2B170"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7">
    <w:p w14:paraId="548DD90C"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68">
    <w:p w14:paraId="60CC8683" w14:textId="77777777" w:rsidR="009E2D51" w:rsidRDefault="00000000">
      <w:pPr>
        <w:pStyle w:val="Textonotapie"/>
      </w:pPr>
      <w:r>
        <w:rPr>
          <w:rStyle w:val="Refdenotaalpi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69">
    <w:p w14:paraId="215131AC"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0">
    <w:p w14:paraId="42EB646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71">
    <w:p w14:paraId="5B77CA36" w14:textId="77777777" w:rsidR="009E2D51" w:rsidRPr="001B18B0" w:rsidRDefault="00000000">
      <w:pPr>
        <w:pStyle w:val="Textonotapie"/>
        <w:rPr>
          <w:lang w:val="en-US"/>
        </w:rPr>
      </w:pPr>
      <w:r>
        <w:rPr>
          <w:rStyle w:val="Refdenotaalpi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72">
    <w:p w14:paraId="1D95710E"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3">
    <w:p w14:paraId="091EEE19"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74">
    <w:p w14:paraId="02A0D78E"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5">
    <w:p w14:paraId="6F7A04FA" w14:textId="77777777" w:rsidR="009E2D51" w:rsidRDefault="00000000">
      <w:pPr>
        <w:pStyle w:val="Textonotapie"/>
      </w:pPr>
      <w:r>
        <w:rPr>
          <w:rStyle w:val="Refdenotaalpie"/>
        </w:rPr>
        <w:footnoteRef/>
      </w:r>
      <w:r w:rsidRPr="001B18B0">
        <w:rPr>
          <w:lang w:val="en-US"/>
        </w:rPr>
        <w:t xml:space="preserve">LEWIS, Patrick, et al. Retrieval-Augmented Generation for Knowledge-Intensive NLP Tasks. </w:t>
      </w:r>
      <w:r>
        <w:t>En: Advances in Neural Information Processing Systems, vol. 33, 2020. pp. 9459-9474. [Consulta: 23 de julio de 2026] Disponible en: https://arxiv.org/abs/2005.11401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1B18B0"/>
    <w:rsid w:val="00201009"/>
    <w:rsid w:val="00290437"/>
    <w:rsid w:val="002C630C"/>
    <w:rsid w:val="00365E9D"/>
    <w:rsid w:val="00447D3C"/>
    <w:rsid w:val="006B2F12"/>
    <w:rsid w:val="00713DCC"/>
    <w:rsid w:val="007F46A8"/>
    <w:rsid w:val="009122ED"/>
    <w:rsid w:val="009E2D51"/>
    <w:rsid w:val="00B93E29"/>
    <w:rsid w:val="00D46247"/>
    <w:rsid w:val="00D66B30"/>
    <w:rsid w:val="00F80B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12244</Words>
  <Characters>67343</Characters>
  <Application>Microsoft Office Word</Application>
  <DocSecurity>0</DocSecurity>
  <Lines>561</Lines>
  <Paragraphs>158</Paragraphs>
  <ScaleCrop>false</ScaleCrop>
  <Company/>
  <LinksUpToDate>false</LinksUpToDate>
  <CharactersWithSpaces>79429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DIDVIN NOHEL ESTRADA PINEDA</cp:lastModifiedBy>
  <cp:revision>2</cp:revision>
  <cp:lastPrinted>2026-07-28T00:08:00Z</cp:lastPrinted>
  <dcterms:created xsi:type="dcterms:W3CDTF">2026-07-28T01:03:00Z</dcterms:created>
  <dcterms:modified xsi:type="dcterms:W3CDTF">2026-07-28T01:03:00Z</dcterms:modified>
</cp:coreProperties>
</file>