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407FF" w14:textId="77777777" w:rsidR="009E2D51" w:rsidRDefault="009E2D51" w:rsidP="003E15AA">
      <w:pPr>
        <w:contextualSpacing/>
      </w:pPr>
    </w:p>
    <w:p w14:paraId="7B83A596" w14:textId="77777777" w:rsidR="009E2D51" w:rsidRDefault="00000000" w:rsidP="003E15AA">
      <w:pPr>
        <w:contextualSpacing/>
        <w:jc w:val="center"/>
      </w:pPr>
      <w:r>
        <w:rPr>
          <w:noProof/>
        </w:rPr>
        <w:drawing>
          <wp:inline distT="0" distB="0" distL="0" distR="0" wp14:anchorId="435F149B" wp14:editId="0CE268D9">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0474778A" w14:textId="77777777" w:rsidR="009E2D51" w:rsidRDefault="009E2D51" w:rsidP="003E15AA">
      <w:pPr>
        <w:contextualSpacing/>
      </w:pPr>
    </w:p>
    <w:p w14:paraId="031A88FB" w14:textId="77777777" w:rsidR="009E2D51" w:rsidRDefault="00000000" w:rsidP="003E15AA">
      <w:pPr>
        <w:contextualSpacing/>
        <w:jc w:val="center"/>
      </w:pPr>
      <w:r>
        <w:t xml:space="preserve">UNIVERSIDAD DEL </w:t>
      </w:r>
      <w:commentRangeStart w:id="0"/>
      <w:r>
        <w:t>ISTMO</w:t>
      </w:r>
      <w:commentRangeEnd w:id="0"/>
      <w:r>
        <w:rPr>
          <w:rStyle w:val="Refdecomentario"/>
          <w:sz w:val="24"/>
          <w:szCs w:val="24"/>
        </w:rPr>
        <w:commentReference w:id="0"/>
      </w:r>
    </w:p>
    <w:p w14:paraId="73AC5001" w14:textId="572D9AB1" w:rsidR="009E2D51" w:rsidRDefault="00000000" w:rsidP="003E15AA">
      <w:pPr>
        <w:contextualSpacing/>
        <w:jc w:val="center"/>
      </w:pPr>
      <w:r>
        <w:t>FACULTAD DE INGENIERÍA</w:t>
      </w:r>
    </w:p>
    <w:p w14:paraId="34862C87" w14:textId="77777777" w:rsidR="009E2D51" w:rsidRDefault="009E2D51" w:rsidP="003E15AA">
      <w:pPr>
        <w:contextualSpacing/>
      </w:pPr>
    </w:p>
    <w:p w14:paraId="1A66FBC1" w14:textId="77777777" w:rsidR="009E2D51" w:rsidRDefault="009E2D51" w:rsidP="003E15AA">
      <w:pPr>
        <w:contextualSpacing/>
      </w:pPr>
    </w:p>
    <w:p w14:paraId="2FDF2AA1" w14:textId="77777777" w:rsidR="001B18B0" w:rsidRDefault="001B18B0" w:rsidP="003E15AA">
      <w:pPr>
        <w:contextualSpacing/>
      </w:pPr>
    </w:p>
    <w:p w14:paraId="1FF9EE7D" w14:textId="77777777" w:rsidR="001B18B0" w:rsidRDefault="001B18B0" w:rsidP="003E15AA">
      <w:pPr>
        <w:contextualSpacing/>
      </w:pPr>
    </w:p>
    <w:p w14:paraId="54176098" w14:textId="77777777" w:rsidR="001B18B0" w:rsidRDefault="001B18B0" w:rsidP="003E15AA">
      <w:pPr>
        <w:contextualSpacing/>
      </w:pPr>
    </w:p>
    <w:p w14:paraId="2AB35C04" w14:textId="77777777" w:rsidR="001B18B0" w:rsidRDefault="001B18B0" w:rsidP="003E15AA">
      <w:pPr>
        <w:contextualSpacing/>
      </w:pPr>
    </w:p>
    <w:p w14:paraId="03815549" w14:textId="77777777" w:rsidR="001B18B0" w:rsidRDefault="001B18B0" w:rsidP="003E15AA">
      <w:pPr>
        <w:contextualSpacing/>
      </w:pPr>
    </w:p>
    <w:p w14:paraId="7BD4E43D" w14:textId="77777777" w:rsidR="009E2D51" w:rsidRDefault="009E2D51" w:rsidP="003E15AA">
      <w:pPr>
        <w:contextualSpacing/>
      </w:pPr>
    </w:p>
    <w:p w14:paraId="3F96C6E9" w14:textId="2181EFB8" w:rsidR="009E2D51" w:rsidRDefault="00000000" w:rsidP="003E15AA">
      <w:pPr>
        <w:contextualSpacing/>
        <w:jc w:val="center"/>
      </w:pPr>
      <w:r>
        <w:t>ANTEPROYECTO</w:t>
      </w:r>
    </w:p>
    <w:p w14:paraId="1659A706" w14:textId="77777777" w:rsidR="009E2D51" w:rsidRDefault="00000000" w:rsidP="003E15AA">
      <w:pPr>
        <w:contextualSpacing/>
        <w:jc w:val="center"/>
      </w:pPr>
      <w:r>
        <w:t>AUDITORÍA AUTOMATIZADA DE VULNERABILIDADES OWASP EN DJANGO REST CON RAG</w:t>
      </w:r>
    </w:p>
    <w:p w14:paraId="08694482" w14:textId="77777777" w:rsidR="009E2D51" w:rsidRDefault="009E2D51" w:rsidP="003E15AA">
      <w:pPr>
        <w:contextualSpacing/>
      </w:pPr>
    </w:p>
    <w:p w14:paraId="4975F2F6" w14:textId="77777777" w:rsidR="009E2D51" w:rsidRDefault="009E2D51" w:rsidP="003E15AA">
      <w:pPr>
        <w:contextualSpacing/>
      </w:pPr>
    </w:p>
    <w:p w14:paraId="4CF6A900" w14:textId="77777777" w:rsidR="009E2D51" w:rsidRDefault="009E2D51" w:rsidP="003E15AA">
      <w:pPr>
        <w:contextualSpacing/>
      </w:pPr>
    </w:p>
    <w:p w14:paraId="6DF4138E" w14:textId="77777777" w:rsidR="001B18B0" w:rsidRDefault="001B18B0" w:rsidP="003E15AA">
      <w:pPr>
        <w:contextualSpacing/>
      </w:pPr>
    </w:p>
    <w:p w14:paraId="3F2F2003" w14:textId="77777777" w:rsidR="001B18B0" w:rsidRDefault="001B18B0" w:rsidP="003E15AA">
      <w:pPr>
        <w:contextualSpacing/>
      </w:pPr>
    </w:p>
    <w:p w14:paraId="65B14D0A" w14:textId="77777777" w:rsidR="001B18B0" w:rsidRDefault="001B18B0" w:rsidP="003E15AA">
      <w:pPr>
        <w:contextualSpacing/>
      </w:pPr>
    </w:p>
    <w:p w14:paraId="5BC901C1" w14:textId="017F05FD" w:rsidR="009E2D51" w:rsidRDefault="00000000" w:rsidP="003E15AA">
      <w:pPr>
        <w:contextualSpacing/>
        <w:jc w:val="center"/>
      </w:pPr>
      <w:r>
        <w:t>DIDVIN NOHEL ESTRADA PINEDA</w:t>
      </w:r>
    </w:p>
    <w:p w14:paraId="4026CDAA" w14:textId="77777777" w:rsidR="003E15AA" w:rsidRDefault="003E15AA" w:rsidP="003E15AA">
      <w:pPr>
        <w:contextualSpacing/>
        <w:jc w:val="center"/>
      </w:pPr>
    </w:p>
    <w:p w14:paraId="495539BB" w14:textId="7CEFA29A" w:rsidR="009E2D51" w:rsidRDefault="00000000" w:rsidP="003E15AA">
      <w:pPr>
        <w:contextualSpacing/>
        <w:jc w:val="center"/>
      </w:pPr>
      <w:r>
        <w:t xml:space="preserve">Guatemala, </w:t>
      </w:r>
      <w:r w:rsidR="00BE0647">
        <w:t>3</w:t>
      </w:r>
      <w:r>
        <w:t xml:space="preserve"> </w:t>
      </w:r>
      <w:r w:rsidR="005D7EB0">
        <w:t xml:space="preserve">de </w:t>
      </w:r>
      <w:r w:rsidR="00BE0647">
        <w:t>agosto</w:t>
      </w:r>
      <w:commentRangeStart w:id="1"/>
      <w:commentRangeEnd w:id="1"/>
      <w:r>
        <w:rPr>
          <w:rStyle w:val="Refdecomentario"/>
          <w:sz w:val="24"/>
          <w:szCs w:val="24"/>
        </w:rPr>
        <w:commentReference w:id="1"/>
      </w:r>
      <w:r>
        <w:t xml:space="preserve"> de 2026</w:t>
      </w:r>
    </w:p>
    <w:p w14:paraId="659494FF"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024E137" w14:textId="77777777" w:rsidR="009E2D51" w:rsidRDefault="00000000" w:rsidP="003E15AA">
      <w:pPr>
        <w:contextualSpacing/>
        <w:jc w:val="center"/>
      </w:pPr>
      <w:r>
        <w:rPr>
          <w:b/>
          <w:bCs/>
        </w:rPr>
        <w:lastRenderedPageBreak/>
        <w:t>INTRODUCCIÓN</w:t>
      </w:r>
    </w:p>
    <w:p w14:paraId="190D7CE0" w14:textId="77777777" w:rsidR="003E15AA" w:rsidRDefault="003E15AA" w:rsidP="003E15AA">
      <w:pPr>
        <w:contextualSpacing/>
      </w:pPr>
    </w:p>
    <w:p w14:paraId="71E0C801" w14:textId="3486F9F2" w:rsidR="009E2D51" w:rsidRDefault="003E15AA" w:rsidP="003E15AA">
      <w:pPr>
        <w:contextualSpacing/>
      </w:pPr>
      <w:r>
        <w:t xml:space="preserve">     </w:t>
      </w:r>
      <w:commentRangeStart w:id="2"/>
      <w:r>
        <w:t>El</w:t>
      </w:r>
      <w:commentRangeEnd w:id="2"/>
      <w:r>
        <w:rPr>
          <w:rStyle w:val="Refdecomentario"/>
          <w:sz w:val="24"/>
          <w:szCs w:val="24"/>
        </w:rPr>
        <w:commentReference w:id="2"/>
      </w:r>
      <w:r>
        <w:t xml:space="preserve">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Atlidakis et al. (2019) demostraron la presencia sistemática de vulnerabilidades explotables en API REST de producción mediante pruebas automatizadas, y Zhou et al. (2019) identificaron que los patrones de vulnerabilidad en aplicaciones Python son estructuralmente recurrentes y detectables.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5765C413" w14:textId="6E3C1156" w:rsidR="009E2D51" w:rsidRDefault="00E54E50" w:rsidP="00E54E50">
      <w:pPr>
        <w:contextualSpacing/>
      </w:pPr>
      <w:r>
        <w:t xml:space="preserve">     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761FF486" w14:textId="1172007D" w:rsidR="009E2D51" w:rsidRDefault="00E54E50" w:rsidP="00E54E50">
      <w:pPr>
        <w:contextualSpacing/>
      </w:pPr>
      <w:r>
        <w:t xml:space="preserve">     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w:t>
      </w:r>
      <w:r>
        <w:lastRenderedPageBreak/>
        <w:t>conectividad a la red, lo que lo hace viable en entornos restringidos y con código fuente propietario.</w:t>
      </w:r>
    </w:p>
    <w:p w14:paraId="429919F0" w14:textId="7CF69B84" w:rsidR="009E2D51" w:rsidRPr="00B5669C" w:rsidRDefault="00E54E50" w:rsidP="0048348A">
      <w:pPr>
        <w:contextualSpacing/>
        <w:rPr>
          <w:strike/>
        </w:rPr>
      </w:pPr>
      <w:r>
        <w:t xml:space="preserve">     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r>
        <w:rPr>
          <w:strike/>
        </w:rPr>
        <w:t xml:space="preserve"> </w:t>
      </w:r>
    </w:p>
    <w:p w14:paraId="0684D2A0" w14:textId="7CFF85AB" w:rsidR="009E2D51" w:rsidRDefault="00E54E50" w:rsidP="00E54E50">
      <w:pPr>
        <w:contextualSpacing/>
      </w:pPr>
      <w:r>
        <w:t xml:space="preserve">     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3090EDB6" w14:textId="77777777" w:rsidR="009E2D51" w:rsidRDefault="00000000" w:rsidP="003E15AA">
      <w:pPr>
        <w:contextualSpacing/>
      </w:pPr>
      <w:r>
        <w:br w:type="page"/>
      </w:r>
    </w:p>
    <w:p w14:paraId="42FC31B0" w14:textId="77777777" w:rsidR="009E2D51" w:rsidRDefault="00000000" w:rsidP="003E15AA">
      <w:pPr>
        <w:contextualSpacing/>
        <w:jc w:val="center"/>
      </w:pPr>
      <w:r>
        <w:rPr>
          <w:b/>
          <w:bCs/>
        </w:rPr>
        <w:lastRenderedPageBreak/>
        <w:t>1. MARCO DE REFERENCIA</w:t>
      </w:r>
    </w:p>
    <w:p w14:paraId="0471D4E0" w14:textId="77777777" w:rsidR="003E15AA" w:rsidRDefault="003E15AA" w:rsidP="003E15AA">
      <w:pPr>
        <w:contextualSpacing/>
        <w:jc w:val="left"/>
        <w:rPr>
          <w:b/>
          <w:bCs/>
        </w:rPr>
      </w:pPr>
    </w:p>
    <w:p w14:paraId="600B0D38" w14:textId="6CE0BAF9" w:rsidR="009E2D51" w:rsidRDefault="00000000" w:rsidP="003E15AA">
      <w:pPr>
        <w:contextualSpacing/>
        <w:jc w:val="left"/>
      </w:pPr>
      <w:r>
        <w:rPr>
          <w:b/>
          <w:bCs/>
        </w:rPr>
        <w:t>1.1 ANTECEDENTES</w:t>
      </w:r>
    </w:p>
    <w:p w14:paraId="230706D8" w14:textId="71B7E2A2" w:rsidR="009E2D51" w:rsidRDefault="00E54E50" w:rsidP="00E54E50">
      <w:pPr>
        <w:contextualSpacing/>
      </w:pPr>
      <w:r>
        <w:t xml:space="preserve">     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Refdenotaalpie"/>
        </w:rPr>
        <w:footnoteReference w:id="1"/>
      </w:r>
    </w:p>
    <w:p w14:paraId="5F9E5CB7" w14:textId="367E683F" w:rsidR="009E2D51" w:rsidRDefault="00E54E50" w:rsidP="00E54E50">
      <w:pPr>
        <w:contextualSpacing/>
      </w:pPr>
      <w:r>
        <w:t xml:space="preserve">     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Refdenotaalpie"/>
        </w:rPr>
        <w:footnoteReference w:id="2"/>
      </w:r>
    </w:p>
    <w:p w14:paraId="5957C6EC" w14:textId="2A721B6B" w:rsidR="009E2D51" w:rsidRDefault="00E54E50" w:rsidP="00E54E50">
      <w:pPr>
        <w:contextualSpacing/>
      </w:pPr>
      <w:r>
        <w:t xml:space="preserve">     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(2004) establecieron que el análisis </w:t>
      </w:r>
      <w:r>
        <w:lastRenderedPageBreak/>
        <w:t>estático permite detectar clases de problemas estructurales que escapan a la revisión manual de código.</w:t>
      </w:r>
      <w:r>
        <w:rPr>
          <w:rStyle w:val="Refdenotaalpie"/>
        </w:rPr>
        <w:footnoteReference w:id="3"/>
      </w:r>
    </w:p>
    <w:p w14:paraId="177741E6" w14:textId="7692AC3D" w:rsidR="009E2D51" w:rsidRDefault="00E54E50" w:rsidP="00E54E50">
      <w:pPr>
        <w:contextualSpacing/>
      </w:pPr>
      <w:r>
        <w:t xml:space="preserve">     Los primeros trabajos que vinculan modelos de lenguaje de gran escala con la seguridad del </w:t>
      </w:r>
      <w:r>
        <w:rPr>
          <w:i/>
          <w:iCs/>
        </w:rPr>
        <w:t>software</w:t>
      </w:r>
      <w:r>
        <w:t xml:space="preserve"> datan del período 2021-2023. Pearce et al. (2023)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Refdenotaalpie"/>
        </w:rPr>
        <w:footnoteReference w:id="4"/>
      </w:r>
    </w:p>
    <w:p w14:paraId="5527D930" w14:textId="73E68E3A" w:rsidR="009E2D51" w:rsidRDefault="00E54E50" w:rsidP="00E54E50">
      <w:pPr>
        <w:contextualSpacing/>
      </w:pPr>
      <w:r>
        <w:t xml:space="preserve">     El paradigma de Generación Aumentada por Recuperación fue formalizado por Lewis et al. (2020)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Refdenotaalpie"/>
        </w:rPr>
        <w:footnoteReference w:id="5"/>
      </w:r>
    </w:p>
    <w:p w14:paraId="74C3EEF6" w14:textId="6EEB40D4" w:rsidR="009E2D51" w:rsidRDefault="00E54E50" w:rsidP="00E54E50">
      <w:pPr>
        <w:contextualSpacing/>
      </w:pPr>
      <w:r>
        <w:t xml:space="preserve">     La relevancia de Reimers y Gurevych (2019)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Refdenotaalpie"/>
        </w:rPr>
        <w:footnoteReference w:id="6"/>
      </w:r>
    </w:p>
    <w:p w14:paraId="1BB33C1F" w14:textId="5222E54C" w:rsidR="009E2D51" w:rsidRDefault="00E54E50" w:rsidP="00E54E50">
      <w:pPr>
        <w:contextualSpacing/>
      </w:pPr>
      <w:r>
        <w:lastRenderedPageBreak/>
        <w:t xml:space="preserve">     Un antecedente de especial relevancia en el ámbito de la cuantización de modelos de lenguaje es el trabajo de Jiang et al. (2023)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w:t>
      </w:r>
      <w:r>
        <w:rPr>
          <w:rStyle w:val="Refdenotaalpie"/>
        </w:rPr>
        <w:footnoteReference w:id="7"/>
      </w:r>
    </w:p>
    <w:p w14:paraId="43632708" w14:textId="77777777" w:rsidR="009E2D51" w:rsidRDefault="00E54E50" w:rsidP="00E54E50">
      <w:pPr>
        <w:contextualSpacing/>
      </w:pPr>
      <w:r>
        <w:t xml:space="preserve">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commentRangeStart w:id="3"/>
      <w:r>
        <w:t>.</w:t>
      </w:r>
      <w:r>
        <w:rPr>
          <w:rStyle w:val="Refdenotaalpie"/>
        </w:rPr>
        <w:footnoteReference w:id="8"/>
      </w:r>
      <w:commentRangeEnd w:id="3"/>
      <w:r>
        <w:rPr>
          <w:rStyle w:val="Refdecomentario"/>
          <w:sz w:val="24"/>
          <w:szCs w:val="24"/>
        </w:rPr>
        <w:commentReference w:id="3"/>
      </w:r>
    </w:p>
    <w:p w14:paraId="46162231" w14:textId="1FC37E30" w:rsidR="009E2D51" w:rsidRDefault="00E54E50" w:rsidP="00E54E50">
      <w:pPr>
        <w:contextualSpacing/>
      </w:pPr>
      <w:r>
        <w:t xml:space="preserve">     En el contexto centroamericano, la literatura sobre herramientas de seguridad para el desarrollo de software adaptadas a entornos con recursos limitados es escasa. La mayoría de los estudios sobre análisis de vulnerabilidades en </w:t>
      </w:r>
      <w:r>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0E140C8F" w14:textId="77777777" w:rsidR="003E15AA" w:rsidRDefault="003E15AA" w:rsidP="003E15AA">
      <w:pPr>
        <w:contextualSpacing/>
        <w:jc w:val="left"/>
        <w:rPr>
          <w:b/>
          <w:bCs/>
        </w:rPr>
      </w:pPr>
    </w:p>
    <w:p w14:paraId="5A2A7CBA" w14:textId="1E0056F1" w:rsidR="009E2D51" w:rsidRDefault="00000000" w:rsidP="003E15AA">
      <w:pPr>
        <w:contextualSpacing/>
        <w:jc w:val="left"/>
      </w:pPr>
      <w:r>
        <w:rPr>
          <w:b/>
          <w:bCs/>
        </w:rPr>
        <w:t>1.2 SITUACIÓN ACTUAL</w:t>
      </w:r>
    </w:p>
    <w:p w14:paraId="2AFFDDFD" w14:textId="29CCA84B" w:rsidR="009E2D51" w:rsidRDefault="00E54E50" w:rsidP="00E54E50">
      <w:pPr>
        <w:contextualSpacing/>
      </w:pPr>
      <w:r>
        <w:t xml:space="preserve">     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w:t>
      </w:r>
      <w:r>
        <w:lastRenderedPageBreak/>
        <w:t>digitales y servicios financieros. Su popularidad implica que los patrones de configuración inseguros que esta biblioteca permite —y que no son detectados por las herramientas existentes— tienen un impacto potencial de alcance masivo.</w:t>
      </w:r>
    </w:p>
    <w:p w14:paraId="34F3F466" w14:textId="3EA7557A" w:rsidR="009E2D51" w:rsidRPr="00B5669C" w:rsidRDefault="00E54E50" w:rsidP="00E54E50">
      <w:pPr>
        <w:contextualSpacing/>
        <w:rPr>
          <w:color w:val="EE0000"/>
        </w:rPr>
      </w:pPr>
      <w:r>
        <w:t xml:space="preserve">     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w:t>
      </w:r>
      <w:r>
        <w:rPr>
          <w:rStyle w:val="Refdenotaalpie"/>
          <w:color w:val="EE0000"/>
        </w:rPr>
        <w:footnoteReference w:id="9"/>
      </w:r>
    </w:p>
    <w:p w14:paraId="60894E6C" w14:textId="77777777" w:rsidR="009E2D51" w:rsidRPr="00B5669C" w:rsidRDefault="00E54E50" w:rsidP="00E54E50">
      <w:pPr>
        <w:contextualSpacing/>
        <w:rPr>
          <w:color w:val="EE0000"/>
        </w:rPr>
      </w:pPr>
      <w:r>
        <w:t xml:space="preserve"> Viglianisi et al. (2020) y Atlidakis et al. (2019) confirmaron limitaciones equivalentes en herramientas de pruebas de caja negra para API REST, que tampoco inspeccionan el código fuente</w:t>
      </w:r>
      <w:r>
        <w:rPr>
          <w:color w:val="EE0000"/>
        </w:rPr>
        <w:t>.</w:t>
      </w:r>
      <w:r>
        <w:rPr>
          <w:rStyle w:val="Refdenotaalpie"/>
          <w:color w:val="EE0000"/>
        </w:rPr>
        <w:footnoteReference w:id="10"/>
      </w:r>
    </w:p>
    <w:p w14:paraId="0DF3BD75" w14:textId="44AB066D" w:rsidR="009E2D51" w:rsidRDefault="00E54E50" w:rsidP="00E54E50">
      <w:pPr>
        <w:contextualSpacing/>
      </w:pPr>
      <w:r>
        <w:t xml:space="preserve">     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Refdenotaalpie"/>
        </w:rPr>
        <w:footnoteReference w:id="11"/>
      </w:r>
    </w:p>
    <w:p w14:paraId="5AB7E128" w14:textId="70226B12" w:rsidR="009E2D51" w:rsidRDefault="00E54E50" w:rsidP="00E54E50">
      <w:pPr>
        <w:contextualSpacing/>
      </w:pPr>
      <w:r>
        <w:t xml:space="preserve">     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w:t>
      </w:r>
      <w:r>
        <w:lastRenderedPageBreak/>
        <w:t>regulaciones imponen restricciones sobre la transmisión de datos personales a servidores 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5B45A973" w14:textId="73728BD2" w:rsidR="009E2D51" w:rsidRDefault="00E54E50" w:rsidP="00E54E50">
      <w:pPr>
        <w:contextualSpacing/>
      </w:pPr>
      <w:r>
        <w:t xml:space="preserve">     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1A828C87" w14:textId="0C6AE1EA" w:rsidR="009E2D51" w:rsidRPr="00B5669C" w:rsidRDefault="00E54E50" w:rsidP="00E54E50">
      <w:pPr>
        <w:contextualSpacing/>
        <w:rPr>
          <w:color w:val="EE0000"/>
        </w:rPr>
      </w:pPr>
      <w:r>
        <w:t xml:space="preserve">     En términos de madurez tecnológica, la disponibilidad de herramientas como Ollama y ChromaDB en versiones estables representa una ventana de oportunidad para implementar sistemas RAG locales en entornos de producción.</w:t>
      </w:r>
      <w:r>
        <w:rPr>
          <w:rStyle w:val="Refdenotaalpie"/>
          <w:color w:val="EE0000"/>
        </w:rPr>
        <w:footnoteReference w:id="12"/>
      </w:r>
    </w:p>
    <w:p w14:paraId="28AFED63" w14:textId="77777777" w:rsidR="009E2D51" w:rsidRPr="00B5669C" w:rsidRDefault="00E54E50" w:rsidP="00E54E50">
      <w:pPr>
        <w:contextualSpacing/>
        <w:rPr>
          <w:color w:val="EE0000"/>
        </w:rPr>
      </w:pPr>
      <w:r>
        <w:t xml:space="preserve">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color w:val="EE0000"/>
        </w:rPr>
        <w:t>.</w:t>
      </w:r>
      <w:r>
        <w:rPr>
          <w:rStyle w:val="Refdenotaalpie"/>
          <w:color w:val="EE0000"/>
        </w:rPr>
        <w:footnoteReference w:id="13"/>
      </w:r>
    </w:p>
    <w:p w14:paraId="54D1DDFA" w14:textId="77777777" w:rsidR="003E15AA" w:rsidRDefault="003E15AA" w:rsidP="003E15AA">
      <w:pPr>
        <w:contextualSpacing/>
        <w:jc w:val="left"/>
        <w:rPr>
          <w:b/>
          <w:bCs/>
        </w:rPr>
      </w:pPr>
    </w:p>
    <w:p w14:paraId="1D55D22A" w14:textId="3232757C" w:rsidR="009E2D51" w:rsidRDefault="00000000" w:rsidP="003E15AA">
      <w:pPr>
        <w:contextualSpacing/>
        <w:jc w:val="left"/>
      </w:pPr>
      <w:r>
        <w:rPr>
          <w:b/>
          <w:bCs/>
        </w:rPr>
        <w:t>1.3 MARCO TEÓRICO</w:t>
      </w:r>
    </w:p>
    <w:p w14:paraId="09D68030" w14:textId="103D67C1" w:rsidR="00C74B68" w:rsidRDefault="00C74B68" w:rsidP="00C74B68">
      <w:pPr>
        <w:contextualSpacing/>
      </w:pPr>
      <w:r>
        <w:lastRenderedPageBreak/>
        <w:t xml:space="preserve">     El sistema propuesto se articula en cinco módulos funcionales que operan de forma coordinada. El flujo de procesamiento inicia con el análisis del código fuente mediante el módulo de análisis estático basado en árboles de sintaxis abstracta (AST); continúa con el análisis dinámico, que envía solicitudes HTTP a la instancia en ejecución; y converge en el </w:t>
      </w:r>
      <w:r w:rsidRPr="005D7EB0">
        <w:rPr>
          <w:i/>
          <w:iCs/>
        </w:rPr>
        <w:t xml:space="preserve">pipeline </w:t>
      </w:r>
      <w:r>
        <w:t>de generación aumentada por recuperación (RAG), el cual consulta la base de conocimiento vectorial para enriquecer el contexto del modelo de lenguaje local antes de generar las recomendaciones de remediación. El módulo generador de reportes consolida los hallazgos de ambos analizadores y las recomendaciones producidas por el modelo de lenguaje de gran tamaño (LLM), y genera el informe final en formato PDF o HTML. Todos los componentes se ejecutan localmente, sin depender de servicios externos ni transferir el código fuente a terceros.</w:t>
      </w:r>
    </w:p>
    <w:p w14:paraId="006C54CD" w14:textId="0C2BDD53" w:rsidR="009E2D51" w:rsidRPr="006740B4" w:rsidRDefault="00000000" w:rsidP="003E15AA">
      <w:pPr>
        <w:contextualSpacing/>
        <w:jc w:val="center"/>
      </w:pPr>
      <w:commentRangeStart w:id="4"/>
      <w:r>
        <w:t>Figura No. 1</w:t>
      </w:r>
      <w:commentRangeEnd w:id="4"/>
      <w:r>
        <w:rPr>
          <w:rStyle w:val="Refdecomentario"/>
          <w:sz w:val="24"/>
          <w:szCs w:val="24"/>
        </w:rPr>
        <w:commentReference w:id="4"/>
      </w:r>
    </w:p>
    <w:p w14:paraId="56FDF125" w14:textId="77777777" w:rsidR="009E2D51" w:rsidRDefault="00000000" w:rsidP="003E15AA">
      <w:pPr>
        <w:contextualSpacing/>
        <w:jc w:val="center"/>
      </w:pPr>
      <w:r>
        <w:rPr>
          <w:b/>
          <w:bCs/>
        </w:rPr>
        <w:t>ARQUITECTURA DEL SISTEMA DE AUDITORÍA DE SEGURIDAD</w:t>
      </w:r>
    </w:p>
    <w:p w14:paraId="67190CE1" w14:textId="77777777" w:rsidR="009E2D51" w:rsidRDefault="00000000" w:rsidP="003E15AA">
      <w:pPr>
        <w:contextualSpacing/>
        <w:jc w:val="center"/>
      </w:pPr>
      <w:r>
        <w:rPr>
          <w:noProof/>
        </w:rPr>
        <w:drawing>
          <wp:inline distT="0" distB="0" distL="0" distR="0" wp14:anchorId="5606562C" wp14:editId="235F042E">
            <wp:extent cx="4762500" cy="1905000"/>
            <wp:effectExtent l="25400" t="25400" r="25400" b="2540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905000"/>
                    </a:xfrm>
                    <a:prstGeom prst="rect">
                      <a:avLst/>
                    </a:prstGeom>
                    <a:ln w="19050">
                      <a:solidFill>
                        <a:schemeClr val="tx1"/>
                      </a:solidFill>
                    </a:ln>
                  </pic:spPr>
                </pic:pic>
              </a:graphicData>
            </a:graphic>
          </wp:inline>
        </w:drawing>
      </w:r>
    </w:p>
    <w:p w14:paraId="47100362" w14:textId="77777777" w:rsidR="009E2D51" w:rsidRDefault="00000000" w:rsidP="003E15AA">
      <w:pPr>
        <w:ind w:left="668"/>
        <w:contextualSpacing/>
        <w:jc w:val="left"/>
      </w:pPr>
      <w:r>
        <w:rPr>
          <w:sz w:val="20"/>
          <w:szCs w:val="20"/>
        </w:rPr>
        <w:t>Fuente: Propia.</w:t>
      </w:r>
    </w:p>
    <w:p w14:paraId="4C5E92CE" w14:textId="068BDCEE" w:rsidR="009E2D51" w:rsidRDefault="00000000" w:rsidP="003E15AA">
      <w:pPr>
        <w:contextualSpacing/>
        <w:jc w:val="left"/>
      </w:pPr>
      <w:commentRangeStart w:id="5"/>
      <w:r>
        <w:t xml:space="preserve">1.3.1 </w:t>
      </w:r>
      <w:r>
        <w:rPr>
          <w:u w:val="single"/>
        </w:rPr>
        <w:t xml:space="preserve">Seguridad de </w:t>
      </w:r>
      <w:r>
        <w:rPr>
          <w:color w:val="EE0000"/>
          <w:u w:val="single"/>
        </w:rPr>
        <w:t xml:space="preserve">aplicaciones </w:t>
      </w:r>
      <w:r>
        <w:rPr>
          <w:color w:val="EE0000"/>
          <w:highlight w:val="green"/>
          <w:u w:val="single"/>
        </w:rPr>
        <w:t>web</w:t>
      </w:r>
      <w:r>
        <w:rPr>
          <w:color w:val="EE0000"/>
          <w:u w:val="single"/>
        </w:rPr>
        <w:t xml:space="preserve"> </w:t>
      </w:r>
      <w:r>
        <w:rPr>
          <w:u w:val="single"/>
        </w:rPr>
        <w:t xml:space="preserve">y </w:t>
      </w:r>
      <w:r>
        <w:rPr>
          <w:highlight w:val="cyan"/>
          <w:u w:val="single"/>
        </w:rPr>
        <w:t>API</w:t>
      </w:r>
      <w:r>
        <w:rPr>
          <w:u w:val="single"/>
        </w:rPr>
        <w:t xml:space="preserve"> REST</w:t>
      </w:r>
      <w:commentRangeEnd w:id="5"/>
      <w:r>
        <w:rPr>
          <w:rStyle w:val="Refdecomentario"/>
          <w:sz w:val="24"/>
          <w:szCs w:val="24"/>
        </w:rPr>
        <w:commentReference w:id="5"/>
      </w:r>
    </w:p>
    <w:p w14:paraId="6332B842" w14:textId="7B6993C3" w:rsidR="009E2D51" w:rsidRDefault="00E54E50" w:rsidP="00E54E50">
      <w:pPr>
        <w:contextualSpacing/>
      </w:pPr>
      <w:r>
        <w:t xml:space="preserve">     La seguridad de las aplicaciones web abarca el conjunto de controles, prácticas y tecnologías destinados a proteger los sistemas que intercambian información a través de protocolos de internet. En el contexto de las interfaces de programación de aplicaciones de tipo REST, la superficie de ataque difiere de la de las aplicaciones web tradicionales en aspectos estructurales que determinan el tipo de vulnerabilidades más frecuentes.</w:t>
      </w:r>
      <w:r>
        <w:rPr>
          <w:rStyle w:val="Refdenotaalpie"/>
        </w:rPr>
        <w:footnoteReference w:id="14"/>
      </w:r>
    </w:p>
    <w:p w14:paraId="2BD3AA7F" w14:textId="1C56A42A" w:rsidR="009E2D51" w:rsidRDefault="00E54E50" w:rsidP="00E54E50">
      <w:pPr>
        <w:contextualSpacing/>
      </w:pPr>
      <w:r>
        <w:t xml:space="preserve">     Las aplicaciones web tradicionales operan bajo un paradigma orientado al documento: el servidor genera HTML completo que el navegador renderiza, y el estado de la sesión reside </w:t>
      </w:r>
      <w:r>
        <w:lastRenderedPageBreak/>
        <w:t xml:space="preserve">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7240A0E7" w14:textId="42E4B08E" w:rsidR="009E2D51" w:rsidRDefault="00E54E50" w:rsidP="00E54E50">
      <w:pPr>
        <w:contextualSpacing/>
      </w:pPr>
      <w:r>
        <w:t xml:space="preserve">     Viglianisi et al. (2020) identificaron que los ataques contra interfaces de programación de aplicaciones REST se concentran en los puntos donde el sistema acepta </w:t>
      </w:r>
      <w:commentRangeStart w:id="6"/>
      <w:r>
        <w:t>entrada</w:t>
      </w:r>
      <w:commentRangeEnd w:id="6"/>
      <w:r>
        <w:rPr>
          <w:rStyle w:val="Refdecomentario"/>
          <w:sz w:val="24"/>
          <w:szCs w:val="24"/>
        </w:rPr>
        <w:commentReference w:id="6"/>
      </w:r>
      <w:r>
        <w:t xml:space="preserve">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Refdenotaalpie"/>
        </w:rPr>
        <w:footnoteReference w:id="15"/>
      </w:r>
    </w:p>
    <w:p w14:paraId="28172CE0" w14:textId="77777777" w:rsidR="003424B8" w:rsidRDefault="003424B8" w:rsidP="003E15AA">
      <w:pPr>
        <w:contextualSpacing/>
        <w:jc w:val="left"/>
      </w:pPr>
    </w:p>
    <w:p w14:paraId="3469A4CC" w14:textId="4D8CA809" w:rsidR="009E2D51" w:rsidRDefault="00000000" w:rsidP="003E15AA">
      <w:pPr>
        <w:contextualSpacing/>
        <w:jc w:val="left"/>
      </w:pPr>
      <w:r>
        <w:t xml:space="preserve">1.3.1.1 </w:t>
      </w:r>
      <w:r>
        <w:rPr>
          <w:u w:val="single"/>
        </w:rPr>
        <w:t>El paradigma REST</w:t>
      </w:r>
    </w:p>
    <w:p w14:paraId="53E3E8B8" w14:textId="5A56147F" w:rsidR="009E2D51" w:rsidRDefault="00E54E50" w:rsidP="00E54E50">
      <w:pPr>
        <w:contextualSpacing/>
      </w:pPr>
      <w:r>
        <w:t xml:space="preserve">     Fielding definió en su disertación doctoral (2000)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Refdenotaalpie"/>
        </w:rPr>
        <w:footnoteReference w:id="16"/>
      </w:r>
    </w:p>
    <w:p w14:paraId="6963C70A" w14:textId="13392EFA" w:rsidR="009E2D51" w:rsidRDefault="00E54E50" w:rsidP="00E54E50">
      <w:pPr>
        <w:contextualSpacing/>
      </w:pPr>
      <w:r>
        <w:t xml:space="preserve">     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w:t>
      </w:r>
      <w:commentRangeStart w:id="7"/>
      <w:r>
        <w:t xml:space="preserve">URI </w:t>
      </w:r>
      <w:commentRangeEnd w:id="7"/>
      <w:r>
        <w:rPr>
          <w:rStyle w:val="Refdecomentario"/>
          <w:sz w:val="24"/>
          <w:szCs w:val="24"/>
        </w:rPr>
        <w:commentReference w:id="7"/>
      </w:r>
      <w:r>
        <w:t xml:space="preserve">de una interfaz de programación </w:t>
      </w:r>
      <w:r>
        <w:lastRenderedPageBreak/>
        <w:t xml:space="preserve">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4570AA2" w14:textId="77777777" w:rsidR="003424B8" w:rsidRDefault="003424B8" w:rsidP="003E15AA">
      <w:pPr>
        <w:contextualSpacing/>
        <w:jc w:val="left"/>
      </w:pPr>
    </w:p>
    <w:p w14:paraId="33D7AF90" w14:textId="377C455C" w:rsidR="009E2D51" w:rsidRDefault="00000000" w:rsidP="003E15AA">
      <w:pPr>
        <w:contextualSpacing/>
        <w:jc w:val="left"/>
      </w:pPr>
      <w:r>
        <w:t xml:space="preserve">1.3.1.2 </w:t>
      </w:r>
      <w:r>
        <w:rPr>
          <w:u w:val="single"/>
        </w:rPr>
        <w:t>API REST como superficie de ataque</w:t>
      </w:r>
    </w:p>
    <w:p w14:paraId="7476F47C" w14:textId="18DFA9FA" w:rsidR="009E2D51" w:rsidRDefault="00E54E50" w:rsidP="00E54E50">
      <w:pPr>
        <w:contextualSpacing/>
      </w:pPr>
      <w:r>
        <w:t xml:space="preserve">     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(2004) definen la superficie de ataque como el conjunto de puntos de entrada a través de los cuales un atacante puede intentar introducir datos o extraer información del sistema.</w:t>
      </w:r>
      <w:r>
        <w:rPr>
          <w:rStyle w:val="Refdenotaalpie"/>
        </w:rPr>
        <w:footnoteReference w:id="17"/>
      </w:r>
    </w:p>
    <w:p w14:paraId="128E3CB3" w14:textId="5788930B" w:rsidR="009E2D51" w:rsidRDefault="00E54E50" w:rsidP="00E54E50">
      <w:pPr>
        <w:contextualSpacing/>
      </w:pPr>
      <w:r>
        <w:t xml:space="preserve">     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7DB5B493" w14:textId="77777777" w:rsidR="003424B8" w:rsidRDefault="003424B8" w:rsidP="003E15AA">
      <w:pPr>
        <w:contextualSpacing/>
        <w:jc w:val="left"/>
      </w:pPr>
    </w:p>
    <w:p w14:paraId="75BB580B" w14:textId="357DA9EC" w:rsidR="009E2D51" w:rsidRDefault="00000000" w:rsidP="003E15AA">
      <w:pPr>
        <w:contextualSpacing/>
        <w:jc w:val="left"/>
      </w:pPr>
      <w:r>
        <w:t xml:space="preserve">1.3.1.3 </w:t>
      </w:r>
      <w:r>
        <w:rPr>
          <w:u w:val="single"/>
        </w:rPr>
        <w:t>Estadísticas y tendencias de vulnerabilidades en API</w:t>
      </w:r>
    </w:p>
    <w:p w14:paraId="2F2DA6F7" w14:textId="2D7DE1D1" w:rsidR="009E2D51" w:rsidRPr="00B5669C" w:rsidRDefault="00E54E50" w:rsidP="00E54E50">
      <w:pPr>
        <w:contextualSpacing/>
        <w:rPr>
          <w:color w:val="EE0000"/>
        </w:rPr>
      </w:pPr>
      <w:r>
        <w:t xml:space="preserve">     La investigación académica sobre vulnerabilidades en interfaces de programación de aplicaciones REST evidencia una creciente preocupación por su seguridad. Atlidakis et al. (2019) demostraron mediante pruebas de caja negra sobre servicios REST reales que una </w:t>
      </w:r>
      <w:r>
        <w:lastRenderedPageBreak/>
        <w:t>proporción significativa de interfaces presenta vulnerabilidades explotables automáticamente.</w:t>
      </w:r>
      <w:r>
        <w:rPr>
          <w:rStyle w:val="Refdenotaalpie"/>
          <w:color w:val="EE0000"/>
        </w:rPr>
        <w:footnoteReference w:id="18"/>
      </w:r>
    </w:p>
    <w:p w14:paraId="361A8C23" w14:textId="77777777" w:rsidR="009E2D51" w:rsidRPr="00B5669C" w:rsidRDefault="00E54E50" w:rsidP="00E54E50">
      <w:pPr>
        <w:contextualSpacing/>
        <w:rPr>
          <w:color w:val="EE0000"/>
        </w:rPr>
      </w:pPr>
      <w:r>
        <w:t xml:space="preserve"> Zhou et al. (2019),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color w:val="EE0000"/>
        </w:rPr>
        <w:t>.</w:t>
      </w:r>
      <w:r>
        <w:rPr>
          <w:rStyle w:val="Refdenotaalpie"/>
          <w:color w:val="EE0000"/>
        </w:rPr>
        <w:footnoteReference w:id="19"/>
      </w:r>
    </w:p>
    <w:p w14:paraId="056B2D12" w14:textId="514CDA14" w:rsidR="009E2D51" w:rsidRDefault="00E54E50" w:rsidP="00E54E50">
      <w:pPr>
        <w:contextualSpacing/>
      </w:pPr>
      <w:r>
        <w:t xml:space="preserve">     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Refdenotaalpie"/>
        </w:rPr>
        <w:footnoteReference w:id="20"/>
      </w:r>
    </w:p>
    <w:p w14:paraId="4E4DD84D" w14:textId="77777777" w:rsidR="003424B8" w:rsidRDefault="003424B8" w:rsidP="003E15AA">
      <w:pPr>
        <w:contextualSpacing/>
        <w:jc w:val="left"/>
      </w:pPr>
    </w:p>
    <w:p w14:paraId="7BACCF1F" w14:textId="3EDD63E3" w:rsidR="009E2D51" w:rsidRDefault="00000000" w:rsidP="003E15AA">
      <w:pPr>
        <w:contextualSpacing/>
        <w:jc w:val="left"/>
      </w:pPr>
      <w:r>
        <w:t xml:space="preserve">1.3.2 </w:t>
      </w:r>
      <w:r>
        <w:rPr>
          <w:u w:val="single"/>
        </w:rPr>
        <w:t>OWASP API Security Top 10 (2023)</w:t>
      </w:r>
    </w:p>
    <w:p w14:paraId="2F92D252" w14:textId="0C57123A" w:rsidR="009E2D51" w:rsidRDefault="00E54E50" w:rsidP="00E54E50">
      <w:pPr>
        <w:contextualSpacing/>
      </w:pPr>
      <w:r>
        <w:t xml:space="preserve">     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Refdenotaalpie"/>
        </w:rPr>
        <w:footnoteReference w:id="21"/>
      </w:r>
    </w:p>
    <w:p w14:paraId="2E9B6995" w14:textId="0362F033" w:rsidR="009E2D51" w:rsidRDefault="00E54E50" w:rsidP="00E54E50">
      <w:pPr>
        <w:contextualSpacing/>
      </w:pPr>
      <w:r>
        <w:t xml:space="preserve">     La metodología de construcción del OWASP API Security Top 10 se basa en la recopilación de datos de incidentes reales reportados por la industria, el análisis de bases de </w:t>
      </w:r>
      <w:r>
        <w:lastRenderedPageBreak/>
        <w:t>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Refdenotaalpie"/>
        </w:rPr>
        <w:footnoteReference w:id="22"/>
      </w:r>
    </w:p>
    <w:p w14:paraId="1B2E5225" w14:textId="30EC91DC" w:rsidR="009E2D51" w:rsidRDefault="00E54E50" w:rsidP="00E54E50">
      <w:pPr>
        <w:contextualSpacing/>
      </w:pPr>
      <w:r>
        <w:t xml:space="preserve">     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 quedaron fuera del alcance porque requieren análisis de lógica de negocio específica o inspección de flujo de datos interprocedural, capacidades que exceden el alcance de una herramienta de análisis estático general.</w:t>
      </w:r>
    </w:p>
    <w:p w14:paraId="2D9E28BE" w14:textId="77777777" w:rsidR="003424B8" w:rsidRPr="00E54E50" w:rsidRDefault="003424B8" w:rsidP="003E15AA">
      <w:pPr>
        <w:contextualSpacing/>
        <w:jc w:val="left"/>
      </w:pPr>
    </w:p>
    <w:p w14:paraId="5B122730" w14:textId="1B6FDDD6" w:rsidR="009E2D51" w:rsidRPr="001B18B0" w:rsidRDefault="00000000" w:rsidP="003E15AA">
      <w:pPr>
        <w:contextualSpacing/>
        <w:jc w:val="left"/>
        <w:rPr>
          <w:lang w:val="en-US"/>
        </w:rPr>
      </w:pPr>
      <w:r>
        <w:rPr>
          <w:lang w:val="en-US"/>
        </w:rPr>
        <w:t xml:space="preserve">1.3.2.1 </w:t>
      </w:r>
      <w:r>
        <w:rPr>
          <w:u w:val="single"/>
          <w:lang w:val="en-US"/>
        </w:rPr>
        <w:t xml:space="preserve">API1:2023 — </w:t>
      </w:r>
      <w:r>
        <w:rPr>
          <w:i/>
          <w:iCs/>
          <w:highlight w:val="green"/>
          <w:u w:val="single"/>
          <w:lang w:val="en-US"/>
        </w:rPr>
        <w:t>Broken Object Level Authorization</w:t>
      </w:r>
      <w:r>
        <w:rPr>
          <w:u w:val="single"/>
          <w:lang w:val="en-US"/>
        </w:rPr>
        <w:t xml:space="preserve"> (BOLA)</w:t>
      </w:r>
    </w:p>
    <w:p w14:paraId="62763CCB" w14:textId="39204E64" w:rsidR="009E2D51" w:rsidRDefault="00E54E50" w:rsidP="00E54E50">
      <w:pPr>
        <w:contextualSpacing/>
      </w:pPr>
      <w:r w:rsidRPr="00BE0647">
        <w:rPr>
          <w:lang w:val="en-US"/>
        </w:rPr>
        <w:t xml:space="preserve">     </w:t>
      </w: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El impacto es la exposición masiva de datos de múltiples usuarios mediante enumeración secuencial de identificadores.</w:t>
      </w:r>
      <w:r>
        <w:rPr>
          <w:rStyle w:val="Refdenotaalpie"/>
        </w:rPr>
        <w:footnoteReference w:id="23"/>
      </w:r>
    </w:p>
    <w:p w14:paraId="08937C24" w14:textId="77777777" w:rsidR="003424B8" w:rsidRDefault="003424B8" w:rsidP="003E15AA">
      <w:pPr>
        <w:contextualSpacing/>
        <w:jc w:val="left"/>
      </w:pPr>
    </w:p>
    <w:p w14:paraId="4380430B" w14:textId="77777777" w:rsidR="003424B8" w:rsidRDefault="003424B8" w:rsidP="003E15AA">
      <w:pPr>
        <w:contextualSpacing/>
        <w:jc w:val="left"/>
      </w:pPr>
    </w:p>
    <w:p w14:paraId="6D072836" w14:textId="1D0E2A7A" w:rsidR="009E2D51" w:rsidRPr="002A767F" w:rsidRDefault="00000000" w:rsidP="003E15AA">
      <w:pPr>
        <w:contextualSpacing/>
        <w:jc w:val="left"/>
        <w:rPr>
          <w:i/>
          <w:iCs/>
        </w:rPr>
      </w:pPr>
      <w:r>
        <w:t xml:space="preserve">1.3.2.2 </w:t>
      </w:r>
      <w:r>
        <w:rPr>
          <w:u w:val="single"/>
        </w:rPr>
        <w:t xml:space="preserve">API2:2023 — </w:t>
      </w:r>
      <w:r>
        <w:rPr>
          <w:i/>
          <w:iCs/>
          <w:highlight w:val="green"/>
          <w:u w:val="single"/>
        </w:rPr>
        <w:t>Broken Authentication</w:t>
      </w:r>
    </w:p>
    <w:p w14:paraId="469E921C" w14:textId="276C28CC" w:rsidR="009E2D51" w:rsidRDefault="00E54E50" w:rsidP="00E54E50">
      <w:pPr>
        <w:contextualSpacing/>
      </w:pPr>
      <w:r>
        <w:t xml:space="preserve">     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Refdenotaalpie"/>
        </w:rPr>
        <w:footnoteReference w:id="24"/>
      </w:r>
    </w:p>
    <w:p w14:paraId="362F1E76" w14:textId="77777777" w:rsidR="003424B8" w:rsidRPr="00E54E50" w:rsidRDefault="003424B8" w:rsidP="003E15AA">
      <w:pPr>
        <w:contextualSpacing/>
        <w:jc w:val="left"/>
      </w:pPr>
    </w:p>
    <w:p w14:paraId="4C5804A1" w14:textId="76B5C40D" w:rsidR="009E2D51" w:rsidRPr="001B18B0" w:rsidRDefault="00000000" w:rsidP="003E15AA">
      <w:pPr>
        <w:contextualSpacing/>
        <w:jc w:val="left"/>
        <w:rPr>
          <w:lang w:val="en-US"/>
        </w:rPr>
      </w:pPr>
      <w:r>
        <w:rPr>
          <w:lang w:val="en-US"/>
        </w:rPr>
        <w:t xml:space="preserve">1.3.2.3 </w:t>
      </w:r>
      <w:r>
        <w:rPr>
          <w:u w:val="single"/>
          <w:lang w:val="en-US"/>
        </w:rPr>
        <w:t xml:space="preserve">API3:2023 — </w:t>
      </w:r>
      <w:r>
        <w:rPr>
          <w:i/>
          <w:iCs/>
          <w:highlight w:val="green"/>
          <w:u w:val="single"/>
          <w:lang w:val="en-US"/>
        </w:rPr>
        <w:t>Broken Object Property Level Authorization</w:t>
      </w:r>
    </w:p>
    <w:p w14:paraId="67B660C3" w14:textId="7B65E51C" w:rsidR="009E2D51" w:rsidRDefault="00E54E50" w:rsidP="00E54E50">
      <w:pPr>
        <w:contextualSpacing/>
      </w:pPr>
      <w:r w:rsidRPr="00BE0647">
        <w:rPr>
          <w:lang w:val="en-US"/>
        </w:rPr>
        <w:t xml:space="preserve">     </w:t>
      </w: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Refdenotaalpie"/>
        </w:rPr>
        <w:footnoteReference w:id="25"/>
      </w:r>
    </w:p>
    <w:p w14:paraId="2F555850" w14:textId="77777777" w:rsidR="003424B8" w:rsidRDefault="003424B8" w:rsidP="003E15AA">
      <w:pPr>
        <w:contextualSpacing/>
        <w:jc w:val="left"/>
      </w:pPr>
    </w:p>
    <w:p w14:paraId="5AAB1598" w14:textId="48B05262" w:rsidR="009E2D51" w:rsidRDefault="00000000" w:rsidP="003E15AA">
      <w:pPr>
        <w:contextualSpacing/>
        <w:jc w:val="left"/>
      </w:pPr>
      <w:r>
        <w:t xml:space="preserve">1.3.2.4 </w:t>
      </w:r>
      <w:r>
        <w:rPr>
          <w:u w:val="single"/>
        </w:rPr>
        <w:t xml:space="preserve">API4:2023 — </w:t>
      </w:r>
      <w:r>
        <w:rPr>
          <w:i/>
          <w:iCs/>
          <w:highlight w:val="green"/>
          <w:u w:val="single"/>
        </w:rPr>
        <w:t>Unrestricted Resource Consumption</w:t>
      </w:r>
    </w:p>
    <w:p w14:paraId="7068529D" w14:textId="0F135C8F" w:rsidR="009E2D51" w:rsidRDefault="00E54E50" w:rsidP="00E54E50">
      <w:pPr>
        <w:contextualSpacing/>
      </w:pPr>
      <w:r>
        <w:t xml:space="preserve">     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Refdenotaalpie"/>
        </w:rPr>
        <w:footnoteReference w:id="26"/>
      </w:r>
    </w:p>
    <w:p w14:paraId="749D607D" w14:textId="77777777" w:rsidR="003424B8" w:rsidRDefault="003424B8" w:rsidP="003E15AA">
      <w:pPr>
        <w:contextualSpacing/>
        <w:jc w:val="left"/>
      </w:pPr>
    </w:p>
    <w:p w14:paraId="6D364E8A" w14:textId="548B81FC" w:rsidR="009E2D51" w:rsidRPr="00E54E50" w:rsidRDefault="00000000" w:rsidP="003E15AA">
      <w:pPr>
        <w:contextualSpacing/>
        <w:jc w:val="left"/>
      </w:pPr>
      <w:r>
        <w:t xml:space="preserve">1.3.2.5 </w:t>
      </w:r>
      <w:r>
        <w:rPr>
          <w:u w:val="single"/>
        </w:rPr>
        <w:t xml:space="preserve">API5:2023 — </w:t>
      </w:r>
      <w:r>
        <w:rPr>
          <w:i/>
          <w:iCs/>
          <w:highlight w:val="green"/>
          <w:u w:val="single"/>
        </w:rPr>
        <w:t>Broken Function Level Authorization</w:t>
      </w:r>
    </w:p>
    <w:p w14:paraId="576FE790" w14:textId="74D29750" w:rsidR="009E2D51" w:rsidRDefault="00E54E50" w:rsidP="00E54E50">
      <w:pPr>
        <w:contextualSpacing/>
      </w:pPr>
      <w:r>
        <w:t xml:space="preserve">     Esta categoría ocurre cuando los </w:t>
      </w:r>
      <w:r>
        <w:rPr>
          <w:i/>
          <w:iCs/>
        </w:rPr>
        <w:t>endpoints</w:t>
      </w:r>
      <w:r>
        <w:t xml:space="preserve"> administrativos o de mayor privilegio son accesibles sin verificación adecuada del rol del usuario. La herramienta detecta este patrón dinámicamente enviando peticiones como usuario con privilegios estándar a rutas que </w:t>
      </w:r>
      <w:r>
        <w:lastRenderedPageBreak/>
        <w:t>contienen indicadores administrativos en la URL, y verificando si la respuesta HTTP indica acceso concedido.</w:t>
      </w:r>
      <w:r>
        <w:rPr>
          <w:rStyle w:val="Refdenotaalpie"/>
        </w:rPr>
        <w:footnoteReference w:id="27"/>
      </w:r>
    </w:p>
    <w:p w14:paraId="189BC6B9" w14:textId="77777777" w:rsidR="003424B8" w:rsidRDefault="003424B8" w:rsidP="003E15AA">
      <w:pPr>
        <w:contextualSpacing/>
        <w:jc w:val="left"/>
      </w:pPr>
    </w:p>
    <w:p w14:paraId="7B135AA6" w14:textId="74771CE1" w:rsidR="009E2D51" w:rsidRPr="002A767F" w:rsidRDefault="00000000" w:rsidP="003E15AA">
      <w:pPr>
        <w:contextualSpacing/>
        <w:jc w:val="left"/>
        <w:rPr>
          <w:i/>
          <w:iCs/>
        </w:rPr>
      </w:pPr>
      <w:r>
        <w:t xml:space="preserve">1.3.2.6 </w:t>
      </w:r>
      <w:r>
        <w:rPr>
          <w:u w:val="single"/>
        </w:rPr>
        <w:t xml:space="preserve">API8:2023 — </w:t>
      </w:r>
      <w:r>
        <w:rPr>
          <w:i/>
          <w:iCs/>
          <w:highlight w:val="green"/>
          <w:u w:val="single"/>
        </w:rPr>
        <w:t>Security Misconfiguration</w:t>
      </w:r>
    </w:p>
    <w:p w14:paraId="30897C41" w14:textId="4870FE9C" w:rsidR="009E2D51" w:rsidRDefault="00E54E50" w:rsidP="00E54E50">
      <w:pPr>
        <w:contextualSpacing/>
      </w:pPr>
      <w:r>
        <w:t xml:space="preserve">     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Refdenotaalpie"/>
        </w:rPr>
        <w:footnoteReference w:id="28"/>
      </w:r>
    </w:p>
    <w:p w14:paraId="25709D4F" w14:textId="31E48203" w:rsidR="009E2D51" w:rsidRDefault="00E54E50" w:rsidP="00E54E50">
      <w:pPr>
        <w:contextualSpacing/>
      </w:pPr>
      <w:r>
        <w:t xml:space="preserve">     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Refdenotaalpie"/>
        </w:rPr>
        <w:footnoteReference w:id="29"/>
      </w:r>
    </w:p>
    <w:p w14:paraId="6C4FB56A" w14:textId="265C70AD" w:rsidR="009E2D51" w:rsidRDefault="00E54E50" w:rsidP="00E54E50">
      <w:pPr>
        <w:contextualSpacing/>
      </w:pPr>
      <w:r>
        <w:t xml:space="preserve">     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facilita la producción de dicha evidencia de forma automatizada y reproducible, reduciendo </w:t>
      </w:r>
      <w:r>
        <w:lastRenderedPageBreak/>
        <w:t>el costo de las auditorías de cumplimiento y aumentando la frecuencia con que pueden realizarse.</w:t>
      </w:r>
      <w:r>
        <w:rPr>
          <w:rStyle w:val="Refdenotaalpie"/>
        </w:rPr>
        <w:footnoteReference w:id="30"/>
      </w:r>
    </w:p>
    <w:p w14:paraId="33343236" w14:textId="77777777" w:rsidR="003424B8" w:rsidRDefault="003424B8" w:rsidP="003E15AA">
      <w:pPr>
        <w:contextualSpacing/>
        <w:jc w:val="left"/>
      </w:pPr>
    </w:p>
    <w:p w14:paraId="48EF9BEB" w14:textId="22690D69" w:rsidR="009E2D51" w:rsidRDefault="00000000" w:rsidP="003E15AA">
      <w:pPr>
        <w:contextualSpacing/>
        <w:jc w:val="left"/>
      </w:pPr>
      <w:r>
        <w:t xml:space="preserve">1.3.3 </w:t>
      </w:r>
      <w:r>
        <w:rPr>
          <w:u w:val="single"/>
        </w:rPr>
        <w:t>Django REST Framework</w:t>
      </w:r>
    </w:p>
    <w:p w14:paraId="2B3D5C51" w14:textId="435B708B" w:rsidR="009E2D51" w:rsidRDefault="00E54E50" w:rsidP="00E54E50">
      <w:pPr>
        <w:contextualSpacing/>
      </w:pPr>
      <w:r>
        <w:t xml:space="preserve">     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(2023) utilizaron proyectos Django REST Framework en sus evaluaciones, evidenciando la representatividad de este ecosistema en la investigación de vulnerabilidades.</w:t>
      </w:r>
      <w:r>
        <w:rPr>
          <w:rStyle w:val="Refdenotaalpie"/>
        </w:rPr>
        <w:footnoteReference w:id="31"/>
      </w:r>
    </w:p>
    <w:p w14:paraId="0610009D" w14:textId="77777777" w:rsidR="003424B8" w:rsidRDefault="003424B8" w:rsidP="003E15AA">
      <w:pPr>
        <w:contextualSpacing/>
        <w:jc w:val="left"/>
      </w:pPr>
    </w:p>
    <w:p w14:paraId="6C0B5003" w14:textId="2B2358BC" w:rsidR="009E2D51" w:rsidRDefault="00000000" w:rsidP="003E15AA">
      <w:pPr>
        <w:contextualSpacing/>
        <w:jc w:val="left"/>
      </w:pPr>
      <w:r>
        <w:t xml:space="preserve">1.3.3.1 </w:t>
      </w:r>
      <w:r>
        <w:rPr>
          <w:i/>
          <w:iCs/>
          <w:highlight w:val="green"/>
          <w:u w:val="single"/>
        </w:rPr>
        <w:t>Serializers</w:t>
      </w:r>
      <w:r>
        <w:rPr>
          <w:u w:val="single"/>
        </w:rPr>
        <w:t xml:space="preserve"> y exposición de campos</w:t>
      </w:r>
    </w:p>
    <w:p w14:paraId="090972F6" w14:textId="25F95A37" w:rsidR="009E2D51" w:rsidRDefault="00E54E50" w:rsidP="00E54E50">
      <w:pPr>
        <w:contextualSpacing/>
      </w:pPr>
      <w:r>
        <w:t xml:space="preserve">     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(2018) demostraron que la exposición involuntaria de campos en serializadores es equivalente a los patrones de filtrado de datos que su sistema VulDeePecker clasifica como vulnerabilidades.</w:t>
      </w:r>
      <w:r>
        <w:rPr>
          <w:rStyle w:val="Refdenotaalpie"/>
        </w:rPr>
        <w:footnoteReference w:id="32"/>
      </w:r>
    </w:p>
    <w:p w14:paraId="4A8C0230" w14:textId="6A06C206" w:rsidR="009E2D51" w:rsidRDefault="00E54E50" w:rsidP="00E54E50">
      <w:pPr>
        <w:contextualSpacing/>
      </w:pPr>
      <w:r>
        <w:t xml:space="preserve">     La arquitectura de Django REST </w:t>
      </w:r>
      <w:r>
        <w:rPr>
          <w:i/>
          <w:iCs/>
        </w:rPr>
        <w:t>Framework</w:t>
      </w:r>
      <w:r>
        <w:t xml:space="preserve"> sigue el patrón de vista-serializador-modelo. El flujo de una petición HTTP entrante es el siguiente: el enrutador de Django distribuye la </w:t>
      </w:r>
      <w:r>
        <w:lastRenderedPageBreak/>
        <w:t xml:space="preserve">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Refdenotaalpie"/>
        </w:rPr>
        <w:footnoteReference w:id="33"/>
      </w:r>
    </w:p>
    <w:p w14:paraId="783CB577" w14:textId="204E5C6A" w:rsidR="009E2D51" w:rsidRDefault="00E54E50" w:rsidP="00E54E50">
      <w:pPr>
        <w:contextualSpacing/>
      </w:pPr>
      <w:r>
        <w:t xml:space="preserve">     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Refdenotaalpie"/>
        </w:rPr>
        <w:footnoteReference w:id="34"/>
      </w:r>
    </w:p>
    <w:p w14:paraId="693393BE" w14:textId="77777777" w:rsidR="003424B8" w:rsidRDefault="003424B8" w:rsidP="003E15AA">
      <w:pPr>
        <w:contextualSpacing/>
        <w:jc w:val="left"/>
      </w:pPr>
    </w:p>
    <w:p w14:paraId="4C0A81C1" w14:textId="2EF4321F" w:rsidR="009E2D51" w:rsidRDefault="00000000" w:rsidP="003E15AA">
      <w:pPr>
        <w:contextualSpacing/>
        <w:jc w:val="left"/>
      </w:pPr>
      <w:r>
        <w:t xml:space="preserve">1.3.3.2 </w:t>
      </w:r>
      <w:r>
        <w:rPr>
          <w:u w:val="single"/>
        </w:rPr>
        <w:t>Sistema de permisos y autenticación</w:t>
      </w:r>
    </w:p>
    <w:p w14:paraId="4A2095C4" w14:textId="793C0820" w:rsidR="009E2D51" w:rsidRDefault="00E54E50" w:rsidP="00E54E50">
      <w:pPr>
        <w:contextualSpacing/>
      </w:pPr>
      <w:r>
        <w:t xml:space="preserve">     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t>SessionAuthentication</w:t>
      </w:r>
      <w:r>
        <w:t xml:space="preserve"> y JWT mediante la biblioteca </w:t>
      </w:r>
      <w:r>
        <w:rPr>
          <w:i/>
          <w:iCs/>
        </w:rPr>
        <w:t>djangorestframework-simplejwt</w:t>
      </w:r>
      <w:r>
        <w:t>. La seguridad de estos mecanismos de autenticación ha sido analizada por Pearce et al. (2023), quienes identificaron que su correcta configuración es determinante para prevenir accesos no autorizados.</w:t>
      </w:r>
      <w:r>
        <w:rPr>
          <w:rStyle w:val="Refdenotaalpie"/>
        </w:rPr>
        <w:footnoteReference w:id="35"/>
      </w:r>
    </w:p>
    <w:p w14:paraId="5F1E5312" w14:textId="0CFB12C5" w:rsidR="009E2D51" w:rsidRDefault="00E54E50" w:rsidP="00E54E50">
      <w:pPr>
        <w:contextualSpacing/>
      </w:pPr>
      <w:r>
        <w:t xml:space="preserve">     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lastRenderedPageBreak/>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Refdenotaalpie"/>
        </w:rPr>
        <w:footnoteReference w:id="36"/>
      </w:r>
    </w:p>
    <w:p w14:paraId="7B3EA172" w14:textId="77777777" w:rsidR="003424B8" w:rsidRDefault="003424B8" w:rsidP="003E15AA">
      <w:pPr>
        <w:contextualSpacing/>
        <w:jc w:val="left"/>
      </w:pPr>
    </w:p>
    <w:p w14:paraId="2965D5B2" w14:textId="0182674E" w:rsidR="009E2D51" w:rsidRDefault="00000000" w:rsidP="003E15AA">
      <w:pPr>
        <w:contextualSpacing/>
        <w:jc w:val="left"/>
      </w:pPr>
      <w:r>
        <w:t xml:space="preserve">1.3.4 </w:t>
      </w:r>
      <w:r>
        <w:rPr>
          <w:u w:val="single"/>
        </w:rPr>
        <w:t xml:space="preserve">Análisis </w:t>
      </w:r>
      <w:r>
        <w:rPr>
          <w:color w:val="EE0000"/>
          <w:u w:val="single"/>
        </w:rPr>
        <w:t>estático de código fuente</w:t>
      </w:r>
    </w:p>
    <w:p w14:paraId="42C3E6AE" w14:textId="0F10A79E" w:rsidR="009E2D51" w:rsidRDefault="00E54E50" w:rsidP="00E54E50">
      <w:pPr>
        <w:contextualSpacing/>
      </w:pPr>
      <w:r>
        <w:t xml:space="preserve">     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Refdenotaalpie"/>
        </w:rPr>
        <w:footnoteReference w:id="37"/>
      </w:r>
    </w:p>
    <w:p w14:paraId="0BBB0ED7" w14:textId="77777777" w:rsidR="003424B8" w:rsidRDefault="003424B8" w:rsidP="003E15AA">
      <w:pPr>
        <w:contextualSpacing/>
        <w:jc w:val="left"/>
      </w:pPr>
    </w:p>
    <w:p w14:paraId="707572F4" w14:textId="60DF77DC" w:rsidR="009E2D51" w:rsidRDefault="00000000" w:rsidP="003E15AA">
      <w:pPr>
        <w:contextualSpacing/>
        <w:jc w:val="left"/>
      </w:pPr>
      <w:r>
        <w:t xml:space="preserve">1.3.4.1 </w:t>
      </w:r>
      <w:r>
        <w:rPr>
          <w:u w:val="single"/>
        </w:rPr>
        <w:t xml:space="preserve">Árboles de </w:t>
      </w:r>
      <w:r>
        <w:rPr>
          <w:color w:val="EE0000"/>
          <w:u w:val="single"/>
        </w:rPr>
        <w:t xml:space="preserve">sintaxis abstracta </w:t>
      </w:r>
      <w:r>
        <w:rPr>
          <w:u w:val="single"/>
        </w:rPr>
        <w:t>(AST)</w:t>
      </w:r>
    </w:p>
    <w:p w14:paraId="64C8015C" w14:textId="589B5F67" w:rsidR="009E2D51" w:rsidRDefault="00E54E50" w:rsidP="00E54E50">
      <w:pPr>
        <w:contextualSpacing/>
      </w:pPr>
      <w:r>
        <w:t xml:space="preserve">     Un </w:t>
      </w:r>
      <w:r>
        <w:rPr>
          <w:color w:val="EE0000"/>
        </w:rPr>
        <w:t xml:space="preserve">árbol de sintaxis abstracta </w:t>
      </w:r>
      <w:r>
        <w:t xml:space="preserve">(AST por su sigla en inglés) es la representación en forma de árbol de la estructura sintáctica del código fuente, en la que cada nodo del árbol 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(2018) emplearon representaciones de flujo de código similares a los AST para entrenar VulDeePecker, demostrando la eficacia de este tipo de representación estructural para la detección de vulnerabilidades.</w:t>
      </w:r>
      <w:r>
        <w:rPr>
          <w:rStyle w:val="Refdenotaalpie"/>
        </w:rPr>
        <w:footnoteReference w:id="38"/>
      </w:r>
    </w:p>
    <w:p w14:paraId="67E916E3" w14:textId="284CC09D" w:rsidR="009E2D51" w:rsidRDefault="00E54E50" w:rsidP="00E54E50">
      <w:pPr>
        <w:contextualSpacing/>
      </w:pPr>
      <w:r>
        <w:lastRenderedPageBreak/>
        <w:t xml:space="preserve">     Una expresión regular que busca la cadena «permission_classes» en el código fuente identificaría cualquier mención de esa cadena, independientemente de si aparece como atributo de clase, como argumento de función, como comentario o como valor de cadena en un diccionario. El </w:t>
      </w:r>
      <w:r w:rsidR="00BE0647">
        <w:rPr>
          <w:i/>
          <w:iCs/>
          <w:highlight w:val="green"/>
        </w:rPr>
        <w:t>á</w:t>
      </w:r>
      <w:r>
        <w:rPr>
          <w:i/>
          <w:iCs/>
          <w:highlight w:val="green"/>
        </w:rPr>
        <w:t xml:space="preserve">rbol de </w:t>
      </w:r>
      <w:r w:rsidR="00BE0647">
        <w:rPr>
          <w:i/>
          <w:iCs/>
          <w:highlight w:val="green"/>
        </w:rPr>
        <w:t>s</w:t>
      </w:r>
      <w:r>
        <w:rPr>
          <w:i/>
          <w:iCs/>
          <w:highlight w:val="green"/>
        </w:rPr>
        <w:t xml:space="preserve">intaxis </w:t>
      </w:r>
      <w:r w:rsidR="00BE0647">
        <w:rPr>
          <w:i/>
          <w:iCs/>
          <w:highlight w:val="green"/>
        </w:rPr>
        <w:t>a</w:t>
      </w:r>
      <w:r>
        <w:rPr>
          <w:i/>
          <w:iCs/>
          <w:highlight w:val="green"/>
        </w:rPr>
        <w:t>bstracta</w:t>
      </w:r>
      <w:r>
        <w:t xml:space="preserve">,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5FE28D6F" w14:textId="77777777" w:rsidR="003424B8" w:rsidRDefault="003424B8" w:rsidP="003E15AA">
      <w:pPr>
        <w:contextualSpacing/>
        <w:jc w:val="left"/>
      </w:pPr>
    </w:p>
    <w:p w14:paraId="741FF4F4" w14:textId="258E51BD" w:rsidR="009E2D51" w:rsidRDefault="00000000" w:rsidP="003E15AA">
      <w:pPr>
        <w:contextualSpacing/>
        <w:jc w:val="left"/>
      </w:pPr>
      <w:r>
        <w:t xml:space="preserve">1.3.4.2 </w:t>
      </w:r>
      <w:r>
        <w:rPr>
          <w:u w:val="single"/>
        </w:rPr>
        <w:t>Indicadores de riesgo vs. vulnerabilidades confirmadas</w:t>
      </w:r>
    </w:p>
    <w:p w14:paraId="09052377" w14:textId="316849A2" w:rsidR="009E2D51" w:rsidRDefault="00E54E50" w:rsidP="00E54E50">
      <w:pPr>
        <w:contextualSpacing/>
      </w:pPr>
      <w:r>
        <w:t xml:space="preserve">     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w:t>
      </w:r>
      <w:r>
        <w:rPr>
          <w:rStyle w:val="Refdenotaalpie"/>
          <w:color w:val="EE0000"/>
        </w:rPr>
        <w:footnoteReference w:id="39"/>
      </w:r>
    </w:p>
    <w:p w14:paraId="4085A166" w14:textId="77777777" w:rsidR="009E2D51" w:rsidRDefault="00E54E50" w:rsidP="00E54E50">
      <w:pPr>
        <w:contextualSpacing/>
      </w:pPr>
      <w:r>
        <w:t xml:space="preserve"> Sistemas basados en aprendizaje profundo como SySeVR (Li et al., 2022) y LineVul (Fu y Tantithamthavorn, 2022) han demostrado que la combinación de representaciones estructurales del código con modelos de transformadores mejora la tasa de detección respecto de enfoques puramente basados en reglas.</w:t>
      </w:r>
      <w:r>
        <w:rPr>
          <w:rStyle w:val="Refdenotaalpie"/>
          <w:color w:val="EE0000"/>
        </w:rPr>
        <w:footnoteReference w:id="40"/>
      </w:r>
    </w:p>
    <w:p w14:paraId="12051CD0" w14:textId="77777777" w:rsidR="009E2D51" w:rsidRDefault="00E54E50" w:rsidP="00E54E50">
      <w:pPr>
        <w:contextualSpacing/>
      </w:pPr>
      <w:r>
        <w:lastRenderedPageBreak/>
        <w:t xml:space="preserve"> Feng et al. (2020) introdujeron CodeBERT, un modelo preentrenado sobre código fuente y lenguaje natural que establece el estado del arte en tareas de comprensión de código, y que motiva el uso de representaciones semánticas en el pipeline RAG del presente trabajo.</w:t>
      </w:r>
      <w:r>
        <w:rPr>
          <w:rStyle w:val="Refdenotaalpie"/>
          <w:color w:val="EE0000"/>
        </w:rPr>
        <w:footnoteReference w:id="41"/>
      </w:r>
    </w:p>
    <w:p w14:paraId="1649F9FB" w14:textId="77777777" w:rsidR="003424B8" w:rsidRDefault="003424B8" w:rsidP="003E15AA">
      <w:pPr>
        <w:contextualSpacing/>
        <w:jc w:val="left"/>
      </w:pPr>
    </w:p>
    <w:p w14:paraId="252E3239" w14:textId="4AB18F28" w:rsidR="009E2D51" w:rsidRDefault="00000000" w:rsidP="003E15AA">
      <w:pPr>
        <w:contextualSpacing/>
        <w:jc w:val="left"/>
      </w:pPr>
      <w:r>
        <w:t xml:space="preserve">1.3.5 </w:t>
      </w:r>
      <w:r>
        <w:rPr>
          <w:u w:val="single"/>
        </w:rPr>
        <w:t xml:space="preserve">Análisis </w:t>
      </w:r>
      <w:r>
        <w:rPr>
          <w:color w:val="EE0000"/>
          <w:u w:val="single"/>
        </w:rPr>
        <w:t>dinámico de seguridad</w:t>
      </w:r>
    </w:p>
    <w:p w14:paraId="78496BB4" w14:textId="7EA47790" w:rsidR="009E2D51" w:rsidRPr="00B5669C" w:rsidRDefault="00E54E50" w:rsidP="00E54E50">
      <w:pPr>
        <w:contextualSpacing/>
        <w:rPr>
          <w:color w:val="EE0000"/>
        </w:rPr>
      </w:pPr>
      <w:r>
        <w:t xml:space="preserve">     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w:t>
      </w:r>
      <w:r>
        <w:rPr>
          <w:rStyle w:val="Refdenotaalpie"/>
          <w:color w:val="EE0000"/>
        </w:rPr>
        <w:footnoteReference w:id="42"/>
      </w:r>
    </w:p>
    <w:p w14:paraId="7763DF7B" w14:textId="77777777" w:rsidR="009E2D51" w:rsidRPr="00B5669C" w:rsidRDefault="00E54E50" w:rsidP="00E54E50">
      <w:pPr>
        <w:contextualSpacing/>
        <w:rPr>
          <w:color w:val="EE0000"/>
        </w:rPr>
      </w:pPr>
      <w:r>
        <w:t xml:space="preserve"> Atlidakis et al. (2019) y Viglianisi et al. (2020) propusieron generadores automáticos de casos de prueba para API REST basados en este principio, sentando las bases del análisis dinámico especializado en interfaces de este tipo</w:t>
      </w:r>
      <w:r>
        <w:rPr>
          <w:color w:val="EE0000"/>
        </w:rPr>
        <w:t>.</w:t>
      </w:r>
      <w:r>
        <w:rPr>
          <w:rStyle w:val="Refdenotaalpie"/>
          <w:color w:val="EE0000"/>
        </w:rPr>
        <w:footnoteReference w:id="43"/>
      </w:r>
    </w:p>
    <w:p w14:paraId="58EEADCA" w14:textId="77777777" w:rsidR="003424B8" w:rsidRDefault="003424B8" w:rsidP="003E15AA">
      <w:pPr>
        <w:contextualSpacing/>
        <w:jc w:val="left"/>
      </w:pPr>
    </w:p>
    <w:p w14:paraId="33B5BEAB" w14:textId="2F07CA75" w:rsidR="009E2D51" w:rsidRDefault="00000000" w:rsidP="003E15AA">
      <w:pPr>
        <w:contextualSpacing/>
        <w:jc w:val="left"/>
      </w:pPr>
      <w:r>
        <w:t xml:space="preserve">1.3.5.1 </w:t>
      </w:r>
      <w:r>
        <w:rPr>
          <w:u w:val="single"/>
        </w:rPr>
        <w:t xml:space="preserve">HTTP </w:t>
      </w:r>
      <w:r>
        <w:rPr>
          <w:i/>
          <w:iCs/>
          <w:highlight w:val="green"/>
          <w:u w:val="single"/>
        </w:rPr>
        <w:t>probing</w:t>
      </w:r>
      <w:r>
        <w:rPr>
          <w:u w:val="single"/>
        </w:rPr>
        <w:t xml:space="preserve"> y análisis de respuestas</w:t>
      </w:r>
    </w:p>
    <w:p w14:paraId="5E607DB6" w14:textId="357E7EC6" w:rsidR="009E2D51" w:rsidRDefault="00E54E50" w:rsidP="00E54E50">
      <w:pPr>
        <w:contextualSpacing/>
      </w:pPr>
      <w:r>
        <w:t xml:space="preserve">     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1EAA73FC" w14:textId="77777777" w:rsidR="005D127F" w:rsidRDefault="005D127F" w:rsidP="003E15AA">
      <w:pPr>
        <w:ind w:firstLine="709"/>
        <w:contextualSpacing/>
      </w:pPr>
    </w:p>
    <w:p w14:paraId="36C395EB" w14:textId="77777777" w:rsidR="009E2D51" w:rsidRDefault="00000000" w:rsidP="003E15AA">
      <w:pPr>
        <w:contextualSpacing/>
        <w:jc w:val="left"/>
      </w:pPr>
      <w:r>
        <w:t xml:space="preserve">1.3.5.2 </w:t>
      </w:r>
      <w:r>
        <w:rPr>
          <w:u w:val="single"/>
        </w:rPr>
        <w:t>Herramientas existentes: ZAP, Spectral y 42Crunch</w:t>
      </w:r>
    </w:p>
    <w:p w14:paraId="085B3A4E" w14:textId="14679D4B" w:rsidR="009E2D51" w:rsidRPr="00B5669C" w:rsidRDefault="00033132" w:rsidP="00033132">
      <w:pPr>
        <w:contextualSpacing/>
        <w:rPr>
          <w:color w:val="EE0000"/>
        </w:rPr>
      </w:pPr>
      <w:r>
        <w:t xml:space="preserve">     OWASP ZAP es un proxy de intercepción HTTP que realiza escaneo activo y pasivo de aplicaciones web. Opera a nivel de protocolo HTTP sin acceso al código fuente, lo que le </w:t>
      </w:r>
      <w:r>
        <w:lastRenderedPageBreak/>
        <w:t xml:space="preserve">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w:t>
      </w:r>
      <w:r>
        <w:rPr>
          <w:rStyle w:val="Refdenotaalpie"/>
          <w:color w:val="EE0000"/>
        </w:rPr>
        <w:footnoteReference w:id="44"/>
      </w:r>
    </w:p>
    <w:p w14:paraId="34AF3ECF" w14:textId="77777777" w:rsidR="009E2D51" w:rsidRPr="00B5669C" w:rsidRDefault="00033132" w:rsidP="00033132">
      <w:pPr>
        <w:contextualSpacing/>
        <w:rPr>
          <w:color w:val="EE0000"/>
        </w:rPr>
      </w:pPr>
      <w:r>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(2019) identificaron que las herramientas basadas exclusivamente en especificaciones OpenAPI no detectan vulnerabilidades de implementación no declaradas en la especificación</w:t>
      </w:r>
      <w:r>
        <w:rPr>
          <w:color w:val="EE0000"/>
        </w:rPr>
        <w:t>.</w:t>
      </w:r>
      <w:r>
        <w:rPr>
          <w:rStyle w:val="Refdenotaalpie"/>
          <w:color w:val="EE0000"/>
        </w:rPr>
        <w:footnoteReference w:id="45"/>
      </w:r>
    </w:p>
    <w:p w14:paraId="2ED88553" w14:textId="660A0243" w:rsidR="009E2D51" w:rsidRDefault="00033132" w:rsidP="00033132">
      <w:pPr>
        <w:contextualSpacing/>
      </w:pPr>
      <w:r>
        <w:t xml:space="preserve">     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Refdenotaalpie"/>
        </w:rPr>
        <w:footnoteReference w:id="46"/>
      </w:r>
    </w:p>
    <w:p w14:paraId="437F8377" w14:textId="2905B123" w:rsidR="009E2D51" w:rsidRDefault="00033132" w:rsidP="00033132">
      <w:pPr>
        <w:contextualSpacing/>
      </w:pPr>
      <w:r>
        <w:t xml:space="preserve">     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w:t>
      </w:r>
      <w:r>
        <w:lastRenderedPageBreak/>
        <w:t>supuestos se explicitan en el reporte generado, permitiendo al desarrollador interpretar cada hallazgo en el contexto de la configuración real de su proyecto.</w:t>
      </w:r>
      <w:r>
        <w:rPr>
          <w:rStyle w:val="Refdenotaalpie"/>
        </w:rPr>
        <w:footnoteReference w:id="47"/>
      </w:r>
    </w:p>
    <w:p w14:paraId="36B34535" w14:textId="77777777" w:rsidR="005D127F" w:rsidRDefault="005D127F" w:rsidP="003E15AA">
      <w:pPr>
        <w:contextualSpacing/>
        <w:jc w:val="left"/>
      </w:pPr>
    </w:p>
    <w:p w14:paraId="0DE33C8F" w14:textId="67683D47" w:rsidR="009E2D51" w:rsidRDefault="00000000" w:rsidP="003E15AA">
      <w:pPr>
        <w:contextualSpacing/>
        <w:jc w:val="left"/>
      </w:pPr>
      <w:r>
        <w:t xml:space="preserve">1.3.6 </w:t>
      </w:r>
      <w:r>
        <w:rPr>
          <w:u w:val="single"/>
        </w:rPr>
        <w:t xml:space="preserve">Modelos de </w:t>
      </w:r>
      <w:r>
        <w:rPr>
          <w:color w:val="EE0000"/>
          <w:u w:val="single"/>
        </w:rPr>
        <w:t>lenguaje de gran escala aplicados a seguridad</w:t>
      </w:r>
    </w:p>
    <w:p w14:paraId="6196E2A2" w14:textId="002C1FF0" w:rsidR="009E2D51" w:rsidRDefault="00033132" w:rsidP="00033132">
      <w:pPr>
        <w:contextualSpacing/>
      </w:pPr>
      <w:r>
        <w:t xml:space="preserve">     Los </w:t>
      </w:r>
      <w:r>
        <w:rPr>
          <w:color w:val="EE0000"/>
        </w:rPr>
        <w:t xml:space="preserve">modelos de lenguaje de gran escala </w:t>
      </w:r>
      <w:r>
        <w:t>(</w:t>
      </w:r>
      <w:r>
        <w:rPr>
          <w:i/>
          <w:iCs/>
        </w:rPr>
        <w:t>Large Language Models</w:t>
      </w:r>
      <w:r>
        <w:t>, LLM) son redes neuronales con decenas de miles de millones de parámetros entrenadas sobre corpus masivos de texto, cuya arquitectura base es el Transformer propuesto por Vaswani et al. (2017).</w:t>
      </w:r>
      <w:r>
        <w:rPr>
          <w:rStyle w:val="Refdenotaalpie"/>
          <w:color w:val="EE0000"/>
        </w:rPr>
        <w:footnoteReference w:id="48"/>
      </w:r>
    </w:p>
    <w:p w14:paraId="1C7FA149" w14:textId="77777777" w:rsidR="009E2D51" w:rsidRDefault="00033132" w:rsidP="00033132">
      <w:pPr>
        <w:contextualSpacing/>
      </w:pPr>
      <w:r>
        <w:t xml:space="preserve"> Su capacidad de generar texto coherente y contextualizado los hace candidatos naturales para tareas de síntesis de documentación de seguridad y generación de recomendaciones de remediación.</w:t>
      </w:r>
      <w:r>
        <w:rPr>
          <w:rStyle w:val="Refdenotaalpie"/>
          <w:color w:val="EE0000"/>
        </w:rPr>
        <w:footnoteReference w:id="49"/>
      </w:r>
    </w:p>
    <w:p w14:paraId="4F165A87" w14:textId="77777777" w:rsidR="005D127F" w:rsidRDefault="005D127F" w:rsidP="003E15AA">
      <w:pPr>
        <w:contextualSpacing/>
        <w:jc w:val="left"/>
      </w:pPr>
    </w:p>
    <w:p w14:paraId="748152E4" w14:textId="1672D9B3" w:rsidR="009E2D51" w:rsidRDefault="00000000" w:rsidP="003E15AA">
      <w:pPr>
        <w:contextualSpacing/>
        <w:jc w:val="left"/>
      </w:pPr>
      <w:r>
        <w:t xml:space="preserve">1.3.6.1 </w:t>
      </w:r>
      <w:r>
        <w:rPr>
          <w:u w:val="single"/>
        </w:rPr>
        <w:t>El problema de las alucinaciones</w:t>
      </w:r>
    </w:p>
    <w:p w14:paraId="2055E034" w14:textId="16EE5B55" w:rsidR="009E2D51" w:rsidRPr="00B5669C" w:rsidRDefault="00033132" w:rsidP="00033132">
      <w:pPr>
        <w:contextualSpacing/>
        <w:rPr>
          <w:color w:val="EE0000"/>
        </w:rPr>
      </w:pPr>
      <w:r>
        <w:t xml:space="preserve">     Una alucinación en el contexto de los LLM es la generación de información plausible pero factualmente incorrecta. Ji et al. (2023) realizaron la revisión sistemática más extensa sobre este fenómeno, documentando sus causas y mecanismos en modelos de lenguaje naturales.</w:t>
      </w:r>
      <w:r>
        <w:rPr>
          <w:rStyle w:val="Refdenotaalpie"/>
          <w:color w:val="EE0000"/>
        </w:rPr>
        <w:footnoteReference w:id="50"/>
      </w:r>
    </w:p>
    <w:p w14:paraId="27749E71" w14:textId="77777777" w:rsidR="009E2D51" w:rsidRPr="00B5669C" w:rsidRDefault="00033132" w:rsidP="00033132">
      <w:pPr>
        <w:contextualSpacing/>
        <w:rPr>
          <w:color w:val="EE0000"/>
        </w:rPr>
      </w:pPr>
      <w:r>
        <w:t xml:space="preserve"> Pearce et al. (2023)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Pr>
          <w:color w:val="EE0000"/>
        </w:rPr>
        <w:t>.</w:t>
      </w:r>
      <w:r>
        <w:rPr>
          <w:rStyle w:val="Refdenotaalpie"/>
          <w:color w:val="EE0000"/>
        </w:rPr>
        <w:footnoteReference w:id="51"/>
      </w:r>
    </w:p>
    <w:p w14:paraId="1986E99C" w14:textId="513285CC" w:rsidR="009E2D51" w:rsidRPr="00B5669C" w:rsidRDefault="00033132" w:rsidP="00033132">
      <w:pPr>
        <w:contextualSpacing/>
        <w:rPr>
          <w:color w:val="EE0000"/>
        </w:rPr>
      </w:pPr>
      <w:r>
        <w:t xml:space="preserve">     Los LLM evolucionaron a partir de la arquitectura Transformer (Vaswani et al., 2017) y los modelos de representación contextual como BERT (Devlin et al., 2019).</w:t>
      </w:r>
      <w:r>
        <w:rPr>
          <w:rStyle w:val="Refdenotaalpie"/>
          <w:color w:val="EE0000"/>
        </w:rPr>
        <w:footnoteReference w:id="52"/>
      </w:r>
    </w:p>
    <w:p w14:paraId="245E848E" w14:textId="77777777" w:rsidR="009E2D51" w:rsidRPr="00B5669C" w:rsidRDefault="00033132" w:rsidP="00033132">
      <w:pPr>
        <w:contextualSpacing/>
        <w:rPr>
          <w:color w:val="EE0000"/>
        </w:rPr>
      </w:pPr>
      <w:r>
        <w:t xml:space="preserve"> Brown et al. (2020)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w:t>
      </w:r>
      <w:r>
        <w:lastRenderedPageBreak/>
        <w:t>utilizado en el presente trabajo: los fragmentos de documentación recuperados actúan como ejemplos contextuales que guían la generación del modelo hacia respuestas específicas al dominio</w:t>
      </w:r>
      <w:r>
        <w:rPr>
          <w:color w:val="EE0000"/>
        </w:rPr>
        <w:t>.</w:t>
      </w:r>
      <w:r>
        <w:rPr>
          <w:rStyle w:val="Refdenotaalpie"/>
          <w:color w:val="EE0000"/>
        </w:rPr>
        <w:footnoteReference w:id="53"/>
      </w:r>
    </w:p>
    <w:p w14:paraId="209C4195" w14:textId="77777777" w:rsidR="005D127F" w:rsidRDefault="005D127F" w:rsidP="003E15AA">
      <w:pPr>
        <w:contextualSpacing/>
        <w:jc w:val="left"/>
      </w:pPr>
    </w:p>
    <w:p w14:paraId="67BCBA6B" w14:textId="279BD738" w:rsidR="009E2D51" w:rsidRDefault="00000000" w:rsidP="003E15AA">
      <w:pPr>
        <w:contextualSpacing/>
        <w:jc w:val="left"/>
      </w:pPr>
      <w:r>
        <w:t xml:space="preserve">1.3.6.2 </w:t>
      </w:r>
      <w:r>
        <w:rPr>
          <w:u w:val="single"/>
        </w:rPr>
        <w:t>Mistral 7B</w:t>
      </w:r>
    </w:p>
    <w:p w14:paraId="4E489647" w14:textId="1A43CC9C" w:rsidR="009E2D51" w:rsidRDefault="00033132" w:rsidP="00033132">
      <w:pPr>
        <w:contextualSpacing/>
      </w:pPr>
      <w:r>
        <w:t xml:space="preserve">     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(2023)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Refdenotaalpie"/>
        </w:rPr>
        <w:footnoteReference w:id="54"/>
      </w:r>
    </w:p>
    <w:p w14:paraId="51BA01DA" w14:textId="360D4CEC" w:rsidR="009E2D51" w:rsidRPr="00B5669C" w:rsidRDefault="00033132" w:rsidP="00033132">
      <w:pPr>
        <w:contextualSpacing/>
        <w:rPr>
          <w:color w:val="EE0000"/>
        </w:rPr>
      </w:pPr>
      <w:r>
        <w:t xml:space="preserve">     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hardware.</w:t>
      </w:r>
      <w:r>
        <w:rPr>
          <w:rStyle w:val="Refdenotaalpie"/>
          <w:color w:val="EE0000"/>
        </w:rPr>
        <w:footnoteReference w:id="55"/>
      </w:r>
    </w:p>
    <w:p w14:paraId="6E69FF51" w14:textId="77777777" w:rsidR="009E2D51" w:rsidRPr="00B5669C" w:rsidRDefault="00033132" w:rsidP="00033132">
      <w:pPr>
        <w:contextualSpacing/>
        <w:rPr>
          <w:color w:val="EE0000"/>
        </w:rPr>
      </w:pPr>
      <w:r>
        <w:t xml:space="preserv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color w:val="EE0000"/>
        </w:rPr>
        <w:t>.</w:t>
      </w:r>
      <w:r>
        <w:rPr>
          <w:rStyle w:val="Refdenotaalpie"/>
          <w:color w:val="EE0000"/>
        </w:rPr>
        <w:footnoteReference w:id="56"/>
      </w:r>
    </w:p>
    <w:p w14:paraId="22DAFA38" w14:textId="77777777" w:rsidR="005D127F" w:rsidRDefault="005D127F" w:rsidP="003E15AA">
      <w:pPr>
        <w:contextualSpacing/>
        <w:jc w:val="left"/>
      </w:pPr>
    </w:p>
    <w:p w14:paraId="67E5DCCA" w14:textId="57FF2F6C" w:rsidR="009E2D51" w:rsidRDefault="00000000" w:rsidP="003E15AA">
      <w:pPr>
        <w:contextualSpacing/>
        <w:jc w:val="left"/>
      </w:pPr>
      <w:r>
        <w:t xml:space="preserve">1.3.7 </w:t>
      </w:r>
      <w:r>
        <w:rPr>
          <w:u w:val="single"/>
        </w:rPr>
        <w:t xml:space="preserve">Generación </w:t>
      </w:r>
      <w:r>
        <w:rPr>
          <w:color w:val="EE0000"/>
          <w:u w:val="single"/>
        </w:rPr>
        <w:t xml:space="preserve">aumentada por recuperación </w:t>
      </w:r>
      <w:r>
        <w:rPr>
          <w:u w:val="single"/>
        </w:rPr>
        <w:t>(RAG)</w:t>
      </w:r>
    </w:p>
    <w:p w14:paraId="78540DFE" w14:textId="7F53DAF7" w:rsidR="009E2D51" w:rsidRDefault="00033132" w:rsidP="00033132">
      <w:pPr>
        <w:contextualSpacing/>
      </w:pPr>
      <w:r>
        <w:t xml:space="preserve">     La </w:t>
      </w:r>
      <w:r>
        <w:rPr>
          <w:color w:val="EE0000"/>
        </w:rPr>
        <w:t xml:space="preserve">generación aumentada por recuperación </w:t>
      </w:r>
      <w:r>
        <w:t>(</w:t>
      </w:r>
      <w:r>
        <w:rPr>
          <w:i/>
          <w:iCs/>
        </w:rPr>
        <w:t>Retrieval-Augmented Generation</w:t>
      </w:r>
      <w:r>
        <w:t xml:space="preserve">, RAG) es un paradigma propuesto por Lewis et al. (2020) que combina un recuperador de información con un modelo generativo. En lugar de depender exclusivamente de los parámetros aprendidos durante el entrenamiento, el modelo recibe en el </w:t>
      </w:r>
      <w:r>
        <w:rPr>
          <w:i/>
          <w:iCs/>
        </w:rPr>
        <w:t>prompt</w:t>
      </w:r>
      <w:r>
        <w:t xml:space="preserve"> fragmentos de </w:t>
      </w:r>
      <w:r>
        <w:lastRenderedPageBreak/>
        <w:t>documentación recuperados dinámicamente, lo que reduce la tasa de alucinaciones y mejora la precisión factual de las respuestas.</w:t>
      </w:r>
      <w:r>
        <w:rPr>
          <w:rStyle w:val="Refdenotaalpie"/>
        </w:rPr>
        <w:footnoteReference w:id="57"/>
      </w:r>
    </w:p>
    <w:p w14:paraId="4BA9B698" w14:textId="16B43EBA" w:rsidR="009E2D51" w:rsidRPr="00B5669C" w:rsidRDefault="00033132" w:rsidP="00033132">
      <w:pPr>
        <w:contextualSpacing/>
        <w:rPr>
          <w:color w:val="EE0000"/>
        </w:rPr>
      </w:pPr>
      <w:r>
        <w:t xml:space="preserve">     El paradigma RAG surgió como respuesta a dos limitaciones fundamentales de los LLM entrenados con datos estáticos: la fecha de corte del conocimiento y la tendencia a generar afirmaciones plausibles pero incorrectas sobre temas especializados. Lewis et al. (2020) demostraron que un modelo RAG supera consistentemente a modelos de parámetros equivalentes en tareas que requieren conocimiento específico del dominio.componentes determinantes para la calidad de las respuestas: recuperador denso, segmentación del corpus y diseño del </w:t>
      </w:r>
      <w:r>
        <w:rPr>
          <w:rStyle w:val="Refdenotaalpie"/>
          <w:color w:val="EE0000"/>
        </w:rPr>
        <w:footnoteReference w:id="58"/>
      </w:r>
    </w:p>
    <w:p w14:paraId="700085F3" w14:textId="77777777" w:rsidR="009E2D51" w:rsidRPr="00B5669C" w:rsidRDefault="00033132" w:rsidP="00033132">
      <w:pPr>
        <w:contextualSpacing/>
        <w:rPr>
          <w:color w:val="EE0000"/>
        </w:rPr>
      </w:pPr>
      <w:r>
        <w:t xml:space="preserve"> Gao et al. (2023)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w:t>
      </w:r>
      <w:r>
        <w:rPr>
          <w:rStyle w:val="Refdenotaalpie"/>
          <w:color w:val="EE0000"/>
        </w:rPr>
        <w:footnoteReference w:id="59"/>
      </w:r>
    </w:p>
    <w:p w14:paraId="5ECCF66A" w14:textId="77777777" w:rsidR="009E2D51" w:rsidRPr="00B5669C" w:rsidRDefault="00033132" w:rsidP="00033132">
      <w:pPr>
        <w:contextualSpacing/>
        <w:rPr>
          <w:color w:val="EE0000"/>
        </w:rPr>
      </w:pPr>
      <w:r>
        <w:t xml:space="preserve"> Borgeaud et al. (2022)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las características RAG —conocimiento actualizable, especializado y trazable— son precisamente las que se requieren para generar recomendaciones de remediación de alta calidad</w:t>
      </w:r>
      <w:r>
        <w:rPr>
          <w:color w:val="EE0000"/>
        </w:rPr>
        <w:t>.</w:t>
      </w:r>
      <w:r>
        <w:rPr>
          <w:rStyle w:val="Refdenotaalpie"/>
          <w:color w:val="EE0000"/>
        </w:rPr>
        <w:footnoteReference w:id="60"/>
      </w:r>
    </w:p>
    <w:p w14:paraId="255205D6" w14:textId="77777777" w:rsidR="005D127F" w:rsidRDefault="005D127F" w:rsidP="003E15AA">
      <w:pPr>
        <w:contextualSpacing/>
        <w:jc w:val="left"/>
      </w:pPr>
    </w:p>
    <w:p w14:paraId="48CEBFA8" w14:textId="45BE01A6" w:rsidR="009E2D51" w:rsidRDefault="00000000" w:rsidP="003E15AA">
      <w:pPr>
        <w:contextualSpacing/>
        <w:jc w:val="left"/>
      </w:pPr>
      <w:r>
        <w:t xml:space="preserve">1.3.7.1 </w:t>
      </w:r>
      <w:r>
        <w:rPr>
          <w:u w:val="single"/>
        </w:rPr>
        <w:t>Representaciones vectoriales (</w:t>
      </w:r>
      <w:r>
        <w:rPr>
          <w:i/>
          <w:iCs/>
          <w:highlight w:val="green"/>
          <w:u w:val="single"/>
        </w:rPr>
        <w:t>embeddings</w:t>
      </w:r>
      <w:r>
        <w:rPr>
          <w:u w:val="single"/>
        </w:rPr>
        <w:t>)</w:t>
      </w:r>
    </w:p>
    <w:p w14:paraId="3E9B7316" w14:textId="1BD72A35" w:rsidR="009E2D51" w:rsidRDefault="00033132" w:rsidP="00033132">
      <w:pPr>
        <w:contextualSpacing/>
      </w:pPr>
      <w:r>
        <w:t xml:space="preserve">     Un </w:t>
      </w:r>
      <w:r>
        <w:rPr>
          <w:i/>
          <w:iCs/>
        </w:rPr>
        <w:t>embedding</w:t>
      </w:r>
      <w:r>
        <w:t xml:space="preserve"> es la proyección de un fragmento de texto en un vector de alta dimensión que captura su significado semántico. Mikolov et al. (2013)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palabras exactas con la consulta. Esta propiedad es especialmente valiosa en el </w:t>
      </w:r>
      <w:r>
        <w:lastRenderedPageBreak/>
        <w:t>dominio de la seguridad, donde una misma vulnerabilidad puede describirse con terminología variable.</w:t>
      </w:r>
      <w:r>
        <w:rPr>
          <w:rStyle w:val="Refdenotaalpie"/>
        </w:rPr>
        <w:footnoteReference w:id="61"/>
      </w:r>
    </w:p>
    <w:p w14:paraId="3A707D2F" w14:textId="77777777" w:rsidR="005D127F" w:rsidRDefault="005D127F" w:rsidP="003E15AA">
      <w:pPr>
        <w:contextualSpacing/>
        <w:jc w:val="left"/>
      </w:pPr>
    </w:p>
    <w:p w14:paraId="6C9AF1C6" w14:textId="56B6B5FD" w:rsidR="009E2D51" w:rsidRDefault="00000000" w:rsidP="003E15AA">
      <w:pPr>
        <w:contextualSpacing/>
        <w:jc w:val="left"/>
      </w:pPr>
      <w:r>
        <w:t xml:space="preserve">1.3.7.2 </w:t>
      </w:r>
      <w:r>
        <w:rPr>
          <w:u w:val="single"/>
        </w:rPr>
        <w:t>Sentence-Transformers y all-MiniLM-L6-v2</w:t>
      </w:r>
    </w:p>
    <w:p w14:paraId="0F3A3085" w14:textId="287AF56B" w:rsidR="009E2D51" w:rsidRDefault="00033132" w:rsidP="00033132">
      <w:pPr>
        <w:contextualSpacing/>
      </w:pPr>
      <w:r>
        <w:t xml:space="preserve">     Reimers y Gurevych (2019)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Refdenotaalpie"/>
        </w:rPr>
        <w:footnoteReference w:id="62"/>
      </w:r>
    </w:p>
    <w:p w14:paraId="13A6C0AB" w14:textId="77777777" w:rsidR="005D127F" w:rsidRDefault="005D127F" w:rsidP="003E15AA">
      <w:pPr>
        <w:contextualSpacing/>
        <w:jc w:val="left"/>
      </w:pPr>
    </w:p>
    <w:p w14:paraId="46640DE5" w14:textId="087F387D" w:rsidR="009E2D51" w:rsidRDefault="00000000" w:rsidP="003E15AA">
      <w:pPr>
        <w:contextualSpacing/>
        <w:jc w:val="left"/>
      </w:pPr>
      <w:r>
        <w:t xml:space="preserve">1.3.7.3 </w:t>
      </w:r>
      <w:r>
        <w:rPr>
          <w:u w:val="single"/>
        </w:rPr>
        <w:t>ChromaDB y Ollama</w:t>
      </w:r>
    </w:p>
    <w:p w14:paraId="0775F126" w14:textId="1025CC43" w:rsidR="009E2D51" w:rsidRPr="00B5669C" w:rsidRDefault="00033132" w:rsidP="00033132">
      <w:pPr>
        <w:contextualSpacing/>
        <w:rPr>
          <w:color w:val="EE0000"/>
        </w:rPr>
      </w:pPr>
      <w:r>
        <w:t xml:space="preserve">     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w:t>
      </w:r>
      <w:r>
        <w:rPr>
          <w:rStyle w:val="Refdenotaalpie"/>
          <w:color w:val="EE0000"/>
        </w:rPr>
        <w:footnoteReference w:id="63"/>
      </w:r>
    </w:p>
    <w:p w14:paraId="697382B7" w14:textId="77777777" w:rsidR="009E2D51" w:rsidRPr="00B5669C" w:rsidRDefault="00033132" w:rsidP="00033132">
      <w:pPr>
        <w:contextualSpacing/>
        <w:rPr>
          <w:color w:val="EE0000"/>
        </w:rPr>
      </w:pPr>
      <w:r>
        <w:t xml:space="preserve"> Karpukhin et al. (2020) demostraron que la recuperación densa mediante vectores es superior a la recuperación léxica (BM25) para preguntas que requieren razonamiento semántico, lo que justifica el uso de ChromaDB con embeddings densos en lugar de índices de texto pleno</w:t>
      </w:r>
      <w:r>
        <w:rPr>
          <w:color w:val="EE0000"/>
        </w:rPr>
        <w:t>.</w:t>
      </w:r>
      <w:r>
        <w:rPr>
          <w:rStyle w:val="Refdenotaalpie"/>
          <w:color w:val="EE0000"/>
        </w:rPr>
        <w:footnoteReference w:id="64"/>
      </w:r>
    </w:p>
    <w:p w14:paraId="7624F72D" w14:textId="77777777" w:rsidR="005D127F" w:rsidRDefault="005D127F" w:rsidP="003E15AA">
      <w:pPr>
        <w:contextualSpacing/>
        <w:jc w:val="left"/>
      </w:pPr>
    </w:p>
    <w:p w14:paraId="52B0E1F2" w14:textId="7F3A2EDE" w:rsidR="009E2D51" w:rsidRDefault="00000000" w:rsidP="003E15AA">
      <w:pPr>
        <w:contextualSpacing/>
        <w:jc w:val="left"/>
      </w:pPr>
      <w:r>
        <w:t xml:space="preserve">1.3.7.4 </w:t>
      </w:r>
      <w:r>
        <w:rPr>
          <w:u w:val="single"/>
        </w:rPr>
        <w:t xml:space="preserve">Aplicación del </w:t>
      </w:r>
      <w:r>
        <w:rPr>
          <w:i/>
          <w:iCs/>
          <w:highlight w:val="green"/>
          <w:u w:val="single"/>
        </w:rPr>
        <w:t>pipeline</w:t>
      </w:r>
      <w:r>
        <w:rPr>
          <w:u w:val="single"/>
        </w:rPr>
        <w:t xml:space="preserve"> RAG a seguridad de </w:t>
      </w:r>
      <w:r>
        <w:rPr>
          <w:i/>
          <w:iCs/>
          <w:highlight w:val="green"/>
          <w:u w:val="single"/>
        </w:rPr>
        <w:t>software</w:t>
      </w:r>
    </w:p>
    <w:p w14:paraId="66D8E205" w14:textId="1519D745" w:rsidR="009E2D51" w:rsidRDefault="00033132" w:rsidP="00033132">
      <w:pPr>
        <w:contextualSpacing/>
      </w:pPr>
      <w:r>
        <w:lastRenderedPageBreak/>
        <w:t xml:space="preserve">     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Refdenotaalpie"/>
        </w:rPr>
        <w:footnoteReference w:id="65"/>
      </w:r>
    </w:p>
    <w:p w14:paraId="2963C33E" w14:textId="1B643CFF" w:rsidR="009E2D51" w:rsidRDefault="00033132" w:rsidP="00033132">
      <w:pPr>
        <w:contextualSpacing/>
      </w:pPr>
      <w:r>
        <w:t xml:space="preserve">     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Refdenotaalpie"/>
        </w:rPr>
        <w:footnoteReference w:id="66"/>
      </w:r>
    </w:p>
    <w:p w14:paraId="353C2F79" w14:textId="77777777" w:rsidR="005D127F" w:rsidRDefault="005D127F" w:rsidP="003E15AA">
      <w:pPr>
        <w:contextualSpacing/>
        <w:jc w:val="center"/>
        <w:rPr>
          <w:b/>
          <w:bCs/>
        </w:rPr>
      </w:pPr>
    </w:p>
    <w:p w14:paraId="7345EACD" w14:textId="032B7535" w:rsidR="009E2D51" w:rsidRPr="006740B4" w:rsidRDefault="00000000" w:rsidP="003E15AA">
      <w:pPr>
        <w:contextualSpacing/>
        <w:jc w:val="center"/>
      </w:pPr>
      <w:commentRangeStart w:id="8"/>
      <w:r>
        <w:t>Figura No. 2</w:t>
      </w:r>
      <w:commentRangeEnd w:id="8"/>
      <w:r>
        <w:rPr>
          <w:rStyle w:val="Refdecomentario"/>
          <w:sz w:val="24"/>
          <w:szCs w:val="24"/>
        </w:rPr>
        <w:commentReference w:id="8"/>
      </w:r>
    </w:p>
    <w:p w14:paraId="5C4DAD09" w14:textId="77777777" w:rsidR="009E2D51" w:rsidRDefault="00000000" w:rsidP="003E15AA">
      <w:pPr>
        <w:contextualSpacing/>
        <w:jc w:val="center"/>
      </w:pPr>
      <w:r>
        <w:rPr>
          <w:b/>
          <w:bCs/>
        </w:rPr>
        <w:t>FLUJO DEL PIPELINE DE GENERACIÓN AUMENTADA POR RECUPERACIÓN (RAG)</w:t>
      </w:r>
    </w:p>
    <w:p w14:paraId="2AF42822" w14:textId="77777777" w:rsidR="009E2D51" w:rsidRDefault="00000000" w:rsidP="003E15AA">
      <w:pPr>
        <w:contextualSpacing/>
        <w:jc w:val="center"/>
      </w:pPr>
      <w:r>
        <w:rPr>
          <w:noProof/>
        </w:rPr>
        <w:drawing>
          <wp:inline distT="0" distB="0" distL="0" distR="0" wp14:anchorId="39D57CA8" wp14:editId="0A5D3E51">
            <wp:extent cx="4762500" cy="1524000"/>
            <wp:effectExtent l="25400" t="25400" r="25400" b="2540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524000"/>
                    </a:xfrm>
                    <a:prstGeom prst="rect">
                      <a:avLst/>
                    </a:prstGeom>
                    <a:ln w="19050">
                      <a:solidFill>
                        <a:schemeClr val="tx1"/>
                      </a:solidFill>
                    </a:ln>
                  </pic:spPr>
                </pic:pic>
              </a:graphicData>
            </a:graphic>
          </wp:inline>
        </w:drawing>
      </w:r>
    </w:p>
    <w:p w14:paraId="73B46F79" w14:textId="77777777" w:rsidR="009E2D51" w:rsidRDefault="00000000" w:rsidP="003E15AA">
      <w:pPr>
        <w:ind w:left="668"/>
        <w:contextualSpacing/>
        <w:jc w:val="left"/>
      </w:pPr>
      <w:r>
        <w:rPr>
          <w:sz w:val="20"/>
          <w:szCs w:val="20"/>
        </w:rPr>
        <w:lastRenderedPageBreak/>
        <w:t>Fuente: Propia.</w:t>
      </w:r>
    </w:p>
    <w:p w14:paraId="1D2C0437" w14:textId="77777777" w:rsidR="005D127F" w:rsidRDefault="005D127F" w:rsidP="003E15AA">
      <w:pPr>
        <w:contextualSpacing/>
        <w:jc w:val="left"/>
      </w:pPr>
    </w:p>
    <w:p w14:paraId="6C256DF7" w14:textId="478AAD32" w:rsidR="009E2D51" w:rsidRDefault="00000000" w:rsidP="003E15AA">
      <w:pPr>
        <w:contextualSpacing/>
        <w:jc w:val="left"/>
      </w:pPr>
      <w:r>
        <w:t xml:space="preserve">1.3.8 </w:t>
      </w:r>
      <w:r>
        <w:rPr>
          <w:u w:val="single"/>
        </w:rPr>
        <w:t xml:space="preserve">Automatización de </w:t>
      </w:r>
      <w:r>
        <w:rPr>
          <w:color w:val="EE0000"/>
          <w:u w:val="single"/>
        </w:rPr>
        <w:t>auditorías y métricas de evaluación</w:t>
      </w:r>
    </w:p>
    <w:p w14:paraId="72F8840E" w14:textId="6F84CEB0" w:rsidR="009E2D51" w:rsidRDefault="00033132" w:rsidP="00033132">
      <w:pPr>
        <w:contextualSpacing/>
      </w:pPr>
      <w:r>
        <w:t xml:space="preserve">     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Refdenotaalpie"/>
        </w:rPr>
        <w:footnoteReference w:id="67"/>
      </w:r>
    </w:p>
    <w:p w14:paraId="42EEF982" w14:textId="54FA1DCA" w:rsidR="009E2D51" w:rsidRDefault="00033132" w:rsidP="00033132">
      <w:pPr>
        <w:contextualSpacing/>
      </w:pPr>
      <w:r>
        <w:t xml:space="preserve">     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Refdenotaalpie"/>
        </w:rPr>
        <w:footnoteReference w:id="68"/>
      </w:r>
    </w:p>
    <w:p w14:paraId="6E50BDEA" w14:textId="77777777" w:rsidR="005D127F" w:rsidRDefault="005D127F" w:rsidP="003E15AA">
      <w:pPr>
        <w:contextualSpacing/>
        <w:jc w:val="left"/>
      </w:pPr>
    </w:p>
    <w:p w14:paraId="64E6C3C5" w14:textId="1BE9AAF8" w:rsidR="009E2D51" w:rsidRDefault="00000000" w:rsidP="003E15AA">
      <w:pPr>
        <w:contextualSpacing/>
        <w:jc w:val="left"/>
      </w:pPr>
      <w:r>
        <w:t xml:space="preserve">1.3.8.1 </w:t>
      </w:r>
      <w:r>
        <w:rPr>
          <w:u w:val="single"/>
        </w:rPr>
        <w:t>Métricas estándar de evaluación en detección</w:t>
      </w:r>
    </w:p>
    <w:p w14:paraId="03F14AB7" w14:textId="1A559EC9" w:rsidR="009E2D51" w:rsidRDefault="00033132" w:rsidP="00033132">
      <w:pPr>
        <w:contextualSpacing/>
      </w:pPr>
      <w:r>
        <w:t xml:space="preserve">     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w:t>
      </w:r>
      <w:r>
        <w:lastRenderedPageBreak/>
        <w:t>evalúa en un entorno controlado con ground truth conocido, y la precisión se evalúa adicionalmente en proyectos externos reales. Fawcett (2006) estableció el análisis ROC y las curvas precisión-recall como el marco estándar para evaluar clasificadores binarios como los detectores de vulnerabilidades.</w:t>
      </w:r>
      <w:r>
        <w:rPr>
          <w:rStyle w:val="Refdenotaalpie"/>
        </w:rPr>
        <w:footnoteReference w:id="69"/>
      </w:r>
    </w:p>
    <w:p w14:paraId="5644264D" w14:textId="77777777" w:rsidR="005D127F" w:rsidRDefault="005D127F" w:rsidP="003E15AA">
      <w:pPr>
        <w:contextualSpacing/>
        <w:jc w:val="left"/>
      </w:pPr>
    </w:p>
    <w:p w14:paraId="5ACC0268" w14:textId="2A92A156" w:rsidR="009E2D51" w:rsidRDefault="00000000" w:rsidP="003E15AA">
      <w:pPr>
        <w:contextualSpacing/>
        <w:jc w:val="left"/>
      </w:pPr>
      <w:r>
        <w:t xml:space="preserve">1.3.8.2 </w:t>
      </w:r>
      <w:r>
        <w:rPr>
          <w:u w:val="single"/>
        </w:rPr>
        <w:t xml:space="preserve">Estudio de ablación y rúbrica de evaluación </w:t>
      </w:r>
      <w:commentRangeStart w:id="9"/>
      <w:r>
        <w:rPr>
          <w:u w:val="single"/>
        </w:rPr>
        <w:t>cualitativa</w:t>
      </w:r>
      <w:commentRangeEnd w:id="9"/>
      <w:r>
        <w:rPr>
          <w:rStyle w:val="Refdecomentario"/>
          <w:sz w:val="24"/>
          <w:szCs w:val="24"/>
        </w:rPr>
        <w:commentReference w:id="9"/>
      </w:r>
    </w:p>
    <w:p w14:paraId="5F8524E6" w14:textId="09986C38" w:rsidR="009E2D51" w:rsidRDefault="00033132" w:rsidP="00033132">
      <w:pPr>
        <w:contextualSpacing/>
      </w:pPr>
      <w:r>
        <w:t xml:space="preserve">     Un estudio de ablación es un experimento que desactiva un componente del sistema para cuantificar su contribución individual.</w:t>
      </w:r>
      <w:r>
        <w:rPr>
          <w:rStyle w:val="Refdenotaalpie"/>
        </w:rPr>
        <w:footnoteReference w:id="70"/>
      </w:r>
      <w:r>
        <w:t xml:space="preserve">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La calidad de cada recomendación se evalúa con una rúbrica de cinco criterios: </w:t>
      </w:r>
      <w:r>
        <w:rPr>
          <w:color w:val="EE0000"/>
        </w:rPr>
        <w:t>corrección técnica</w:t>
      </w:r>
      <w:r>
        <w:t xml:space="preserve"> (CT), </w:t>
      </w:r>
      <w:r>
        <w:rPr>
          <w:color w:val="EE0000"/>
        </w:rPr>
        <w:t>especificidad</w:t>
      </w:r>
      <w:r>
        <w:t xml:space="preserve"> al </w:t>
      </w:r>
      <w:r>
        <w:rPr>
          <w:i/>
          <w:iCs/>
        </w:rPr>
        <w:t>framework</w:t>
      </w:r>
      <w:r>
        <w:t xml:space="preserve"> (EF), Alineación con OWASP (AO), </w:t>
      </w:r>
      <w:r>
        <w:rPr>
          <w:color w:val="EE0000"/>
        </w:rPr>
        <w:t>accionabilidad</w:t>
      </w:r>
      <w:r>
        <w:t xml:space="preserve"> (AC) y </w:t>
      </w:r>
      <w:r>
        <w:rPr>
          <w:color w:val="EE0000"/>
        </w:rPr>
        <w:t>trazabilidad</w:t>
      </w:r>
      <w:r>
        <w:t xml:space="preserve"> de fuentes (TF).</w:t>
      </w:r>
      <w:r>
        <w:rPr>
          <w:rStyle w:val="Refdenotaalpie"/>
        </w:rPr>
        <w:footnoteReference w:id="71"/>
      </w:r>
      <w:r>
        <w:t xml:space="preserve"> Cada criterio se puntúa en una escala de 1 a 3 con anclas conductuales verificables objetivamente, de modo que los cuatro primeros criterios producen la misma puntuación independientemente del evaluador.</w:t>
      </w:r>
      <w:r>
        <w:rPr>
          <w:rStyle w:val="Refdenotaalpie"/>
        </w:rPr>
        <w:footnoteReference w:id="72"/>
      </w:r>
    </w:p>
    <w:p w14:paraId="11E57296" w14:textId="77777777" w:rsidR="009E2D51" w:rsidRDefault="00000000" w:rsidP="003E15AA">
      <w:pPr>
        <w:contextualSpacing/>
      </w:pPr>
      <w:r>
        <w:br w:type="page"/>
      </w:r>
    </w:p>
    <w:p w14:paraId="2A698E9B" w14:textId="77777777" w:rsidR="009E2D51" w:rsidRDefault="00000000" w:rsidP="003E15AA">
      <w:pPr>
        <w:contextualSpacing/>
        <w:jc w:val="center"/>
      </w:pPr>
      <w:r>
        <w:rPr>
          <w:b/>
          <w:bCs/>
        </w:rPr>
        <w:lastRenderedPageBreak/>
        <w:t>2. PLANTEAMIENTO DEL PROBLEMA</w:t>
      </w:r>
    </w:p>
    <w:p w14:paraId="76557539" w14:textId="77777777" w:rsidR="005D127F" w:rsidRDefault="005D127F" w:rsidP="003E15AA">
      <w:pPr>
        <w:contextualSpacing/>
        <w:jc w:val="left"/>
        <w:rPr>
          <w:b/>
          <w:bCs/>
        </w:rPr>
      </w:pPr>
    </w:p>
    <w:p w14:paraId="2E9086EF" w14:textId="0F7E2B72" w:rsidR="009E2D51" w:rsidRDefault="00000000" w:rsidP="003E15AA">
      <w:pPr>
        <w:contextualSpacing/>
        <w:jc w:val="left"/>
      </w:pPr>
      <w:r>
        <w:rPr>
          <w:b/>
          <w:bCs/>
        </w:rPr>
        <w:t>2.1 DESCRIPCIÓN DEL PROBLEMA DE INVESTIGACIÓN</w:t>
      </w:r>
    </w:p>
    <w:p w14:paraId="79954242" w14:textId="19269868" w:rsidR="009E2D51" w:rsidRDefault="00033132" w:rsidP="00033132">
      <w:pPr>
        <w:contextualSpacing/>
      </w:pPr>
      <w:r>
        <w:t xml:space="preserve">     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6E1BCA18" w14:textId="78B19329" w:rsidR="009E2D51" w:rsidRDefault="00033132" w:rsidP="00033132">
      <w:pPr>
        <w:contextualSpacing/>
      </w:pPr>
      <w:r>
        <w:t xml:space="preserve">     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3B24FF1E" w14:textId="4F6793BD" w:rsidR="009E2D51" w:rsidRDefault="00033132" w:rsidP="00033132">
      <w:pPr>
        <w:contextualSpacing/>
      </w:pPr>
      <w:r>
        <w:t xml:space="preserve">     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70A8136D" w14:textId="77777777" w:rsidR="005D127F" w:rsidRDefault="005D127F" w:rsidP="003E15AA">
      <w:pPr>
        <w:contextualSpacing/>
        <w:jc w:val="left"/>
        <w:rPr>
          <w:b/>
          <w:bCs/>
        </w:rPr>
      </w:pPr>
    </w:p>
    <w:p w14:paraId="155BFA3E" w14:textId="477F107B" w:rsidR="009E2D51" w:rsidRDefault="00000000" w:rsidP="003E15AA">
      <w:pPr>
        <w:contextualSpacing/>
        <w:jc w:val="left"/>
      </w:pPr>
      <w:r>
        <w:rPr>
          <w:b/>
          <w:bCs/>
        </w:rPr>
        <w:t>2.2 OBJETIVOS</w:t>
      </w:r>
    </w:p>
    <w:p w14:paraId="049BD5EC" w14:textId="77777777" w:rsidR="009E2D51" w:rsidRDefault="00000000" w:rsidP="003E15AA">
      <w:pPr>
        <w:contextualSpacing/>
        <w:jc w:val="left"/>
      </w:pPr>
      <w:r>
        <w:t xml:space="preserve">2.2.1 </w:t>
      </w:r>
      <w:r>
        <w:rPr>
          <w:u w:val="single"/>
        </w:rPr>
        <w:t>Objetivo general</w:t>
      </w:r>
    </w:p>
    <w:p w14:paraId="696A7774" w14:textId="539B9FA3" w:rsidR="009E2D51" w:rsidRDefault="00033132" w:rsidP="00033132">
      <w:pPr>
        <w:contextualSpacing/>
      </w:pPr>
      <w:r>
        <w:t xml:space="preserve">     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w:t>
      </w:r>
    </w:p>
    <w:p w14:paraId="5C77E8E0" w14:textId="77777777" w:rsidR="005D127F" w:rsidRDefault="005D127F" w:rsidP="003E15AA">
      <w:pPr>
        <w:contextualSpacing/>
        <w:jc w:val="left"/>
      </w:pPr>
    </w:p>
    <w:p w14:paraId="34758A3D" w14:textId="7ACB1880" w:rsidR="009E2D51" w:rsidRDefault="00000000" w:rsidP="003E15AA">
      <w:pPr>
        <w:contextualSpacing/>
        <w:jc w:val="left"/>
      </w:pPr>
      <w:r>
        <w:t xml:space="preserve">2.2.2 </w:t>
      </w:r>
      <w:r>
        <w:rPr>
          <w:u w:val="single"/>
        </w:rPr>
        <w:t>Objetivos específicos</w:t>
      </w:r>
    </w:p>
    <w:p w14:paraId="1C450B9F" w14:textId="039192D8" w:rsidR="009E2D51" w:rsidRDefault="00000000" w:rsidP="00B5669C">
      <w:pPr>
        <w:pStyle w:val="Prrafodelista"/>
        <w:numPr>
          <w:ilvl w:val="0"/>
          <w:numId w:val="2"/>
        </w:numPr>
        <w:contextualSpacing/>
      </w:pPr>
      <w:commentRangeStart w:id="10"/>
      <w:r>
        <w:t>Diseñar e implementar un módulo de análisis estático con siete reglas basadas en árboles de sintaxis abstracta que identifiquen indicadores de riesgo de las categorías API1, API2, API3, API4 y API8 del OWASP API Security Top 10 (2023).</w:t>
      </w:r>
    </w:p>
    <w:p w14:paraId="1FDB94DA" w14:textId="02BB1654" w:rsidR="009E2D51" w:rsidRDefault="00000000" w:rsidP="00B5669C">
      <w:pPr>
        <w:pStyle w:val="Prrafodelista"/>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45EA2A9D" w14:textId="5E544E49" w:rsidR="009E2D51" w:rsidRDefault="00000000" w:rsidP="00B5669C">
      <w:pPr>
        <w:pStyle w:val="Prrafodelista"/>
        <w:numPr>
          <w:ilvl w:val="0"/>
          <w:numId w:val="2"/>
        </w:numPr>
        <w:contextualSpacing/>
      </w:pPr>
      <w:r>
        <w:t xml:space="preserve">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4371A473" w14:textId="634C2215" w:rsidR="009E2D51" w:rsidRDefault="00000000" w:rsidP="00B5669C">
      <w:pPr>
        <w:pStyle w:val="Prrafodelista"/>
        <w:numPr>
          <w:ilvl w:val="0"/>
          <w:numId w:val="2"/>
        </w:numPr>
        <w:contextualSpacing/>
      </w:pPr>
      <w:r>
        <w:t xml:space="preserve">Evaluar la herramienta con métricas de precisión, </w:t>
      </w:r>
      <w:r>
        <w:rPr>
          <w:i/>
          <w:iCs/>
        </w:rPr>
        <w:t>recall</w:t>
      </w:r>
      <w:r>
        <w:t xml:space="preserve"> y F1 en un entorno controlado con veintiséis instancias de vulnerabilidades plantadas y en tres proyectos externos de código abierto.</w:t>
      </w:r>
    </w:p>
    <w:p w14:paraId="79BE9A54" w14:textId="7AC46F1E" w:rsidR="009E2D51" w:rsidRDefault="00000000" w:rsidP="00B5669C">
      <w:pPr>
        <w:pStyle w:val="Prrafodelista"/>
        <w:numPr>
          <w:ilvl w:val="0"/>
          <w:numId w:val="2"/>
        </w:numPr>
        <w:contextualSpacing/>
      </w:pPr>
      <w:r>
        <w:t xml:space="preserve">Cuantificar la mejora en calidad de recomendaciones aportada por el </w:t>
      </w:r>
      <w:r>
        <w:rPr>
          <w:i/>
          <w:iCs/>
        </w:rPr>
        <w:t>pipeline</w:t>
      </w:r>
      <w:r>
        <w:t xml:space="preserve"> RAG mediante un estudio de ablación con rúbrica de cinco criterios.</w:t>
      </w:r>
      <w:commentRangeEnd w:id="10"/>
      <w:r>
        <w:rPr>
          <w:rStyle w:val="Refdecomentario"/>
          <w:sz w:val="24"/>
          <w:szCs w:val="24"/>
        </w:rPr>
        <w:commentReference w:id="10"/>
      </w:r>
    </w:p>
    <w:p w14:paraId="1DFA5767" w14:textId="77777777" w:rsidR="005D127F" w:rsidRDefault="005D127F" w:rsidP="003E15AA">
      <w:pPr>
        <w:contextualSpacing/>
        <w:jc w:val="left"/>
        <w:rPr>
          <w:b/>
          <w:bCs/>
        </w:rPr>
      </w:pPr>
    </w:p>
    <w:p w14:paraId="20337E74" w14:textId="16ED058B" w:rsidR="009E2D51" w:rsidRDefault="00000000" w:rsidP="003E15AA">
      <w:pPr>
        <w:contextualSpacing/>
        <w:jc w:val="left"/>
      </w:pPr>
      <w:r>
        <w:rPr>
          <w:b/>
          <w:bCs/>
        </w:rPr>
        <w:t>2.3 JUSTIFICACIÓN</w:t>
      </w:r>
    </w:p>
    <w:p w14:paraId="7286FE3B" w14:textId="14481239" w:rsidR="009E2D51" w:rsidRDefault="00033132" w:rsidP="00033132">
      <w:pPr>
        <w:contextualSpacing/>
      </w:pPr>
      <w:r>
        <w:t xml:space="preserve">     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3FD41252" w14:textId="2BEFDEAA" w:rsidR="009E2D51" w:rsidRDefault="00033132" w:rsidP="00033132">
      <w:pPr>
        <w:contextualSpacing/>
      </w:pPr>
      <w:r>
        <w:t xml:space="preserve">     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i/>
          <w:iCs/>
        </w:rPr>
        <w:t>pipeline</w:t>
      </w:r>
      <w:r>
        <w:t xml:space="preserve"> RAG local con análisis híbrido de código </w:t>
      </w:r>
      <w:r>
        <w:lastRenderedPageBreak/>
        <w:t xml:space="preserve">constituye un caso de estudio reproducible en el campo de la ingeniería de seguridad de </w:t>
      </w:r>
      <w:r>
        <w:rPr>
          <w:i/>
          <w:iCs/>
        </w:rPr>
        <w:t>software</w:t>
      </w:r>
      <w:r>
        <w:t>. Pearce et al. (2023) señalaron la importancia de trabajos reproducibles con evaluación cuantitativa en este campo.</w:t>
      </w:r>
      <w:r>
        <w:rPr>
          <w:rStyle w:val="Refdenotaalpie"/>
        </w:rPr>
        <w:footnoteReference w:id="73"/>
      </w:r>
    </w:p>
    <w:p w14:paraId="45CFBB6A" w14:textId="2C3DDDF3" w:rsidR="009E2D51" w:rsidRDefault="00033132" w:rsidP="00033132">
      <w:pPr>
        <w:contextualSpacing/>
      </w:pPr>
      <w:r>
        <w:t xml:space="preserve">     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4D55B35D" w14:textId="5C7883F9" w:rsidR="009E2D51" w:rsidRDefault="00033132" w:rsidP="00033132">
      <w:pPr>
        <w:contextualSpacing/>
      </w:pPr>
      <w:r>
        <w:t xml:space="preserve">     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w:t>
      </w:r>
      <w:r>
        <w:rPr>
          <w:i/>
          <w:iCs/>
          <w:highlight w:val="green"/>
        </w:rPr>
        <w:t>frameworks</w:t>
      </w:r>
      <w:r>
        <w:t xml:space="preserve">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Refdenotaalpie"/>
        </w:rPr>
        <w:footnoteReference w:id="74"/>
      </w:r>
    </w:p>
    <w:p w14:paraId="66148DAC" w14:textId="77777777" w:rsidR="005D127F" w:rsidRDefault="005D127F" w:rsidP="003E15AA">
      <w:pPr>
        <w:contextualSpacing/>
        <w:jc w:val="left"/>
        <w:rPr>
          <w:b/>
          <w:bCs/>
        </w:rPr>
      </w:pPr>
    </w:p>
    <w:p w14:paraId="3BF1763C" w14:textId="77777777" w:rsidR="005D127F" w:rsidRDefault="005D127F" w:rsidP="003E15AA">
      <w:pPr>
        <w:contextualSpacing/>
        <w:jc w:val="left"/>
        <w:rPr>
          <w:b/>
          <w:bCs/>
        </w:rPr>
      </w:pPr>
    </w:p>
    <w:p w14:paraId="6BCED92A" w14:textId="3951B27D" w:rsidR="009E2D51" w:rsidRDefault="00000000" w:rsidP="003E15AA">
      <w:pPr>
        <w:contextualSpacing/>
        <w:jc w:val="left"/>
      </w:pPr>
      <w:r>
        <w:rPr>
          <w:b/>
          <w:bCs/>
        </w:rPr>
        <w:t>2.4 HIPÓTESIS</w:t>
      </w:r>
    </w:p>
    <w:p w14:paraId="796E0D0D" w14:textId="77777777" w:rsidR="009E2D51" w:rsidRDefault="00000000" w:rsidP="003E15AA">
      <w:pPr>
        <w:contextualSpacing/>
        <w:jc w:val="left"/>
      </w:pPr>
      <w:r>
        <w:t xml:space="preserve">2.4.1 </w:t>
      </w:r>
      <w:r>
        <w:rPr>
          <w:u w:val="single"/>
        </w:rPr>
        <w:t>Hipótesis de trabajo</w:t>
      </w:r>
    </w:p>
    <w:p w14:paraId="0DF7A20A" w14:textId="166BD95A" w:rsidR="009E2D51" w:rsidRDefault="00033132" w:rsidP="00033132">
      <w:pPr>
        <w:contextualSpacing/>
      </w:pPr>
      <w:r>
        <w:t xml:space="preserve">     La combinación de análisis estático basado en árboles de sintaxis abstracta y análisis dinámico mediante sondas HTTP, enriquecida con un </w:t>
      </w:r>
      <w:r>
        <w:rPr>
          <w:i/>
          <w:iCs/>
        </w:rPr>
        <w:t>pipeline</w:t>
      </w:r>
      <w:r>
        <w:t xml:space="preserve"> de generación aumentada por </w:t>
      </w:r>
      <w:r>
        <w:lastRenderedPageBreak/>
        <w:t xml:space="preserve">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entorno controlado, y genera recomendaciones de remediación con menor tasa de alucinaciones y mayor calidad promedio que la generación sin recuperación.</w:t>
      </w:r>
    </w:p>
    <w:p w14:paraId="1980F745" w14:textId="77777777" w:rsidR="005D127F" w:rsidRDefault="005D127F" w:rsidP="003E15AA">
      <w:pPr>
        <w:contextualSpacing/>
        <w:jc w:val="left"/>
      </w:pPr>
    </w:p>
    <w:p w14:paraId="701005EA" w14:textId="46252172" w:rsidR="009E2D51" w:rsidRDefault="00000000" w:rsidP="003E15AA">
      <w:pPr>
        <w:contextualSpacing/>
        <w:jc w:val="left"/>
      </w:pPr>
      <w:r>
        <w:t xml:space="preserve">2.4.2 </w:t>
      </w:r>
      <w:r>
        <w:rPr>
          <w:u w:val="single"/>
        </w:rPr>
        <w:t>Hipótesis nula</w:t>
      </w:r>
    </w:p>
    <w:p w14:paraId="31BFC943" w14:textId="427E08C5" w:rsidR="009E2D51" w:rsidRDefault="00033132" w:rsidP="00033132">
      <w:pPr>
        <w:contextualSpacing/>
      </w:pPr>
      <w:r>
        <w:t xml:space="preserve">     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6667D6D6" w14:textId="77777777" w:rsidR="005D127F" w:rsidRDefault="005D127F" w:rsidP="003E15AA">
      <w:pPr>
        <w:contextualSpacing/>
        <w:jc w:val="left"/>
      </w:pPr>
    </w:p>
    <w:p w14:paraId="2598CE5B" w14:textId="039AD847" w:rsidR="009E2D51" w:rsidRDefault="00000000" w:rsidP="003E15AA">
      <w:pPr>
        <w:contextualSpacing/>
        <w:jc w:val="left"/>
      </w:pPr>
      <w:r>
        <w:t xml:space="preserve">2.4.3 </w:t>
      </w:r>
      <w:r>
        <w:rPr>
          <w:u w:val="single"/>
        </w:rPr>
        <w:t>Hipótesis alterna</w:t>
      </w:r>
    </w:p>
    <w:p w14:paraId="723149AE" w14:textId="78233472" w:rsidR="009E2D51" w:rsidRDefault="00033132" w:rsidP="00033132">
      <w:pPr>
        <w:contextualSpacing/>
      </w:pPr>
      <w:r>
        <w:t xml:space="preserve">     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609F0201" w14:textId="77777777" w:rsidR="005D127F" w:rsidRDefault="005D127F" w:rsidP="003E15AA">
      <w:pPr>
        <w:contextualSpacing/>
        <w:jc w:val="left"/>
        <w:rPr>
          <w:b/>
          <w:bCs/>
        </w:rPr>
      </w:pPr>
    </w:p>
    <w:p w14:paraId="67E48322" w14:textId="38A9AEAD" w:rsidR="009E2D51" w:rsidRDefault="00000000" w:rsidP="003E15AA">
      <w:pPr>
        <w:contextualSpacing/>
        <w:jc w:val="left"/>
      </w:pPr>
      <w:r>
        <w:rPr>
          <w:b/>
          <w:bCs/>
        </w:rPr>
        <w:t>2.5 DEFINICIÓN DE VARIABLES</w:t>
      </w:r>
    </w:p>
    <w:p w14:paraId="448790FC" w14:textId="77777777" w:rsidR="009E2D51" w:rsidRDefault="00000000" w:rsidP="003E15AA">
      <w:pPr>
        <w:contextualSpacing/>
        <w:jc w:val="left"/>
      </w:pPr>
      <w:r>
        <w:t xml:space="preserve">2.5.1 </w:t>
      </w:r>
      <w:r>
        <w:rPr>
          <w:u w:val="single"/>
        </w:rPr>
        <w:t>Definición conceptual</w:t>
      </w:r>
    </w:p>
    <w:p w14:paraId="1FD1E106" w14:textId="799FF32B" w:rsidR="009E2D51" w:rsidRDefault="00033132" w:rsidP="00033132">
      <w:pPr>
        <w:contextualSpacing/>
      </w:pPr>
      <w:r>
        <w:t xml:space="preserve">     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w:t>
      </w:r>
      <w:r>
        <w:rPr>
          <w:i/>
          <w:iCs/>
          <w:highlight w:val="green"/>
        </w:rPr>
        <w:t>ground truth</w:t>
      </w:r>
      <w:r>
        <w:t xml:space="preserve"> definido.</w:t>
      </w:r>
    </w:p>
    <w:p w14:paraId="20163FB1" w14:textId="77777777" w:rsidR="00CA0E2B" w:rsidRDefault="00CA0E2B" w:rsidP="003E15AA">
      <w:pPr>
        <w:contextualSpacing/>
        <w:jc w:val="left"/>
      </w:pPr>
    </w:p>
    <w:p w14:paraId="51B275FA" w14:textId="31297FBD" w:rsidR="009E2D51" w:rsidRDefault="00000000" w:rsidP="003E15AA">
      <w:pPr>
        <w:contextualSpacing/>
        <w:jc w:val="left"/>
      </w:pPr>
      <w:r>
        <w:t xml:space="preserve">2.5.2 </w:t>
      </w:r>
      <w:r>
        <w:rPr>
          <w:u w:val="single"/>
        </w:rPr>
        <w:t>Definición operacional</w:t>
      </w:r>
    </w:p>
    <w:p w14:paraId="4664C6A5" w14:textId="0840BF45" w:rsidR="009E2D51" w:rsidRDefault="00033132" w:rsidP="00033132">
      <w:pPr>
        <w:contextualSpacing/>
      </w:pPr>
      <w:r>
        <w:t xml:space="preserve">     La cobertura se mide contando las categorías (API1, API2, API3, API4, API5, API8) para las cuales la herramienta produce al menos un hallazgo clasificado como verdadero positivo en la interfaz de programación de aplicaciones de prueba controlada. La calidad RAG se </w:t>
      </w:r>
      <w:r>
        <w:lastRenderedPageBreak/>
        <w:t xml:space="preserve">mide como el puntaje promedio de los cinco criterios (CT, EF, AO, AC, TF) sobre cinco recomendaciones representativas, con anclas conductuales verificables para los criterios CT, EF, AO y TF. La precisión se calcula como P = TP / (TP + FP) sobre el </w:t>
      </w:r>
      <w:r>
        <w:rPr>
          <w:i/>
          <w:iCs/>
        </w:rPr>
        <w:t>ground truth</w:t>
      </w:r>
      <w:r>
        <w:t xml:space="preserve"> de veintiséis instancias plantadas y sobre los hallazgos en tres proyectos externos.</w:t>
      </w:r>
    </w:p>
    <w:p w14:paraId="200E414D" w14:textId="77777777" w:rsidR="005D127F" w:rsidRDefault="005D127F" w:rsidP="003E15AA">
      <w:pPr>
        <w:contextualSpacing/>
        <w:jc w:val="left"/>
        <w:rPr>
          <w:b/>
          <w:bCs/>
        </w:rPr>
      </w:pPr>
    </w:p>
    <w:p w14:paraId="23258514" w14:textId="4F1CD46D" w:rsidR="009E2D51" w:rsidRDefault="00000000" w:rsidP="003E15AA">
      <w:pPr>
        <w:contextualSpacing/>
        <w:jc w:val="left"/>
      </w:pPr>
      <w:r>
        <w:rPr>
          <w:b/>
          <w:bCs/>
        </w:rPr>
        <w:t>2.6 ALCANCE Y LIMITACIONES DEL TRABAJO</w:t>
      </w:r>
    </w:p>
    <w:p w14:paraId="716F21A3" w14:textId="77777777" w:rsidR="009E2D51" w:rsidRDefault="00000000" w:rsidP="003E15AA">
      <w:pPr>
        <w:contextualSpacing/>
        <w:jc w:val="left"/>
      </w:pPr>
      <w:r>
        <w:t xml:space="preserve">2.6.1 </w:t>
      </w:r>
      <w:r>
        <w:rPr>
          <w:u w:val="single"/>
        </w:rPr>
        <w:t>Alcance</w:t>
      </w:r>
    </w:p>
    <w:p w14:paraId="4F6A4E18" w14:textId="36F67D47" w:rsidR="009E2D51" w:rsidRDefault="00033132" w:rsidP="00033132">
      <w:pPr>
        <w:contextualSpacing/>
      </w:pPr>
      <w:r>
        <w:t xml:space="preserve">     El análisis se centra en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3E672596" w14:textId="77777777" w:rsidR="005D127F" w:rsidRDefault="005D127F" w:rsidP="003E15AA">
      <w:pPr>
        <w:contextualSpacing/>
        <w:jc w:val="left"/>
      </w:pPr>
    </w:p>
    <w:p w14:paraId="3C42CD81" w14:textId="5DEBE96F" w:rsidR="009E2D51" w:rsidRDefault="00000000" w:rsidP="003E15AA">
      <w:pPr>
        <w:contextualSpacing/>
        <w:jc w:val="left"/>
      </w:pPr>
      <w:r>
        <w:t xml:space="preserve">2.6.2 </w:t>
      </w:r>
      <w:r>
        <w:rPr>
          <w:u w:val="single"/>
        </w:rPr>
        <w:t>Limitaciones</w:t>
      </w:r>
    </w:p>
    <w:p w14:paraId="69D29F15" w14:textId="2930E403" w:rsidR="009E2D51" w:rsidRDefault="00033132" w:rsidP="00033132">
      <w:pPr>
        <w:contextualSpacing/>
      </w:pPr>
      <w:r>
        <w:t xml:space="preserve">     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502DE4EF" w14:textId="53A80B0D" w:rsidR="009E2D51" w:rsidRDefault="00033132" w:rsidP="00033132">
      <w:pPr>
        <w:contextualSpacing/>
      </w:pPr>
      <w:r>
        <w:t xml:space="preserve">     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w:t>
      </w:r>
      <w:r>
        <w:lastRenderedPageBreak/>
        <w:t>corrección de las dos reglas con mayor tasa de falsos positivos —proyectada para versiones futuras de la herramienta— se espera que eleve esta métrica a valores superiores a 0.90, acercando la precisión en proyectos externos a la obtenida en el entorno controlado.</w:t>
      </w:r>
      <w:r>
        <w:rPr>
          <w:rStyle w:val="Refdenotaalpie"/>
        </w:rPr>
        <w:footnoteReference w:id="75"/>
      </w:r>
    </w:p>
    <w:p w14:paraId="0BB48BC7" w14:textId="77777777" w:rsidR="009E2D51" w:rsidRDefault="00000000" w:rsidP="003E15AA">
      <w:pPr>
        <w:contextualSpacing/>
      </w:pPr>
      <w:r>
        <w:br w:type="page"/>
      </w:r>
    </w:p>
    <w:p w14:paraId="28631ACD" w14:textId="77777777" w:rsidR="009E2D51" w:rsidRDefault="00000000" w:rsidP="003E15AA">
      <w:pPr>
        <w:contextualSpacing/>
        <w:jc w:val="center"/>
      </w:pPr>
      <w:r>
        <w:rPr>
          <w:b/>
          <w:bCs/>
        </w:rPr>
        <w:lastRenderedPageBreak/>
        <w:t>3. MÉTODO</w:t>
      </w:r>
    </w:p>
    <w:p w14:paraId="72DA0066" w14:textId="77777777" w:rsidR="005D127F" w:rsidRDefault="005D127F" w:rsidP="003E15AA">
      <w:pPr>
        <w:contextualSpacing/>
        <w:jc w:val="left"/>
        <w:rPr>
          <w:b/>
          <w:bCs/>
        </w:rPr>
      </w:pPr>
    </w:p>
    <w:p w14:paraId="7D07E537" w14:textId="1619B24D" w:rsidR="009E2D51" w:rsidRDefault="00000000" w:rsidP="003E15AA">
      <w:pPr>
        <w:contextualSpacing/>
        <w:jc w:val="left"/>
      </w:pPr>
      <w:r>
        <w:rPr>
          <w:b/>
          <w:bCs/>
        </w:rPr>
        <w:t>3.1 SUJETO DE ESTUDIO</w:t>
      </w:r>
    </w:p>
    <w:p w14:paraId="32F15868" w14:textId="70BCC1E5" w:rsidR="009E2D51" w:rsidRDefault="00033132" w:rsidP="00033132">
      <w:pPr>
        <w:contextualSpacing/>
      </w:pPr>
      <w:r>
        <w:t xml:space="preserve">     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422FEAD5" w14:textId="77777777" w:rsidR="005D127F" w:rsidRDefault="005D127F" w:rsidP="003E15AA">
      <w:pPr>
        <w:ind w:firstLine="709"/>
        <w:contextualSpacing/>
      </w:pPr>
    </w:p>
    <w:p w14:paraId="6FD95722" w14:textId="77777777" w:rsidR="009E2D51" w:rsidRDefault="00000000" w:rsidP="003E15AA">
      <w:pPr>
        <w:contextualSpacing/>
        <w:jc w:val="left"/>
      </w:pPr>
      <w:r>
        <w:rPr>
          <w:b/>
          <w:bCs/>
        </w:rPr>
        <w:t>3.2 POBLACIÓN Y MUESTRA</w:t>
      </w:r>
    </w:p>
    <w:p w14:paraId="7FF0ACE2" w14:textId="146755AC" w:rsidR="009E2D51" w:rsidRDefault="00033132" w:rsidP="00033132">
      <w:pPr>
        <w:contextualSpacing/>
      </w:pPr>
      <w:r>
        <w:t xml:space="preserve">     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0DB8185B" w14:textId="77777777" w:rsidR="005D127F" w:rsidRDefault="005D127F" w:rsidP="003E15AA">
      <w:pPr>
        <w:ind w:firstLine="709"/>
        <w:contextualSpacing/>
      </w:pPr>
    </w:p>
    <w:p w14:paraId="4F254BC4" w14:textId="77777777" w:rsidR="009E2D51" w:rsidRPr="00AA74C6" w:rsidRDefault="00000000" w:rsidP="003E15AA">
      <w:pPr>
        <w:contextualSpacing/>
        <w:jc w:val="center"/>
      </w:pPr>
      <w:commentRangeStart w:id="11"/>
      <w:r>
        <w:t>Cuadro No. 1</w:t>
      </w:r>
      <w:commentRangeEnd w:id="11"/>
      <w:r>
        <w:rPr>
          <w:rStyle w:val="Refdecomentario"/>
          <w:sz w:val="24"/>
          <w:szCs w:val="24"/>
        </w:rPr>
        <w:commentReference w:id="11"/>
      </w:r>
    </w:p>
    <w:p w14:paraId="64D88D2C"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100"/>
        <w:gridCol w:w="1458"/>
        <w:gridCol w:w="3842"/>
      </w:tblGrid>
      <w:tr w:rsidR="009E2D51" w14:paraId="550ADECE" w14:textId="77777777">
        <w:trPr>
          <w:tblHeader/>
        </w:trPr>
        <w:tc>
          <w:tcPr>
            <w:tcW w:w="0" w:type="auto"/>
            <w:tcMar>
              <w:top w:w="60" w:type="dxa"/>
              <w:left w:w="100" w:type="dxa"/>
              <w:bottom w:w="60" w:type="dxa"/>
              <w:right w:w="100" w:type="dxa"/>
            </w:tcMar>
          </w:tcPr>
          <w:p w14:paraId="62ACAB32" w14:textId="77777777" w:rsidR="009E2D51" w:rsidRDefault="00000000" w:rsidP="003E15AA">
            <w:pPr>
              <w:contextualSpacing/>
              <w:jc w:val="left"/>
            </w:pPr>
            <w:r>
              <w:rPr>
                <w:b/>
                <w:bCs/>
                <w:sz w:val="20"/>
                <w:szCs w:val="20"/>
              </w:rPr>
              <w:t>Proyecto</w:t>
            </w:r>
          </w:p>
        </w:tc>
        <w:tc>
          <w:tcPr>
            <w:tcW w:w="0" w:type="auto"/>
            <w:tcMar>
              <w:top w:w="60" w:type="dxa"/>
              <w:left w:w="100" w:type="dxa"/>
              <w:bottom w:w="60" w:type="dxa"/>
              <w:right w:w="100" w:type="dxa"/>
            </w:tcMar>
          </w:tcPr>
          <w:p w14:paraId="153091AE" w14:textId="77777777" w:rsidR="009E2D51" w:rsidRDefault="00000000" w:rsidP="003E15AA">
            <w:pPr>
              <w:contextualSpacing/>
              <w:jc w:val="center"/>
            </w:pPr>
            <w:r>
              <w:rPr>
                <w:b/>
                <w:bCs/>
                <w:sz w:val="20"/>
                <w:szCs w:val="20"/>
              </w:rPr>
              <w:t>Tipo</w:t>
            </w:r>
          </w:p>
        </w:tc>
        <w:tc>
          <w:tcPr>
            <w:tcW w:w="0" w:type="auto"/>
            <w:tcMar>
              <w:top w:w="60" w:type="dxa"/>
              <w:left w:w="100" w:type="dxa"/>
              <w:bottom w:w="60" w:type="dxa"/>
              <w:right w:w="100" w:type="dxa"/>
            </w:tcMar>
          </w:tcPr>
          <w:p w14:paraId="03518500" w14:textId="77777777" w:rsidR="009E2D51" w:rsidRDefault="00000000" w:rsidP="003E15AA">
            <w:pPr>
              <w:contextualSpacing/>
              <w:jc w:val="center"/>
            </w:pPr>
            <w:r>
              <w:rPr>
                <w:b/>
                <w:bCs/>
                <w:sz w:val="20"/>
                <w:szCs w:val="20"/>
              </w:rPr>
              <w:t>Fuente</w:t>
            </w:r>
          </w:p>
        </w:tc>
        <w:tc>
          <w:tcPr>
            <w:tcW w:w="0" w:type="auto"/>
            <w:tcMar>
              <w:top w:w="60" w:type="dxa"/>
              <w:left w:w="100" w:type="dxa"/>
              <w:bottom w:w="60" w:type="dxa"/>
              <w:right w:w="100" w:type="dxa"/>
            </w:tcMar>
          </w:tcPr>
          <w:p w14:paraId="6967FABC" w14:textId="77777777" w:rsidR="009E2D51" w:rsidRDefault="00000000" w:rsidP="003E15AA">
            <w:pPr>
              <w:contextualSpacing/>
              <w:jc w:val="center"/>
            </w:pPr>
            <w:r>
              <w:rPr>
                <w:b/>
                <w:bCs/>
                <w:sz w:val="20"/>
                <w:szCs w:val="20"/>
              </w:rPr>
              <w:t>Propósito</w:t>
            </w:r>
          </w:p>
        </w:tc>
      </w:tr>
      <w:tr w:rsidR="009E2D51" w14:paraId="78594A5C" w14:textId="77777777">
        <w:tc>
          <w:tcPr>
            <w:tcW w:w="0" w:type="auto"/>
            <w:tcMar>
              <w:top w:w="60" w:type="dxa"/>
              <w:left w:w="100" w:type="dxa"/>
              <w:bottom w:w="60" w:type="dxa"/>
              <w:right w:w="100" w:type="dxa"/>
            </w:tcMar>
          </w:tcPr>
          <w:p w14:paraId="1D1273E2" w14:textId="77777777" w:rsidR="009E2D51" w:rsidRDefault="00000000" w:rsidP="003E15AA">
            <w:pPr>
              <w:contextualSpacing/>
              <w:jc w:val="left"/>
            </w:pPr>
            <w:r>
              <w:rPr>
                <w:sz w:val="20"/>
                <w:szCs w:val="20"/>
              </w:rPr>
              <w:t>vulnerable_api/</w:t>
            </w:r>
          </w:p>
        </w:tc>
        <w:tc>
          <w:tcPr>
            <w:tcW w:w="0" w:type="auto"/>
            <w:tcMar>
              <w:top w:w="60" w:type="dxa"/>
              <w:left w:w="100" w:type="dxa"/>
              <w:bottom w:w="60" w:type="dxa"/>
              <w:right w:w="100" w:type="dxa"/>
            </w:tcMar>
          </w:tcPr>
          <w:p w14:paraId="67F45FEB" w14:textId="77777777" w:rsidR="009E2D51" w:rsidRDefault="00000000" w:rsidP="003E15AA">
            <w:pPr>
              <w:contextualSpacing/>
              <w:jc w:val="center"/>
            </w:pPr>
            <w:r>
              <w:rPr>
                <w:sz w:val="20"/>
                <w:szCs w:val="20"/>
              </w:rPr>
              <w:t>Controlado</w:t>
            </w:r>
          </w:p>
        </w:tc>
        <w:tc>
          <w:tcPr>
            <w:tcW w:w="0" w:type="auto"/>
            <w:tcMar>
              <w:top w:w="60" w:type="dxa"/>
              <w:left w:w="100" w:type="dxa"/>
              <w:bottom w:w="60" w:type="dxa"/>
              <w:right w:w="100" w:type="dxa"/>
            </w:tcMar>
          </w:tcPr>
          <w:p w14:paraId="2510AAC4" w14:textId="77777777" w:rsidR="009E2D51" w:rsidRDefault="00000000" w:rsidP="003E15AA">
            <w:pPr>
              <w:contextualSpacing/>
              <w:jc w:val="left"/>
            </w:pPr>
            <w:r>
              <w:rPr>
                <w:sz w:val="20"/>
                <w:szCs w:val="20"/>
              </w:rPr>
              <w:t>Propia</w:t>
            </w:r>
          </w:p>
        </w:tc>
        <w:tc>
          <w:tcPr>
            <w:tcW w:w="0" w:type="auto"/>
            <w:tcMar>
              <w:top w:w="60" w:type="dxa"/>
              <w:left w:w="100" w:type="dxa"/>
              <w:bottom w:w="60" w:type="dxa"/>
              <w:right w:w="100" w:type="dxa"/>
            </w:tcMar>
          </w:tcPr>
          <w:p w14:paraId="0B73E65E" w14:textId="77777777" w:rsidR="009E2D51" w:rsidRDefault="00000000" w:rsidP="003E15AA">
            <w:pPr>
              <w:contextualSpacing/>
              <w:jc w:val="left"/>
            </w:pPr>
            <w:r>
              <w:rPr>
                <w:sz w:val="20"/>
                <w:szCs w:val="20"/>
              </w:rPr>
              <w:t>Ground truth — 26 instancias plantadas</w:t>
            </w:r>
          </w:p>
        </w:tc>
      </w:tr>
      <w:tr w:rsidR="009E2D51" w14:paraId="07C3A1F9" w14:textId="77777777">
        <w:tc>
          <w:tcPr>
            <w:tcW w:w="0" w:type="auto"/>
            <w:tcMar>
              <w:top w:w="60" w:type="dxa"/>
              <w:left w:w="100" w:type="dxa"/>
              <w:bottom w:w="60" w:type="dxa"/>
              <w:right w:w="100" w:type="dxa"/>
            </w:tcMar>
          </w:tcPr>
          <w:p w14:paraId="14869DB1" w14:textId="77777777" w:rsidR="009E2D51" w:rsidRDefault="00000000" w:rsidP="003E15AA">
            <w:pPr>
              <w:contextualSpacing/>
              <w:jc w:val="left"/>
            </w:pPr>
            <w:r>
              <w:rPr>
                <w:sz w:val="20"/>
                <w:szCs w:val="20"/>
              </w:rPr>
              <w:t>encode/rest-framework-tutorial</w:t>
            </w:r>
          </w:p>
        </w:tc>
        <w:tc>
          <w:tcPr>
            <w:tcW w:w="0" w:type="auto"/>
            <w:tcMar>
              <w:top w:w="60" w:type="dxa"/>
              <w:left w:w="100" w:type="dxa"/>
              <w:bottom w:w="60" w:type="dxa"/>
              <w:right w:w="100" w:type="dxa"/>
            </w:tcMar>
          </w:tcPr>
          <w:p w14:paraId="0B5C42EE"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D805DB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7097B9E6" w14:textId="77777777" w:rsidR="009E2D51" w:rsidRDefault="00000000" w:rsidP="003E15AA">
            <w:pPr>
              <w:contextualSpacing/>
              <w:jc w:val="left"/>
            </w:pPr>
            <w:r>
              <w:rPr>
                <w:sz w:val="20"/>
                <w:szCs w:val="20"/>
              </w:rPr>
              <w:t>Tutorial oficial de DRF (Christie, 2024)</w:t>
            </w:r>
          </w:p>
        </w:tc>
      </w:tr>
      <w:tr w:rsidR="009E2D51" w14:paraId="3B589173" w14:textId="77777777">
        <w:tc>
          <w:tcPr>
            <w:tcW w:w="0" w:type="auto"/>
            <w:tcMar>
              <w:top w:w="60" w:type="dxa"/>
              <w:left w:w="100" w:type="dxa"/>
              <w:bottom w:w="60" w:type="dxa"/>
              <w:right w:w="100" w:type="dxa"/>
            </w:tcMar>
          </w:tcPr>
          <w:p w14:paraId="772972D8" w14:textId="77777777" w:rsidR="009E2D51" w:rsidRDefault="00000000" w:rsidP="003E15AA">
            <w:pPr>
              <w:contextualSpacing/>
              <w:jc w:val="left"/>
            </w:pPr>
            <w:r>
              <w:rPr>
                <w:sz w:val="20"/>
                <w:szCs w:val="20"/>
              </w:rPr>
              <w:t>wsvincent/drfx</w:t>
            </w:r>
          </w:p>
        </w:tc>
        <w:tc>
          <w:tcPr>
            <w:tcW w:w="0" w:type="auto"/>
            <w:tcMar>
              <w:top w:w="60" w:type="dxa"/>
              <w:left w:w="100" w:type="dxa"/>
              <w:bottom w:w="60" w:type="dxa"/>
              <w:right w:w="100" w:type="dxa"/>
            </w:tcMar>
          </w:tcPr>
          <w:p w14:paraId="0C27BAD0"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6B367814"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23A99226" w14:textId="77777777" w:rsidR="009E2D51" w:rsidRDefault="00000000" w:rsidP="003E15AA">
            <w:pPr>
              <w:contextualSpacing/>
              <w:jc w:val="left"/>
            </w:pPr>
            <w:r>
              <w:rPr>
                <w:sz w:val="20"/>
                <w:szCs w:val="20"/>
              </w:rPr>
              <w:t>Plantilla de inicio de proyectos DRF (Vincent, 2024)</w:t>
            </w:r>
          </w:p>
        </w:tc>
      </w:tr>
      <w:tr w:rsidR="009E2D51" w14:paraId="210B0800" w14:textId="77777777">
        <w:tc>
          <w:tcPr>
            <w:tcW w:w="0" w:type="auto"/>
            <w:tcMar>
              <w:top w:w="60" w:type="dxa"/>
              <w:left w:w="100" w:type="dxa"/>
              <w:bottom w:w="60" w:type="dxa"/>
              <w:right w:w="100" w:type="dxa"/>
            </w:tcMar>
          </w:tcPr>
          <w:p w14:paraId="4FD0B3DB" w14:textId="77777777" w:rsidR="009E2D51" w:rsidRDefault="00000000" w:rsidP="003E15AA">
            <w:pPr>
              <w:contextualSpacing/>
              <w:jc w:val="left"/>
            </w:pPr>
            <w:r>
              <w:rPr>
                <w:sz w:val="20"/>
                <w:szCs w:val="20"/>
              </w:rPr>
              <w:t>axnsan12/drf-yasg</w:t>
            </w:r>
          </w:p>
        </w:tc>
        <w:tc>
          <w:tcPr>
            <w:tcW w:w="0" w:type="auto"/>
            <w:tcMar>
              <w:top w:w="60" w:type="dxa"/>
              <w:left w:w="100" w:type="dxa"/>
              <w:bottom w:w="60" w:type="dxa"/>
              <w:right w:w="100" w:type="dxa"/>
            </w:tcMar>
          </w:tcPr>
          <w:p w14:paraId="1490B28D" w14:textId="77777777" w:rsidR="009E2D51" w:rsidRDefault="00000000" w:rsidP="003E15AA">
            <w:pPr>
              <w:contextualSpacing/>
              <w:jc w:val="center"/>
            </w:pPr>
            <w:r>
              <w:rPr>
                <w:sz w:val="20"/>
                <w:szCs w:val="20"/>
              </w:rPr>
              <w:t>Externo</w:t>
            </w:r>
          </w:p>
        </w:tc>
        <w:tc>
          <w:tcPr>
            <w:tcW w:w="0" w:type="auto"/>
            <w:tcMar>
              <w:top w:w="60" w:type="dxa"/>
              <w:left w:w="100" w:type="dxa"/>
              <w:bottom w:w="60" w:type="dxa"/>
              <w:right w:w="100" w:type="dxa"/>
            </w:tcMar>
          </w:tcPr>
          <w:p w14:paraId="0E1E8479" w14:textId="77777777" w:rsidR="009E2D51" w:rsidRDefault="00000000" w:rsidP="003E15AA">
            <w:pPr>
              <w:contextualSpacing/>
              <w:jc w:val="left"/>
            </w:pPr>
            <w:r>
              <w:rPr>
                <w:sz w:val="20"/>
                <w:szCs w:val="20"/>
              </w:rPr>
              <w:t>Público (GitHub)</w:t>
            </w:r>
          </w:p>
        </w:tc>
        <w:tc>
          <w:tcPr>
            <w:tcW w:w="0" w:type="auto"/>
            <w:tcMar>
              <w:top w:w="60" w:type="dxa"/>
              <w:left w:w="100" w:type="dxa"/>
              <w:bottom w:w="60" w:type="dxa"/>
              <w:right w:w="100" w:type="dxa"/>
            </w:tcMar>
          </w:tcPr>
          <w:p w14:paraId="43CCC0BE" w14:textId="77777777" w:rsidR="009E2D51" w:rsidRDefault="00000000" w:rsidP="003E15AA">
            <w:pPr>
              <w:contextualSpacing/>
              <w:jc w:val="left"/>
            </w:pPr>
            <w:r>
              <w:rPr>
                <w:sz w:val="20"/>
                <w:szCs w:val="20"/>
              </w:rPr>
              <w:t>App de prueba del generador OpenAPI (Cristea, 2024)</w:t>
            </w:r>
          </w:p>
        </w:tc>
      </w:tr>
    </w:tbl>
    <w:p w14:paraId="3F3EACB6" w14:textId="77777777" w:rsidR="009E2D51" w:rsidRPr="00AA74C6" w:rsidRDefault="00000000" w:rsidP="003E15AA">
      <w:pPr>
        <w:contextualSpacing/>
        <w:jc w:val="left"/>
        <w:rPr>
          <w:sz w:val="20"/>
          <w:szCs w:val="20"/>
        </w:rPr>
      </w:pPr>
      <w:commentRangeStart w:id="12"/>
      <w:r>
        <w:rPr>
          <w:sz w:val="20"/>
          <w:szCs w:val="20"/>
        </w:rPr>
        <w:t>Fuente: Propia.</w:t>
      </w:r>
      <w:commentRangeEnd w:id="12"/>
      <w:r>
        <w:rPr>
          <w:rStyle w:val="Refdecomentario"/>
          <w:sz w:val="20"/>
          <w:szCs w:val="20"/>
        </w:rPr>
        <w:commentReference w:id="12"/>
      </w:r>
    </w:p>
    <w:p w14:paraId="2848B4CA" w14:textId="77777777" w:rsidR="005D127F" w:rsidRDefault="005D127F" w:rsidP="003E15AA">
      <w:pPr>
        <w:contextualSpacing/>
        <w:jc w:val="left"/>
      </w:pPr>
    </w:p>
    <w:p w14:paraId="75878A99" w14:textId="77777777" w:rsidR="005D127F" w:rsidRDefault="005D127F" w:rsidP="003E15AA">
      <w:pPr>
        <w:contextualSpacing/>
        <w:jc w:val="left"/>
      </w:pPr>
    </w:p>
    <w:p w14:paraId="62748B3F" w14:textId="77777777" w:rsidR="009E2D51" w:rsidRDefault="00000000" w:rsidP="003E15AA">
      <w:pPr>
        <w:contextualSpacing/>
        <w:jc w:val="left"/>
      </w:pPr>
      <w:r>
        <w:rPr>
          <w:b/>
          <w:bCs/>
        </w:rPr>
        <w:lastRenderedPageBreak/>
        <w:t>3.3 INSTRUMENTOS</w:t>
      </w:r>
    </w:p>
    <w:p w14:paraId="2C0ED484" w14:textId="5B4E551D" w:rsidR="009E2D51" w:rsidRPr="00CA0E2B" w:rsidRDefault="00033132" w:rsidP="00033132">
      <w:pPr>
        <w:contextualSpacing/>
        <w:rPr>
          <w:color w:val="EE0000"/>
        </w:rPr>
      </w:pPr>
      <w:r>
        <w:t xml:space="preserve">     Los instrumentos de la investigación son los que se detallan en el Cuadro No. 2.</w:t>
      </w:r>
      <w:r>
        <w:rPr>
          <w:rStyle w:val="Refdenotaalpie"/>
          <w:color w:val="EE0000"/>
        </w:rPr>
        <w:footnoteReference w:id="76"/>
      </w:r>
    </w:p>
    <w:p w14:paraId="5A2B900F" w14:textId="77777777" w:rsidR="009E2D51" w:rsidRPr="00CA0E2B" w:rsidRDefault="00033132" w:rsidP="00033132">
      <w:pPr>
        <w:contextualSpacing/>
        <w:rPr>
          <w:color w:val="EE0000"/>
        </w:rPr>
      </w:pPr>
      <w:r>
        <w:t xml:space="preserve"> Cada instrumento fue seleccionado con base en los requerimientos de las fases del procedimiento y en el criterio de ejecución completamente local</w:t>
      </w:r>
      <w:r>
        <w:rPr>
          <w:color w:val="EE0000"/>
        </w:rPr>
        <w:t>.</w:t>
      </w:r>
      <w:r>
        <w:rPr>
          <w:rStyle w:val="Refdenotaalpie"/>
          <w:color w:val="EE0000"/>
        </w:rPr>
        <w:footnoteReference w:id="77"/>
      </w:r>
    </w:p>
    <w:p w14:paraId="19E18D23" w14:textId="77777777" w:rsidR="005D127F" w:rsidRDefault="005D127F" w:rsidP="003E15AA">
      <w:pPr>
        <w:ind w:firstLine="709"/>
        <w:contextualSpacing/>
      </w:pPr>
    </w:p>
    <w:p w14:paraId="4FFBA39E" w14:textId="77777777" w:rsidR="009E2D51" w:rsidRPr="00253C93" w:rsidRDefault="00000000" w:rsidP="003E15AA">
      <w:pPr>
        <w:contextualSpacing/>
        <w:jc w:val="center"/>
      </w:pPr>
      <w:commentRangeStart w:id="13"/>
      <w:r>
        <w:t>Cuadro No. 2</w:t>
      </w:r>
      <w:commentRangeEnd w:id="13"/>
      <w:r>
        <w:rPr>
          <w:rStyle w:val="Refdecomentario"/>
          <w:sz w:val="24"/>
          <w:szCs w:val="24"/>
        </w:rPr>
        <w:commentReference w:id="13"/>
      </w:r>
    </w:p>
    <w:p w14:paraId="03C0D22C"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1741"/>
        <w:gridCol w:w="2991"/>
        <w:gridCol w:w="3682"/>
      </w:tblGrid>
      <w:tr w:rsidR="009E2D51" w14:paraId="67386497" w14:textId="77777777">
        <w:trPr>
          <w:tblHeader/>
        </w:trPr>
        <w:tc>
          <w:tcPr>
            <w:tcW w:w="0" w:type="auto"/>
            <w:tcMar>
              <w:top w:w="60" w:type="dxa"/>
              <w:left w:w="100" w:type="dxa"/>
              <w:bottom w:w="60" w:type="dxa"/>
              <w:right w:w="100" w:type="dxa"/>
            </w:tcMar>
          </w:tcPr>
          <w:p w14:paraId="174B996F" w14:textId="77777777" w:rsidR="009E2D51" w:rsidRDefault="00000000" w:rsidP="003E15AA">
            <w:pPr>
              <w:contextualSpacing/>
              <w:jc w:val="center"/>
            </w:pPr>
            <w:r>
              <w:rPr>
                <w:b/>
                <w:bCs/>
                <w:sz w:val="20"/>
                <w:szCs w:val="20"/>
              </w:rPr>
              <w:t>N°</w:t>
            </w:r>
          </w:p>
        </w:tc>
        <w:tc>
          <w:tcPr>
            <w:tcW w:w="0" w:type="auto"/>
            <w:tcMar>
              <w:top w:w="60" w:type="dxa"/>
              <w:left w:w="100" w:type="dxa"/>
              <w:bottom w:w="60" w:type="dxa"/>
              <w:right w:w="100" w:type="dxa"/>
            </w:tcMar>
          </w:tcPr>
          <w:p w14:paraId="4A49FAAF" w14:textId="77777777" w:rsidR="009E2D51" w:rsidRDefault="00000000" w:rsidP="003E15AA">
            <w:pPr>
              <w:contextualSpacing/>
              <w:jc w:val="left"/>
            </w:pPr>
            <w:r>
              <w:rPr>
                <w:b/>
                <w:bCs/>
                <w:sz w:val="20"/>
                <w:szCs w:val="20"/>
              </w:rPr>
              <w:t>Instrumento</w:t>
            </w:r>
          </w:p>
        </w:tc>
        <w:tc>
          <w:tcPr>
            <w:tcW w:w="0" w:type="auto"/>
            <w:tcMar>
              <w:top w:w="60" w:type="dxa"/>
              <w:left w:w="100" w:type="dxa"/>
              <w:bottom w:w="60" w:type="dxa"/>
              <w:right w:w="100" w:type="dxa"/>
            </w:tcMar>
          </w:tcPr>
          <w:p w14:paraId="1322F0BB" w14:textId="77777777" w:rsidR="009E2D51" w:rsidRDefault="00000000" w:rsidP="003E15AA">
            <w:pPr>
              <w:contextualSpacing/>
              <w:jc w:val="left"/>
            </w:pPr>
            <w:r>
              <w:rPr>
                <w:b/>
                <w:bCs/>
                <w:sz w:val="20"/>
                <w:szCs w:val="20"/>
              </w:rPr>
              <w:t>Tecnología</w:t>
            </w:r>
          </w:p>
        </w:tc>
        <w:tc>
          <w:tcPr>
            <w:tcW w:w="0" w:type="auto"/>
            <w:tcMar>
              <w:top w:w="60" w:type="dxa"/>
              <w:left w:w="100" w:type="dxa"/>
              <w:bottom w:w="60" w:type="dxa"/>
              <w:right w:w="100" w:type="dxa"/>
            </w:tcMar>
          </w:tcPr>
          <w:p w14:paraId="3E79F1A7" w14:textId="77777777" w:rsidR="009E2D51" w:rsidRDefault="00000000" w:rsidP="003E15AA">
            <w:pPr>
              <w:contextualSpacing/>
              <w:jc w:val="left"/>
            </w:pPr>
            <w:r>
              <w:rPr>
                <w:b/>
                <w:bCs/>
                <w:sz w:val="20"/>
                <w:szCs w:val="20"/>
              </w:rPr>
              <w:t>Función</w:t>
            </w:r>
          </w:p>
        </w:tc>
      </w:tr>
      <w:tr w:rsidR="009E2D51" w14:paraId="25D7B47E" w14:textId="77777777">
        <w:tc>
          <w:tcPr>
            <w:tcW w:w="0" w:type="auto"/>
            <w:tcMar>
              <w:top w:w="60" w:type="dxa"/>
              <w:left w:w="100" w:type="dxa"/>
              <w:bottom w:w="60" w:type="dxa"/>
              <w:right w:w="100" w:type="dxa"/>
            </w:tcMar>
          </w:tcPr>
          <w:p w14:paraId="7977D549" w14:textId="77777777" w:rsidR="009E2D51" w:rsidRDefault="00000000" w:rsidP="003E15AA">
            <w:pPr>
              <w:contextualSpacing/>
              <w:jc w:val="center"/>
            </w:pPr>
            <w:r>
              <w:rPr>
                <w:sz w:val="20"/>
                <w:szCs w:val="20"/>
              </w:rPr>
              <w:t>1</w:t>
            </w:r>
          </w:p>
        </w:tc>
        <w:tc>
          <w:tcPr>
            <w:tcW w:w="0" w:type="auto"/>
            <w:tcMar>
              <w:top w:w="60" w:type="dxa"/>
              <w:left w:w="100" w:type="dxa"/>
              <w:bottom w:w="60" w:type="dxa"/>
              <w:right w:w="100" w:type="dxa"/>
            </w:tcMar>
          </w:tcPr>
          <w:p w14:paraId="053E48F6" w14:textId="77777777" w:rsidR="009E2D51" w:rsidRDefault="00000000" w:rsidP="003E15AA">
            <w:pPr>
              <w:contextualSpacing/>
              <w:jc w:val="left"/>
            </w:pPr>
            <w:r>
              <w:rPr>
                <w:sz w:val="20"/>
                <w:szCs w:val="20"/>
              </w:rPr>
              <w:t>Módulo de análisis estático</w:t>
            </w:r>
          </w:p>
        </w:tc>
        <w:tc>
          <w:tcPr>
            <w:tcW w:w="0" w:type="auto"/>
            <w:tcMar>
              <w:top w:w="60" w:type="dxa"/>
              <w:left w:w="100" w:type="dxa"/>
              <w:bottom w:w="60" w:type="dxa"/>
              <w:right w:w="100" w:type="dxa"/>
            </w:tcMar>
          </w:tcPr>
          <w:p w14:paraId="4181A703" w14:textId="77777777" w:rsidR="009E2D51" w:rsidRDefault="00000000" w:rsidP="003E15AA">
            <w:pPr>
              <w:contextualSpacing/>
              <w:jc w:val="left"/>
            </w:pPr>
            <w:r>
              <w:rPr>
                <w:sz w:val="20"/>
                <w:szCs w:val="20"/>
              </w:rPr>
              <w:t>Python 3.12, módulo ast</w:t>
            </w:r>
          </w:p>
        </w:tc>
        <w:tc>
          <w:tcPr>
            <w:tcW w:w="0" w:type="auto"/>
            <w:tcMar>
              <w:top w:w="60" w:type="dxa"/>
              <w:left w:w="100" w:type="dxa"/>
              <w:bottom w:w="60" w:type="dxa"/>
              <w:right w:w="100" w:type="dxa"/>
            </w:tcMar>
          </w:tcPr>
          <w:p w14:paraId="25F0E6EC" w14:textId="77777777" w:rsidR="009E2D51" w:rsidRDefault="00000000" w:rsidP="003E15AA">
            <w:pPr>
              <w:contextualSpacing/>
              <w:jc w:val="left"/>
            </w:pPr>
            <w:r>
              <w:rPr>
                <w:sz w:val="20"/>
                <w:szCs w:val="20"/>
              </w:rPr>
              <w:t>7 reglas AST; detecta indicadores de riesgo OWASP API1–API5, API8</w:t>
            </w:r>
          </w:p>
        </w:tc>
      </w:tr>
      <w:tr w:rsidR="009E2D51" w14:paraId="7D0C3B7F" w14:textId="77777777">
        <w:tc>
          <w:tcPr>
            <w:tcW w:w="0" w:type="auto"/>
            <w:tcMar>
              <w:top w:w="60" w:type="dxa"/>
              <w:left w:w="100" w:type="dxa"/>
              <w:bottom w:w="60" w:type="dxa"/>
              <w:right w:w="100" w:type="dxa"/>
            </w:tcMar>
          </w:tcPr>
          <w:p w14:paraId="5F34078F" w14:textId="77777777" w:rsidR="009E2D51" w:rsidRDefault="00000000" w:rsidP="003E15AA">
            <w:pPr>
              <w:contextualSpacing/>
              <w:jc w:val="center"/>
            </w:pPr>
            <w:r>
              <w:rPr>
                <w:sz w:val="20"/>
                <w:szCs w:val="20"/>
              </w:rPr>
              <w:t>2</w:t>
            </w:r>
          </w:p>
        </w:tc>
        <w:tc>
          <w:tcPr>
            <w:tcW w:w="0" w:type="auto"/>
            <w:tcMar>
              <w:top w:w="60" w:type="dxa"/>
              <w:left w:w="100" w:type="dxa"/>
              <w:bottom w:w="60" w:type="dxa"/>
              <w:right w:w="100" w:type="dxa"/>
            </w:tcMar>
          </w:tcPr>
          <w:p w14:paraId="6A12E538" w14:textId="77777777" w:rsidR="009E2D51" w:rsidRDefault="00000000" w:rsidP="003E15AA">
            <w:pPr>
              <w:contextualSpacing/>
              <w:jc w:val="left"/>
            </w:pPr>
            <w:r>
              <w:rPr>
                <w:sz w:val="20"/>
                <w:szCs w:val="20"/>
              </w:rPr>
              <w:t>Módulo de análisis dinámico</w:t>
            </w:r>
          </w:p>
        </w:tc>
        <w:tc>
          <w:tcPr>
            <w:tcW w:w="0" w:type="auto"/>
            <w:tcMar>
              <w:top w:w="60" w:type="dxa"/>
              <w:left w:w="100" w:type="dxa"/>
              <w:bottom w:w="60" w:type="dxa"/>
              <w:right w:w="100" w:type="dxa"/>
            </w:tcMar>
          </w:tcPr>
          <w:p w14:paraId="71F0813D" w14:textId="77777777" w:rsidR="009E2D51" w:rsidRDefault="00000000" w:rsidP="003E15AA">
            <w:pPr>
              <w:contextualSpacing/>
              <w:jc w:val="left"/>
            </w:pPr>
            <w:r>
              <w:rPr>
                <w:sz w:val="20"/>
                <w:szCs w:val="20"/>
              </w:rPr>
              <w:t>Python, requests</w:t>
            </w:r>
          </w:p>
        </w:tc>
        <w:tc>
          <w:tcPr>
            <w:tcW w:w="0" w:type="auto"/>
            <w:tcMar>
              <w:top w:w="60" w:type="dxa"/>
              <w:left w:w="100" w:type="dxa"/>
              <w:bottom w:w="60" w:type="dxa"/>
              <w:right w:w="100" w:type="dxa"/>
            </w:tcMar>
          </w:tcPr>
          <w:p w14:paraId="329AF094" w14:textId="77777777" w:rsidR="009E2D51" w:rsidRDefault="00000000" w:rsidP="003E15AA">
            <w:pPr>
              <w:contextualSpacing/>
              <w:jc w:val="left"/>
            </w:pPr>
            <w:r>
              <w:rPr>
                <w:sz w:val="20"/>
                <w:szCs w:val="20"/>
              </w:rPr>
              <w:t>5 sondas HTTP; detecta indicadores en tiempo de ejecución</w:t>
            </w:r>
          </w:p>
        </w:tc>
      </w:tr>
      <w:tr w:rsidR="009E2D51" w14:paraId="75A0DAA2" w14:textId="77777777">
        <w:tc>
          <w:tcPr>
            <w:tcW w:w="0" w:type="auto"/>
            <w:tcMar>
              <w:top w:w="60" w:type="dxa"/>
              <w:left w:w="100" w:type="dxa"/>
              <w:bottom w:w="60" w:type="dxa"/>
              <w:right w:w="100" w:type="dxa"/>
            </w:tcMar>
          </w:tcPr>
          <w:p w14:paraId="59538041" w14:textId="77777777" w:rsidR="009E2D51" w:rsidRDefault="00000000" w:rsidP="003E15AA">
            <w:pPr>
              <w:contextualSpacing/>
              <w:jc w:val="center"/>
            </w:pPr>
            <w:r>
              <w:rPr>
                <w:sz w:val="20"/>
                <w:szCs w:val="20"/>
              </w:rPr>
              <w:t>3</w:t>
            </w:r>
          </w:p>
        </w:tc>
        <w:tc>
          <w:tcPr>
            <w:tcW w:w="0" w:type="auto"/>
            <w:tcMar>
              <w:top w:w="60" w:type="dxa"/>
              <w:left w:w="100" w:type="dxa"/>
              <w:bottom w:w="60" w:type="dxa"/>
              <w:right w:w="100" w:type="dxa"/>
            </w:tcMar>
          </w:tcPr>
          <w:p w14:paraId="736C26E2" w14:textId="77777777" w:rsidR="009E2D51" w:rsidRDefault="00000000" w:rsidP="003E15AA">
            <w:pPr>
              <w:contextualSpacing/>
              <w:jc w:val="left"/>
            </w:pPr>
            <w:r>
              <w:rPr>
                <w:sz w:val="20"/>
                <w:szCs w:val="20"/>
              </w:rPr>
              <w:t>Pipeline RAG</w:t>
            </w:r>
          </w:p>
        </w:tc>
        <w:tc>
          <w:tcPr>
            <w:tcW w:w="0" w:type="auto"/>
            <w:tcMar>
              <w:top w:w="60" w:type="dxa"/>
              <w:left w:w="100" w:type="dxa"/>
              <w:bottom w:w="60" w:type="dxa"/>
              <w:right w:w="100" w:type="dxa"/>
            </w:tcMar>
          </w:tcPr>
          <w:p w14:paraId="171CB42D" w14:textId="77777777" w:rsidR="009E2D51" w:rsidRPr="001B18B0" w:rsidRDefault="00000000" w:rsidP="003E15AA">
            <w:pPr>
              <w:contextualSpacing/>
              <w:jc w:val="left"/>
              <w:rPr>
                <w:lang w:val="en-US"/>
              </w:rPr>
            </w:pPr>
            <w:r>
              <w:rPr>
                <w:sz w:val="20"/>
                <w:szCs w:val="20"/>
                <w:lang w:val="en-US"/>
              </w:rPr>
              <w:t>ChromaDB 0.6.x, all-MiniLM-L6-v2, Mistral 7B Q4_K_M, Ollama 0.6.x</w:t>
            </w:r>
          </w:p>
        </w:tc>
        <w:tc>
          <w:tcPr>
            <w:tcW w:w="0" w:type="auto"/>
            <w:tcMar>
              <w:top w:w="60" w:type="dxa"/>
              <w:left w:w="100" w:type="dxa"/>
              <w:bottom w:w="60" w:type="dxa"/>
              <w:right w:w="100" w:type="dxa"/>
            </w:tcMar>
          </w:tcPr>
          <w:p w14:paraId="4338D06E" w14:textId="77777777" w:rsidR="009E2D51" w:rsidRDefault="00000000" w:rsidP="003E15AA">
            <w:pPr>
              <w:contextualSpacing/>
              <w:jc w:val="left"/>
            </w:pPr>
            <w:r>
              <w:rPr>
                <w:sz w:val="20"/>
                <w:szCs w:val="20"/>
              </w:rPr>
              <w:t>Base de conocimiento local; genera recomendaciones citadas</w:t>
            </w:r>
          </w:p>
        </w:tc>
      </w:tr>
      <w:tr w:rsidR="009E2D51" w14:paraId="0A309F03" w14:textId="77777777">
        <w:tc>
          <w:tcPr>
            <w:tcW w:w="0" w:type="auto"/>
            <w:tcMar>
              <w:top w:w="60" w:type="dxa"/>
              <w:left w:w="100" w:type="dxa"/>
              <w:bottom w:w="60" w:type="dxa"/>
              <w:right w:w="100" w:type="dxa"/>
            </w:tcMar>
          </w:tcPr>
          <w:p w14:paraId="36F06E6A" w14:textId="77777777" w:rsidR="009E2D51" w:rsidRDefault="00000000" w:rsidP="003E15AA">
            <w:pPr>
              <w:contextualSpacing/>
              <w:jc w:val="center"/>
            </w:pPr>
            <w:r>
              <w:rPr>
                <w:sz w:val="20"/>
                <w:szCs w:val="20"/>
              </w:rPr>
              <w:t>4</w:t>
            </w:r>
          </w:p>
        </w:tc>
        <w:tc>
          <w:tcPr>
            <w:tcW w:w="0" w:type="auto"/>
            <w:tcMar>
              <w:top w:w="60" w:type="dxa"/>
              <w:left w:w="100" w:type="dxa"/>
              <w:bottom w:w="60" w:type="dxa"/>
              <w:right w:w="100" w:type="dxa"/>
            </w:tcMar>
          </w:tcPr>
          <w:p w14:paraId="40C8B232" w14:textId="77777777" w:rsidR="009E2D51" w:rsidRDefault="00000000" w:rsidP="003E15AA">
            <w:pPr>
              <w:contextualSpacing/>
              <w:jc w:val="left"/>
            </w:pPr>
            <w:r>
              <w:rPr>
                <w:sz w:val="20"/>
                <w:szCs w:val="20"/>
              </w:rPr>
              <w:t>Generador de reportes</w:t>
            </w:r>
          </w:p>
        </w:tc>
        <w:tc>
          <w:tcPr>
            <w:tcW w:w="0" w:type="auto"/>
            <w:tcMar>
              <w:top w:w="60" w:type="dxa"/>
              <w:left w:w="100" w:type="dxa"/>
              <w:bottom w:w="60" w:type="dxa"/>
              <w:right w:w="100" w:type="dxa"/>
            </w:tcMar>
          </w:tcPr>
          <w:p w14:paraId="6E691243" w14:textId="77777777" w:rsidR="009E2D51" w:rsidRDefault="00000000" w:rsidP="003E15AA">
            <w:pPr>
              <w:contextualSpacing/>
              <w:jc w:val="left"/>
            </w:pPr>
            <w:r>
              <w:rPr>
                <w:sz w:val="20"/>
                <w:szCs w:val="20"/>
              </w:rPr>
              <w:t>ReportLab, Jinja2</w:t>
            </w:r>
          </w:p>
        </w:tc>
        <w:tc>
          <w:tcPr>
            <w:tcW w:w="0" w:type="auto"/>
            <w:tcMar>
              <w:top w:w="60" w:type="dxa"/>
              <w:left w:w="100" w:type="dxa"/>
              <w:bottom w:w="60" w:type="dxa"/>
              <w:right w:w="100" w:type="dxa"/>
            </w:tcMar>
          </w:tcPr>
          <w:p w14:paraId="4FEE75F9" w14:textId="77777777" w:rsidR="009E2D51" w:rsidRDefault="00000000" w:rsidP="003E15AA">
            <w:pPr>
              <w:contextualSpacing/>
              <w:jc w:val="left"/>
            </w:pPr>
            <w:r>
              <w:rPr>
                <w:sz w:val="20"/>
                <w:szCs w:val="20"/>
              </w:rPr>
              <w:t>Produce informes PDF y HTML con hallazgos y recomendaciones</w:t>
            </w:r>
          </w:p>
        </w:tc>
      </w:tr>
      <w:tr w:rsidR="009E2D51" w14:paraId="625B7DB5" w14:textId="77777777">
        <w:tc>
          <w:tcPr>
            <w:tcW w:w="0" w:type="auto"/>
            <w:tcMar>
              <w:top w:w="60" w:type="dxa"/>
              <w:left w:w="100" w:type="dxa"/>
              <w:bottom w:w="60" w:type="dxa"/>
              <w:right w:w="100" w:type="dxa"/>
            </w:tcMar>
          </w:tcPr>
          <w:p w14:paraId="0650E97F" w14:textId="77777777" w:rsidR="009E2D51" w:rsidRDefault="00000000" w:rsidP="003E15AA">
            <w:pPr>
              <w:contextualSpacing/>
              <w:jc w:val="center"/>
            </w:pPr>
            <w:r>
              <w:rPr>
                <w:sz w:val="20"/>
                <w:szCs w:val="20"/>
              </w:rPr>
              <w:t>5</w:t>
            </w:r>
          </w:p>
        </w:tc>
        <w:tc>
          <w:tcPr>
            <w:tcW w:w="0" w:type="auto"/>
            <w:tcMar>
              <w:top w:w="60" w:type="dxa"/>
              <w:left w:w="100" w:type="dxa"/>
              <w:bottom w:w="60" w:type="dxa"/>
              <w:right w:w="100" w:type="dxa"/>
            </w:tcMar>
          </w:tcPr>
          <w:p w14:paraId="691A517A" w14:textId="77777777" w:rsidR="009E2D51" w:rsidRDefault="00000000" w:rsidP="003E15AA">
            <w:pPr>
              <w:contextualSpacing/>
              <w:jc w:val="left"/>
            </w:pPr>
            <w:r>
              <w:rPr>
                <w:sz w:val="20"/>
                <w:szCs w:val="20"/>
              </w:rPr>
              <w:t>Suite de pruebas</w:t>
            </w:r>
          </w:p>
        </w:tc>
        <w:tc>
          <w:tcPr>
            <w:tcW w:w="0" w:type="auto"/>
            <w:tcMar>
              <w:top w:w="60" w:type="dxa"/>
              <w:left w:w="100" w:type="dxa"/>
              <w:bottom w:w="60" w:type="dxa"/>
              <w:right w:w="100" w:type="dxa"/>
            </w:tcMar>
          </w:tcPr>
          <w:p w14:paraId="31B492D5" w14:textId="77777777" w:rsidR="009E2D51" w:rsidRDefault="00000000" w:rsidP="003E15AA">
            <w:pPr>
              <w:contextualSpacing/>
              <w:jc w:val="left"/>
            </w:pPr>
            <w:r>
              <w:rPr>
                <w:sz w:val="20"/>
                <w:szCs w:val="20"/>
              </w:rPr>
              <w:t>pytest</w:t>
            </w:r>
          </w:p>
        </w:tc>
        <w:tc>
          <w:tcPr>
            <w:tcW w:w="0" w:type="auto"/>
            <w:tcMar>
              <w:top w:w="60" w:type="dxa"/>
              <w:left w:w="100" w:type="dxa"/>
              <w:bottom w:w="60" w:type="dxa"/>
              <w:right w:w="100" w:type="dxa"/>
            </w:tcMar>
          </w:tcPr>
          <w:p w14:paraId="7771C33A" w14:textId="77777777" w:rsidR="009E2D51" w:rsidRDefault="00000000" w:rsidP="003E15AA">
            <w:pPr>
              <w:contextualSpacing/>
              <w:jc w:val="left"/>
            </w:pPr>
            <w:r>
              <w:rPr>
                <w:sz w:val="20"/>
                <w:szCs w:val="20"/>
              </w:rPr>
              <w:t>113 casos de prueba automatizados (30 estático + 22 dinámico + 31 RAG + 30 reporte)</w:t>
            </w:r>
          </w:p>
        </w:tc>
      </w:tr>
      <w:tr w:rsidR="009E2D51" w14:paraId="29708BE0" w14:textId="77777777">
        <w:tc>
          <w:tcPr>
            <w:tcW w:w="0" w:type="auto"/>
            <w:tcMar>
              <w:top w:w="60" w:type="dxa"/>
              <w:left w:w="100" w:type="dxa"/>
              <w:bottom w:w="60" w:type="dxa"/>
              <w:right w:w="100" w:type="dxa"/>
            </w:tcMar>
          </w:tcPr>
          <w:p w14:paraId="6AF26956" w14:textId="77777777" w:rsidR="009E2D51" w:rsidRDefault="00000000" w:rsidP="003E15AA">
            <w:pPr>
              <w:contextualSpacing/>
              <w:jc w:val="center"/>
            </w:pPr>
            <w:r>
              <w:rPr>
                <w:sz w:val="20"/>
                <w:szCs w:val="20"/>
              </w:rPr>
              <w:t>6</w:t>
            </w:r>
          </w:p>
        </w:tc>
        <w:tc>
          <w:tcPr>
            <w:tcW w:w="0" w:type="auto"/>
            <w:tcMar>
              <w:top w:w="60" w:type="dxa"/>
              <w:left w:w="100" w:type="dxa"/>
              <w:bottom w:w="60" w:type="dxa"/>
              <w:right w:w="100" w:type="dxa"/>
            </w:tcMar>
          </w:tcPr>
          <w:p w14:paraId="70BFE740" w14:textId="77777777" w:rsidR="009E2D51" w:rsidRDefault="00000000" w:rsidP="003E15AA">
            <w:pPr>
              <w:contextualSpacing/>
              <w:jc w:val="left"/>
            </w:pPr>
            <w:r>
              <w:rPr>
                <w:sz w:val="20"/>
                <w:szCs w:val="20"/>
              </w:rPr>
              <w:t>Herramientas comparativas</w:t>
            </w:r>
          </w:p>
        </w:tc>
        <w:tc>
          <w:tcPr>
            <w:tcW w:w="0" w:type="auto"/>
            <w:tcMar>
              <w:top w:w="60" w:type="dxa"/>
              <w:left w:w="100" w:type="dxa"/>
              <w:bottom w:w="60" w:type="dxa"/>
              <w:right w:w="100" w:type="dxa"/>
            </w:tcMar>
          </w:tcPr>
          <w:p w14:paraId="0D176861" w14:textId="77777777" w:rsidR="009E2D51" w:rsidRPr="001B18B0" w:rsidRDefault="00000000" w:rsidP="003E15AA">
            <w:pPr>
              <w:contextualSpacing/>
              <w:jc w:val="left"/>
              <w:rPr>
                <w:lang w:val="en-US"/>
              </w:rPr>
            </w:pPr>
            <w:r>
              <w:rPr>
                <w:sz w:val="20"/>
                <w:szCs w:val="20"/>
                <w:lang w:val="en-US"/>
              </w:rPr>
              <w:t>Bandit 1.9.x, Semgrep 1.x (p/django)</w:t>
            </w:r>
          </w:p>
        </w:tc>
        <w:tc>
          <w:tcPr>
            <w:tcW w:w="0" w:type="auto"/>
            <w:tcMar>
              <w:top w:w="60" w:type="dxa"/>
              <w:left w:w="100" w:type="dxa"/>
              <w:bottom w:w="60" w:type="dxa"/>
              <w:right w:w="100" w:type="dxa"/>
            </w:tcMar>
          </w:tcPr>
          <w:p w14:paraId="560C1AE4" w14:textId="77777777" w:rsidR="009E2D51" w:rsidRDefault="00000000" w:rsidP="003E15AA">
            <w:pPr>
              <w:contextualSpacing/>
              <w:jc w:val="left"/>
            </w:pPr>
            <w:r>
              <w:rPr>
                <w:sz w:val="20"/>
                <w:szCs w:val="20"/>
              </w:rPr>
              <w:t>Línea base de comparación de cobertura OWASP</w:t>
            </w:r>
          </w:p>
        </w:tc>
      </w:tr>
      <w:tr w:rsidR="009E2D51" w14:paraId="6DE55BD5" w14:textId="77777777">
        <w:tc>
          <w:tcPr>
            <w:tcW w:w="0" w:type="auto"/>
            <w:tcMar>
              <w:top w:w="60" w:type="dxa"/>
              <w:left w:w="100" w:type="dxa"/>
              <w:bottom w:w="60" w:type="dxa"/>
              <w:right w:w="100" w:type="dxa"/>
            </w:tcMar>
          </w:tcPr>
          <w:p w14:paraId="5DB2CB31" w14:textId="0168AD4D" w:rsidR="009E2D51" w:rsidRDefault="00253C93" w:rsidP="003E15AA">
            <w:pPr>
              <w:contextualSpacing/>
              <w:jc w:val="center"/>
            </w:pPr>
            <w:r>
              <w:rPr>
                <w:sz w:val="20"/>
                <w:szCs w:val="20"/>
              </w:rPr>
              <w:t>ß7</w:t>
            </w:r>
          </w:p>
        </w:tc>
        <w:tc>
          <w:tcPr>
            <w:tcW w:w="0" w:type="auto"/>
            <w:tcMar>
              <w:top w:w="60" w:type="dxa"/>
              <w:left w:w="100" w:type="dxa"/>
              <w:bottom w:w="60" w:type="dxa"/>
              <w:right w:w="100" w:type="dxa"/>
            </w:tcMar>
          </w:tcPr>
          <w:p w14:paraId="2F2A0732" w14:textId="77777777" w:rsidR="009E2D51" w:rsidRDefault="00000000" w:rsidP="003E15AA">
            <w:pPr>
              <w:contextualSpacing/>
              <w:jc w:val="left"/>
            </w:pPr>
            <w:r>
              <w:rPr>
                <w:sz w:val="20"/>
                <w:szCs w:val="20"/>
              </w:rPr>
              <w:t>Hardware</w:t>
            </w:r>
          </w:p>
        </w:tc>
        <w:tc>
          <w:tcPr>
            <w:tcW w:w="0" w:type="auto"/>
            <w:tcMar>
              <w:top w:w="60" w:type="dxa"/>
              <w:left w:w="100" w:type="dxa"/>
              <w:bottom w:w="60" w:type="dxa"/>
              <w:right w:w="100" w:type="dxa"/>
            </w:tcMar>
          </w:tcPr>
          <w:p w14:paraId="7A62CE52" w14:textId="77777777" w:rsidR="009E2D51" w:rsidRDefault="00000000" w:rsidP="003E15AA">
            <w:pPr>
              <w:contextualSpacing/>
              <w:jc w:val="left"/>
            </w:pPr>
            <w:r>
              <w:rPr>
                <w:sz w:val="20"/>
                <w:szCs w:val="20"/>
              </w:rPr>
              <w:t>Apple M3, 16 GB RAM, sin GPU dedicada</w:t>
            </w:r>
          </w:p>
        </w:tc>
        <w:tc>
          <w:tcPr>
            <w:tcW w:w="0" w:type="auto"/>
            <w:tcMar>
              <w:top w:w="60" w:type="dxa"/>
              <w:left w:w="100" w:type="dxa"/>
              <w:bottom w:w="60" w:type="dxa"/>
              <w:right w:w="100" w:type="dxa"/>
            </w:tcMar>
          </w:tcPr>
          <w:p w14:paraId="3B9212BB" w14:textId="77777777" w:rsidR="009E2D51" w:rsidRDefault="00000000" w:rsidP="003E15AA">
            <w:pPr>
              <w:contextualSpacing/>
              <w:jc w:val="left"/>
            </w:pPr>
            <w:r>
              <w:rPr>
                <w:sz w:val="20"/>
                <w:szCs w:val="20"/>
              </w:rPr>
              <w:t>Plataforma de ejecución; valida viabilidad sin aceleradores</w:t>
            </w:r>
          </w:p>
        </w:tc>
      </w:tr>
    </w:tbl>
    <w:p w14:paraId="1300FAA9" w14:textId="77777777" w:rsidR="009E2D51" w:rsidRPr="00253C93" w:rsidRDefault="00000000" w:rsidP="003E15AA">
      <w:pPr>
        <w:contextualSpacing/>
        <w:jc w:val="left"/>
        <w:rPr>
          <w:sz w:val="20"/>
          <w:szCs w:val="20"/>
        </w:rPr>
      </w:pPr>
      <w:commentRangeStart w:id="14"/>
      <w:r>
        <w:rPr>
          <w:sz w:val="20"/>
          <w:szCs w:val="20"/>
        </w:rPr>
        <w:t>Fuente: Propia.</w:t>
      </w:r>
      <w:commentRangeEnd w:id="14"/>
      <w:r>
        <w:rPr>
          <w:rStyle w:val="Refdecomentario"/>
          <w:sz w:val="20"/>
          <w:szCs w:val="20"/>
        </w:rPr>
        <w:commentReference w:id="14"/>
      </w:r>
    </w:p>
    <w:p w14:paraId="0E25320E" w14:textId="77777777" w:rsidR="005D127F" w:rsidRDefault="005D127F" w:rsidP="003E15AA">
      <w:pPr>
        <w:contextualSpacing/>
        <w:jc w:val="left"/>
      </w:pPr>
    </w:p>
    <w:p w14:paraId="0310AB28" w14:textId="77777777" w:rsidR="005D127F" w:rsidRDefault="005D127F" w:rsidP="003E15AA">
      <w:pPr>
        <w:contextualSpacing/>
        <w:jc w:val="left"/>
      </w:pPr>
    </w:p>
    <w:p w14:paraId="279CD7AC" w14:textId="77777777" w:rsidR="009E2D51" w:rsidRDefault="00000000" w:rsidP="003E15AA">
      <w:pPr>
        <w:contextualSpacing/>
        <w:jc w:val="left"/>
      </w:pPr>
      <w:r>
        <w:rPr>
          <w:b/>
          <w:bCs/>
        </w:rPr>
        <w:t>3.4 PROCEDIMIENTO</w:t>
      </w:r>
    </w:p>
    <w:p w14:paraId="00116068" w14:textId="77777777" w:rsidR="00253C93" w:rsidRDefault="00033132" w:rsidP="00033132">
      <w:pPr>
        <w:contextualSpacing/>
      </w:pPr>
      <w:r>
        <w:t xml:space="preserve">     </w:t>
      </w:r>
      <w:commentRangeStart w:id="15"/>
      <w:r>
        <w:t>El</w:t>
      </w:r>
      <w:commentRangeEnd w:id="15"/>
      <w:r>
        <w:rPr>
          <w:rStyle w:val="Refdecomentario"/>
          <w:sz w:val="24"/>
          <w:szCs w:val="24"/>
        </w:rPr>
        <w:commentReference w:id="15"/>
      </w:r>
      <w:r>
        <w:t xml:space="preserve"> procedimiento de investigación se estructura en once etapas secuenciales: </w:t>
      </w:r>
    </w:p>
    <w:p w14:paraId="26EFFF26" w14:textId="6A6FC6C8" w:rsidR="00253C93" w:rsidRDefault="00253C93" w:rsidP="00253C93">
      <w:pPr>
        <w:pStyle w:val="Prrafodelista"/>
        <w:numPr>
          <w:ilvl w:val="0"/>
          <w:numId w:val="3"/>
        </w:numPr>
        <w:contextualSpacing/>
      </w:pPr>
      <w:r>
        <w:lastRenderedPageBreak/>
        <w:t>Diseño de la arquitectura de cinco módulos (analizador estático, analizador dinámico, recuperador RAG, generador LLM, constructor de reportes).</w:t>
      </w:r>
    </w:p>
    <w:p w14:paraId="33788A26" w14:textId="6101FE9E" w:rsidR="00253C93" w:rsidRDefault="00253C93" w:rsidP="00253C93">
      <w:pPr>
        <w:pStyle w:val="Prrafodelista"/>
        <w:numPr>
          <w:ilvl w:val="0"/>
          <w:numId w:val="3"/>
        </w:numPr>
        <w:contextualSpacing/>
      </w:pPr>
      <w:r>
        <w:t>Construcción de la interfaz de programación de aplicaciones de prueba con veintiséis instancias de vulnerabilidades plantadas en seis categorías OWASP.</w:t>
      </w:r>
    </w:p>
    <w:p w14:paraId="0F7D5F72" w14:textId="1C404221" w:rsidR="00253C93" w:rsidRDefault="00253C93" w:rsidP="00253C93">
      <w:pPr>
        <w:pStyle w:val="Prrafodelista"/>
        <w:numPr>
          <w:ilvl w:val="0"/>
          <w:numId w:val="3"/>
        </w:numPr>
        <w:contextualSpacing/>
      </w:pPr>
      <w:r>
        <w:t xml:space="preserve">Implementación del módulo de análisis estático con siete reglas y treinta pruebas unitarias. </w:t>
      </w:r>
    </w:p>
    <w:p w14:paraId="787D0FEE" w14:textId="50E48BF0" w:rsidR="00253C93" w:rsidRDefault="00253C93" w:rsidP="00253C93">
      <w:pPr>
        <w:pStyle w:val="Prrafodelista"/>
        <w:numPr>
          <w:ilvl w:val="0"/>
          <w:numId w:val="3"/>
        </w:numPr>
        <w:contextualSpacing/>
      </w:pPr>
      <w:r>
        <w:t>Implementación del módulo de análisis dinámico con cinco sondas y veintidós pruebas unitarias.</w:t>
      </w:r>
    </w:p>
    <w:p w14:paraId="541A5717" w14:textId="2A4B357E" w:rsidR="00253C93" w:rsidRDefault="00253C93" w:rsidP="00253C93">
      <w:pPr>
        <w:pStyle w:val="Prrafodelista"/>
        <w:numPr>
          <w:ilvl w:val="0"/>
          <w:numId w:val="3"/>
        </w:numPr>
        <w:contextualSpacing/>
      </w:pPr>
      <w:r>
        <w:t xml:space="preserve">Construcción de la base de conocimiento mediante segmentación de tres documentos en fragmentos de ochocientos caracteres con solapamiento de cien, vectorización con </w:t>
      </w:r>
      <w:r>
        <w:rPr>
          <w:i/>
          <w:iCs/>
        </w:rPr>
        <w:t>all-MiniLM-L6-v2</w:t>
      </w:r>
      <w:r>
        <w:t xml:space="preserve"> y almacenamiento en ChromaDB. </w:t>
      </w:r>
    </w:p>
    <w:p w14:paraId="4108A5A0" w14:textId="2A6C6231" w:rsidR="00253C93" w:rsidRDefault="00253C93" w:rsidP="00253C93">
      <w:pPr>
        <w:pStyle w:val="Prrafodelista"/>
        <w:numPr>
          <w:ilvl w:val="0"/>
          <w:numId w:val="3"/>
        </w:numPr>
        <w:contextualSpacing/>
      </w:pPr>
      <w:r>
        <w:t xml:space="preserve">Integración del </w:t>
      </w:r>
      <w:r>
        <w:rPr>
          <w:i/>
          <w:iCs/>
        </w:rPr>
        <w:t>pipeline</w:t>
      </w:r>
      <w:r>
        <w:t xml:space="preserve"> RAG con Mistral 7B vía Ollama con temperatura 0.2 y máximo de 512 </w:t>
      </w:r>
      <w:r>
        <w:rPr>
          <w:i/>
          <w:iCs/>
        </w:rPr>
        <w:t>tokens</w:t>
      </w:r>
      <w:r>
        <w:t>.</w:t>
      </w:r>
    </w:p>
    <w:p w14:paraId="7DA130D4" w14:textId="4462CE8D" w:rsidR="00253C93" w:rsidRDefault="00253C93" w:rsidP="00253C93">
      <w:pPr>
        <w:pStyle w:val="Prrafodelista"/>
        <w:numPr>
          <w:ilvl w:val="0"/>
          <w:numId w:val="3"/>
        </w:numPr>
        <w:contextualSpacing/>
      </w:pPr>
      <w:r>
        <w:t xml:space="preserve">Implementación del generador de reportes con treinta y un pruebas unitarias. </w:t>
      </w:r>
    </w:p>
    <w:p w14:paraId="11289307" w14:textId="78D5E945" w:rsidR="00253C93" w:rsidRDefault="00253C93" w:rsidP="00253C93">
      <w:pPr>
        <w:pStyle w:val="Prrafodelista"/>
        <w:numPr>
          <w:ilvl w:val="0"/>
          <w:numId w:val="3"/>
        </w:numPr>
        <w:contextualSpacing/>
      </w:pPr>
      <w:r>
        <w:t>Evaluación en entorno controlado con cálculo de TP, FP, FN, P, R y F1.</w:t>
      </w:r>
    </w:p>
    <w:p w14:paraId="1613C3CA" w14:textId="5B5706C7" w:rsidR="00253C93" w:rsidRDefault="00253C93" w:rsidP="00253C93">
      <w:pPr>
        <w:pStyle w:val="Prrafodelista"/>
        <w:numPr>
          <w:ilvl w:val="0"/>
          <w:numId w:val="3"/>
        </w:numPr>
        <w:contextualSpacing/>
      </w:pPr>
      <w:r>
        <w:t>Evaluación en tres proyectos externos con clasificación manual de hallazgos.</w:t>
      </w:r>
    </w:p>
    <w:p w14:paraId="46C9BD6D" w14:textId="3C5C66D7" w:rsidR="00253C93" w:rsidRDefault="00253C93" w:rsidP="00253C93">
      <w:pPr>
        <w:pStyle w:val="Prrafodelista"/>
        <w:numPr>
          <w:ilvl w:val="0"/>
          <w:numId w:val="3"/>
        </w:numPr>
        <w:contextualSpacing/>
      </w:pPr>
      <w:r>
        <w:t>Estudio de ablación RAG con puntuación de cinco recomendaciones mediante la rúbrica de cinco criterios.</w:t>
      </w:r>
    </w:p>
    <w:p w14:paraId="470AB6C1" w14:textId="08919B04" w:rsidR="009E2D51" w:rsidRDefault="00253C93" w:rsidP="00253C93">
      <w:pPr>
        <w:pStyle w:val="Prrafodelista"/>
        <w:numPr>
          <w:ilvl w:val="0"/>
          <w:numId w:val="3"/>
        </w:numPr>
        <w:contextualSpacing/>
      </w:pPr>
      <w:r>
        <w:t>Ejecución de Bandit y Semgrep sobre la interfaz de programación de aplicaciones de prueba para comparación de cobertura.</w:t>
      </w:r>
    </w:p>
    <w:p w14:paraId="0111D8B8" w14:textId="7197528C" w:rsidR="009E2D51" w:rsidRDefault="00033132" w:rsidP="00033132">
      <w:pPr>
        <w:contextualSpacing/>
      </w:pPr>
      <w:r>
        <w:t xml:space="preserve">     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24B3ACB7" w14:textId="5546C297" w:rsidR="009E2D51" w:rsidRDefault="00033132" w:rsidP="00033132">
      <w:pPr>
        <w:contextualSpacing/>
      </w:pPr>
      <w:r>
        <w:t xml:space="preserve">     La confiabilidad del procedimiento se asegura mediante la automatización completa de los pasos de evaluación: los scripts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w:t>
      </w:r>
      <w:r>
        <w:lastRenderedPageBreak/>
        <w:t xml:space="preserve">es reproducible iniciando Ollama con el modelo Mistral 7B y ejecutando el script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Refdenotaalpie"/>
        </w:rPr>
        <w:footnoteReference w:id="78"/>
      </w:r>
    </w:p>
    <w:p w14:paraId="1BF59FDB" w14:textId="77777777" w:rsidR="009E2D51" w:rsidRDefault="00000000" w:rsidP="003E15AA">
      <w:pPr>
        <w:contextualSpacing/>
      </w:pPr>
      <w:r>
        <w:br w:type="page"/>
      </w:r>
    </w:p>
    <w:p w14:paraId="39025C74" w14:textId="77777777" w:rsidR="009E2D51" w:rsidRDefault="00000000" w:rsidP="003E15AA">
      <w:pPr>
        <w:contextualSpacing/>
        <w:jc w:val="center"/>
      </w:pPr>
      <w:r>
        <w:rPr>
          <w:b/>
          <w:bCs/>
        </w:rPr>
        <w:lastRenderedPageBreak/>
        <w:t>4. RESULTADOS ESPERADOS</w:t>
      </w:r>
    </w:p>
    <w:p w14:paraId="04AFB35A" w14:textId="77777777" w:rsidR="005D127F" w:rsidRDefault="005D127F" w:rsidP="003E15AA">
      <w:pPr>
        <w:ind w:firstLine="709"/>
        <w:contextualSpacing/>
      </w:pPr>
    </w:p>
    <w:p w14:paraId="2AA19FB4" w14:textId="16A3ECC1" w:rsidR="009E2D51" w:rsidRDefault="00033132" w:rsidP="00033132">
      <w:pPr>
        <w:contextualSpacing/>
      </w:pPr>
      <w:r>
        <w:t xml:space="preserve">     A corto plazo, al concluir el período de investigación definido en el cronograma, se espera obtener: (1) una herramienta de interfaz de línea de comandos funcional que detecte las seis categorías objetivo del OWASP API Security Top 10 en proyectos Django REST </w:t>
      </w:r>
      <w:r>
        <w:rPr>
          <w:i/>
          <w:iCs/>
        </w:rPr>
        <w:t>Framework</w:t>
      </w:r>
      <w:r>
        <w:t xml:space="preserve"> con precisión igual a uno y </w:t>
      </w:r>
      <w:r>
        <w:rPr>
          <w:i/>
          <w:iCs/>
        </w:rPr>
        <w:t>recall</w:t>
      </w:r>
      <w:r>
        <w:t xml:space="preserve"> igual a uno en entorno controlado; (2) evidencia empírica de que Bandit y Semgrep detectan cero de las seis categorías objetivo cuando se ejecutan contra la misma interfaz de programación de aplicaciones de prueba; y (3) un </w:t>
      </w:r>
      <w:r>
        <w:rPr>
          <w:i/>
          <w:iCs/>
        </w:rPr>
        <w:t>pipeline</w:t>
      </w:r>
      <w:r>
        <w:t xml:space="preserve"> RAG local que reduzca las alucinaciones de dos de cinco a cero de cinco y mejore el puntaje promedio de calidad de recomendaciones de 1.80 a 2.80 sobre una escala de 3.0, según la rúbrica de cinco criterios definida.</w:t>
      </w:r>
    </w:p>
    <w:p w14:paraId="15787830" w14:textId="29BE700C" w:rsidR="009E2D51" w:rsidRDefault="00033132" w:rsidP="00033132">
      <w:pPr>
        <w:contextualSpacing/>
      </w:pPr>
      <w:r>
        <w:t xml:space="preserve">     A mediano plazo se espera la publicación del artículo científico correspondiente con los resultados validados, y la disponibilidad del código fuente en un repositorio público como herramienta de código abierto para la comunidad de desarrolladores Python.</w:t>
      </w:r>
    </w:p>
    <w:p w14:paraId="49A77AF7" w14:textId="09DD3E3A" w:rsidR="009E2D51" w:rsidRDefault="00033132" w:rsidP="00033132">
      <w:pPr>
        <w:contextualSpacing/>
      </w:pPr>
      <w:r>
        <w:t xml:space="preserve">     A largo plazo, el trabajo sienta las bases para extender la cobertura a las categorías API6, API7, API9 y API10 mediante análisis de flujo de datos interprocedural, y para corregir las dos reglas con mayor tasa de falsos positivos en proyectos externos —la regla de ausencia de configuración JWT y la regla de ausencia de </w:t>
      </w:r>
      <w:r>
        <w:rPr>
          <w:i/>
          <w:iCs/>
        </w:rPr>
        <w:t>permission_classes</w:t>
      </w:r>
      <w:r>
        <w:t xml:space="preserve"> cuando existe configuración global— lo que se proyecta elevaría la precisión en proyectos externos de 0.21 a un valor igual o superior a 0.90.</w:t>
      </w:r>
    </w:p>
    <w:p w14:paraId="3925320B" w14:textId="07A8DD96" w:rsidR="009E2D51" w:rsidRDefault="00033132" w:rsidP="00033132">
      <w:pPr>
        <w:contextualSpacing/>
      </w:pPr>
      <w:r>
        <w:t xml:space="preserve">     El impacto esperado en la formación del estudiante de Ingeniería en Sistemas y Ciencias de la Computación es también un resultado de relevancia. El desarrollo de la herramienta integra competencias en cuatro áreas disciplinares: seguridad de </w:t>
      </w:r>
      <w:r>
        <w:rPr>
          <w:i/>
          <w:iCs/>
        </w:rPr>
        <w:t>software</w:t>
      </w:r>
      <w:r>
        <w:t xml:space="preserve"> (análisis de vulnerabilidades, estándares OWASP), ingeniería del </w:t>
      </w:r>
      <w:r>
        <w:rPr>
          <w:i/>
          <w:iCs/>
        </w:rPr>
        <w:t>software</w:t>
      </w:r>
      <w:r>
        <w:t xml:space="preserve"> (arquitectura modular, pruebas automatizadas), inteligencia artificial (modelos de lenguaje, sistemas de recuperación de información), y desarrollo en Python (análisis de Árboles de Sintaxis Abstracta, Django REST </w:t>
      </w:r>
      <w:r>
        <w:rPr>
          <w:i/>
          <w:iCs/>
        </w:rPr>
        <w:t>Framework</w:t>
      </w:r>
      <w:r>
        <w:t xml:space="preserve">). Esta integración multidisciplinar es característica de los trabajos de graduación de mayor complejidad en la carrera, y los resultados de la investigación pueden ser adoptados directamente como material de enseñanza en los cursos de seguridad de </w:t>
      </w:r>
      <w:r>
        <w:rPr>
          <w:i/>
          <w:iCs/>
        </w:rPr>
        <w:t>software</w:t>
      </w:r>
      <w:r>
        <w:t xml:space="preserve"> e inteligencia artificial de la Universidad del Istmo.</w:t>
      </w:r>
    </w:p>
    <w:p w14:paraId="62FDA171" w14:textId="744984E7" w:rsidR="009E2D51" w:rsidRDefault="00033132" w:rsidP="00033132">
      <w:pPr>
        <w:contextualSpacing/>
      </w:pPr>
      <w:r>
        <w:lastRenderedPageBreak/>
        <w:t xml:space="preserve">     Un resultado adicional de relevancia es la contribución metodológica al área de evaluación de sistemas RAG aplicados a seguridad de </w:t>
      </w:r>
      <w:r>
        <w:rPr>
          <w:i/>
          <w:iCs/>
        </w:rPr>
        <w:t>software</w:t>
      </w:r>
      <w:r>
        <w:t>. La rúbrica de cinco criterios desarrollada en el presente trabajo —con sus anclas conductuales objetivamente verificables— puede ser adoptada en investigaciones futuras que evalúen la calidad de recomendaciones generadas por otros sistemas RAG especializados en dominios técnicos. De igual forma, el diseño del estudio de ablación, con la separación controlada de la condición con y sin recuperación manteniendo todos los demás parámetros constantes, ofrece un protocolo reproducible que puede servir como referencia metodológica para evaluaciones comparativas de componentes RAG en investigaciones posteriores de la Universidad del Istmo o de otras instituciones de la región.</w:t>
      </w:r>
    </w:p>
    <w:p w14:paraId="372756E6" w14:textId="437C81B6" w:rsidR="009E2D51" w:rsidRDefault="00033132" w:rsidP="00033132">
      <w:pPr>
        <w:contextualSpacing/>
      </w:pPr>
      <w:r>
        <w:t xml:space="preserve">     La disponibilidad del código fuente como herramienta de código abierto tiene un impacto potencial que va más allá del ecosistema académico. Las pequeñas y medianas empresas de desarrollo de </w:t>
      </w:r>
      <w:r>
        <w:rPr>
          <w:i/>
          <w:iCs/>
        </w:rPr>
        <w:t>software</w:t>
      </w:r>
      <w:r>
        <w:t xml:space="preserve"> en Centroamérica y el Caribe, que representan la mayoría del tejido productivo del sector tecnológico, carecen generalmente de equipos de seguridad dedicados y de presupuesto para herramientas comerciales de auditoría. Una herramienta de código abierto, con documentación en español, que opera sin requerir conectividad ni licencias, reduce la barrera de acceso a prácticas de seguridad formales para este segmento. El resultado esperado en este sentido es que la herramienta sea adoptada por al menos un equipo de desarrollo profesional de la región durante el período de investigación, validando su aplicabilidad más allá del entorno académico controlado.</w:t>
      </w:r>
    </w:p>
    <w:p w14:paraId="7B3D9024" w14:textId="77777777" w:rsidR="009E2D51" w:rsidRDefault="00000000" w:rsidP="003E15AA">
      <w:pPr>
        <w:contextualSpacing/>
      </w:pPr>
      <w:r>
        <w:br w:type="page"/>
      </w:r>
    </w:p>
    <w:p w14:paraId="03CFA613" w14:textId="77777777" w:rsidR="009E2D51" w:rsidRDefault="00000000" w:rsidP="003E15AA">
      <w:pPr>
        <w:contextualSpacing/>
        <w:jc w:val="center"/>
      </w:pPr>
      <w:r>
        <w:rPr>
          <w:b/>
          <w:bCs/>
        </w:rPr>
        <w:lastRenderedPageBreak/>
        <w:t>5. CRONOGRAMA PRELIMINAR</w:t>
      </w:r>
    </w:p>
    <w:p w14:paraId="468F9EA7" w14:textId="77777777" w:rsidR="005D127F" w:rsidRDefault="005D127F" w:rsidP="003E15AA">
      <w:pPr>
        <w:ind w:firstLine="709"/>
        <w:contextualSpacing/>
      </w:pPr>
    </w:p>
    <w:p w14:paraId="5022D715" w14:textId="1A88FD42" w:rsidR="009E2D51" w:rsidRDefault="00033132" w:rsidP="00033132">
      <w:pPr>
        <w:contextualSpacing/>
      </w:pPr>
      <w:r>
        <w:t xml:space="preserve">     La siguiente tabla presenta el cronograma preliminar de actividades para el período julio-septiembre de 2026, distribuidas en nueve semanas de trabajo.</w:t>
      </w:r>
    </w:p>
    <w:p w14:paraId="6521B6B4" w14:textId="77777777" w:rsidR="005D127F" w:rsidRDefault="005D127F" w:rsidP="003E15AA">
      <w:pPr>
        <w:contextualSpacing/>
        <w:jc w:val="center"/>
        <w:rPr>
          <w:b/>
          <w:bCs/>
        </w:rPr>
      </w:pPr>
    </w:p>
    <w:p w14:paraId="63A21299" w14:textId="0EC63667" w:rsidR="009E2D51" w:rsidRPr="00253C93" w:rsidRDefault="00000000" w:rsidP="003E15AA">
      <w:pPr>
        <w:contextualSpacing/>
        <w:jc w:val="center"/>
      </w:pPr>
      <w:commentRangeStart w:id="16"/>
      <w:r>
        <w:t>Cuadro No. 3</w:t>
      </w:r>
      <w:commentRangeEnd w:id="16"/>
      <w:r>
        <w:rPr>
          <w:rStyle w:val="Refdecomentario"/>
          <w:sz w:val="24"/>
          <w:szCs w:val="24"/>
        </w:rPr>
        <w:commentReference w:id="16"/>
      </w:r>
    </w:p>
    <w:p w14:paraId="5BB06CD8" w14:textId="77777777" w:rsidR="009E2D51" w:rsidRDefault="00000000" w:rsidP="003E15AA">
      <w:pPr>
        <w:contextualSpacing/>
        <w:jc w:val="center"/>
      </w:pPr>
      <w:r>
        <w:rPr>
          <w:b/>
          <w:bCs/>
        </w:rPr>
        <w:t>CRONOGRAMA PRELIMINAR DE ACTIVIDADES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561"/>
        <w:gridCol w:w="470"/>
        <w:gridCol w:w="567"/>
        <w:gridCol w:w="567"/>
        <w:gridCol w:w="567"/>
        <w:gridCol w:w="669"/>
        <w:gridCol w:w="484"/>
        <w:gridCol w:w="564"/>
        <w:gridCol w:w="564"/>
      </w:tblGrid>
      <w:tr w:rsidR="009E2D51" w14:paraId="33648D1B" w14:textId="77777777">
        <w:trPr>
          <w:tblHeader/>
        </w:trPr>
        <w:tc>
          <w:tcPr>
            <w:tcW w:w="0" w:type="auto"/>
            <w:tcMar>
              <w:top w:w="60" w:type="dxa"/>
              <w:left w:w="80" w:type="dxa"/>
              <w:bottom w:w="60" w:type="dxa"/>
              <w:right w:w="80" w:type="dxa"/>
            </w:tcMar>
          </w:tcPr>
          <w:p w14:paraId="1A4C7E93" w14:textId="77777777" w:rsidR="009E2D51" w:rsidRDefault="00000000" w:rsidP="003E15AA">
            <w:pPr>
              <w:contextualSpacing/>
              <w:jc w:val="left"/>
            </w:pPr>
            <w:r>
              <w:rPr>
                <w:b/>
                <w:bCs/>
                <w:sz w:val="18"/>
                <w:szCs w:val="18"/>
              </w:rPr>
              <w:t>Actividad</w:t>
            </w:r>
          </w:p>
        </w:tc>
        <w:tc>
          <w:tcPr>
            <w:tcW w:w="0" w:type="auto"/>
            <w:tcMar>
              <w:top w:w="60" w:type="dxa"/>
              <w:left w:w="80" w:type="dxa"/>
              <w:bottom w:w="60" w:type="dxa"/>
              <w:right w:w="80" w:type="dxa"/>
            </w:tcMar>
          </w:tcPr>
          <w:p w14:paraId="03A09AA8" w14:textId="77777777" w:rsidR="009E2D51" w:rsidRDefault="00000000" w:rsidP="003E15AA">
            <w:pPr>
              <w:contextualSpacing/>
              <w:jc w:val="center"/>
            </w:pPr>
            <w:r>
              <w:rPr>
                <w:b/>
                <w:bCs/>
                <w:sz w:val="18"/>
                <w:szCs w:val="18"/>
              </w:rPr>
              <w:t>27-31</w:t>
            </w:r>
            <w:r>
              <w:br/>
            </w:r>
            <w:r>
              <w:rPr>
                <w:b/>
                <w:bCs/>
                <w:sz w:val="18"/>
                <w:szCs w:val="18"/>
              </w:rPr>
              <w:t>Jul</w:t>
            </w:r>
          </w:p>
        </w:tc>
        <w:tc>
          <w:tcPr>
            <w:tcW w:w="0" w:type="auto"/>
            <w:tcMar>
              <w:top w:w="60" w:type="dxa"/>
              <w:left w:w="80" w:type="dxa"/>
              <w:bottom w:w="60" w:type="dxa"/>
              <w:right w:w="80" w:type="dxa"/>
            </w:tcMar>
          </w:tcPr>
          <w:p w14:paraId="4359DCEC" w14:textId="77777777" w:rsidR="009E2D51" w:rsidRDefault="00000000" w:rsidP="003E15AA">
            <w:pPr>
              <w:contextualSpacing/>
              <w:jc w:val="center"/>
            </w:pPr>
            <w:r>
              <w:rPr>
                <w:b/>
                <w:bCs/>
                <w:sz w:val="18"/>
                <w:szCs w:val="18"/>
              </w:rPr>
              <w:t>3-7</w:t>
            </w:r>
            <w:r>
              <w:br/>
            </w:r>
            <w:r>
              <w:rPr>
                <w:b/>
                <w:bCs/>
                <w:sz w:val="18"/>
                <w:szCs w:val="18"/>
              </w:rPr>
              <w:t>Ago</w:t>
            </w:r>
          </w:p>
        </w:tc>
        <w:tc>
          <w:tcPr>
            <w:tcW w:w="0" w:type="auto"/>
            <w:tcMar>
              <w:top w:w="60" w:type="dxa"/>
              <w:left w:w="80" w:type="dxa"/>
              <w:bottom w:w="60" w:type="dxa"/>
              <w:right w:w="80" w:type="dxa"/>
            </w:tcMar>
          </w:tcPr>
          <w:p w14:paraId="697D24EB" w14:textId="77777777" w:rsidR="009E2D51" w:rsidRDefault="00000000" w:rsidP="003E15AA">
            <w:pPr>
              <w:contextualSpacing/>
              <w:jc w:val="center"/>
            </w:pPr>
            <w:r>
              <w:rPr>
                <w:b/>
                <w:bCs/>
                <w:sz w:val="18"/>
                <w:szCs w:val="18"/>
              </w:rPr>
              <w:t>10-14</w:t>
            </w:r>
            <w:r>
              <w:br/>
            </w:r>
            <w:r>
              <w:rPr>
                <w:b/>
                <w:bCs/>
                <w:sz w:val="18"/>
                <w:szCs w:val="18"/>
              </w:rPr>
              <w:t>Ago</w:t>
            </w:r>
          </w:p>
        </w:tc>
        <w:tc>
          <w:tcPr>
            <w:tcW w:w="0" w:type="auto"/>
            <w:tcMar>
              <w:top w:w="60" w:type="dxa"/>
              <w:left w:w="80" w:type="dxa"/>
              <w:bottom w:w="60" w:type="dxa"/>
              <w:right w:w="80" w:type="dxa"/>
            </w:tcMar>
          </w:tcPr>
          <w:p w14:paraId="00FE4DC0" w14:textId="77777777" w:rsidR="009E2D51" w:rsidRDefault="00000000" w:rsidP="003E15AA">
            <w:pPr>
              <w:contextualSpacing/>
              <w:jc w:val="center"/>
            </w:pPr>
            <w:r>
              <w:rPr>
                <w:b/>
                <w:bCs/>
                <w:sz w:val="18"/>
                <w:szCs w:val="18"/>
              </w:rPr>
              <w:t>17-21</w:t>
            </w:r>
            <w:r>
              <w:br/>
            </w:r>
            <w:r>
              <w:rPr>
                <w:b/>
                <w:bCs/>
                <w:sz w:val="18"/>
                <w:szCs w:val="18"/>
              </w:rPr>
              <w:t>Ago</w:t>
            </w:r>
          </w:p>
        </w:tc>
        <w:tc>
          <w:tcPr>
            <w:tcW w:w="0" w:type="auto"/>
            <w:tcMar>
              <w:top w:w="60" w:type="dxa"/>
              <w:left w:w="80" w:type="dxa"/>
              <w:bottom w:w="60" w:type="dxa"/>
              <w:right w:w="80" w:type="dxa"/>
            </w:tcMar>
          </w:tcPr>
          <w:p w14:paraId="36F97453" w14:textId="77777777" w:rsidR="009E2D51" w:rsidRDefault="00000000" w:rsidP="003E15AA">
            <w:pPr>
              <w:contextualSpacing/>
              <w:jc w:val="center"/>
            </w:pPr>
            <w:r>
              <w:rPr>
                <w:b/>
                <w:bCs/>
                <w:sz w:val="18"/>
                <w:szCs w:val="18"/>
              </w:rPr>
              <w:t>24-28</w:t>
            </w:r>
            <w:r>
              <w:br/>
            </w:r>
            <w:r>
              <w:rPr>
                <w:b/>
                <w:bCs/>
                <w:sz w:val="18"/>
                <w:szCs w:val="18"/>
              </w:rPr>
              <w:t>Ago</w:t>
            </w:r>
          </w:p>
        </w:tc>
        <w:tc>
          <w:tcPr>
            <w:tcW w:w="0" w:type="auto"/>
            <w:tcMar>
              <w:top w:w="60" w:type="dxa"/>
              <w:left w:w="80" w:type="dxa"/>
              <w:bottom w:w="60" w:type="dxa"/>
              <w:right w:w="80" w:type="dxa"/>
            </w:tcMar>
          </w:tcPr>
          <w:p w14:paraId="1AF06920" w14:textId="77777777" w:rsidR="009E2D51" w:rsidRDefault="00000000" w:rsidP="003E15AA">
            <w:pPr>
              <w:contextualSpacing/>
              <w:jc w:val="center"/>
            </w:pPr>
            <w:r>
              <w:rPr>
                <w:b/>
                <w:bCs/>
                <w:sz w:val="18"/>
                <w:szCs w:val="18"/>
              </w:rPr>
              <w:t>31 Ago</w:t>
            </w:r>
            <w:r>
              <w:br/>
            </w:r>
            <w:r>
              <w:rPr>
                <w:b/>
                <w:bCs/>
                <w:sz w:val="18"/>
                <w:szCs w:val="18"/>
              </w:rPr>
              <w:t>4 Sep</w:t>
            </w:r>
          </w:p>
        </w:tc>
        <w:tc>
          <w:tcPr>
            <w:tcW w:w="0" w:type="auto"/>
            <w:tcMar>
              <w:top w:w="60" w:type="dxa"/>
              <w:left w:w="80" w:type="dxa"/>
              <w:bottom w:w="60" w:type="dxa"/>
              <w:right w:w="80" w:type="dxa"/>
            </w:tcMar>
          </w:tcPr>
          <w:p w14:paraId="13FDAED2" w14:textId="77777777" w:rsidR="009E2D51" w:rsidRDefault="00000000" w:rsidP="003E15AA">
            <w:pPr>
              <w:contextualSpacing/>
              <w:jc w:val="center"/>
            </w:pPr>
            <w:r>
              <w:rPr>
                <w:b/>
                <w:bCs/>
                <w:sz w:val="18"/>
                <w:szCs w:val="18"/>
              </w:rPr>
              <w:t>7-11</w:t>
            </w:r>
            <w:r>
              <w:br/>
            </w:r>
            <w:r>
              <w:rPr>
                <w:b/>
                <w:bCs/>
                <w:sz w:val="18"/>
                <w:szCs w:val="18"/>
              </w:rPr>
              <w:t>Sep</w:t>
            </w:r>
          </w:p>
        </w:tc>
        <w:tc>
          <w:tcPr>
            <w:tcW w:w="0" w:type="auto"/>
            <w:tcMar>
              <w:top w:w="60" w:type="dxa"/>
              <w:left w:w="80" w:type="dxa"/>
              <w:bottom w:w="60" w:type="dxa"/>
              <w:right w:w="80" w:type="dxa"/>
            </w:tcMar>
          </w:tcPr>
          <w:p w14:paraId="062858A1" w14:textId="77777777" w:rsidR="009E2D51" w:rsidRDefault="00000000" w:rsidP="003E15AA">
            <w:pPr>
              <w:contextualSpacing/>
              <w:jc w:val="center"/>
            </w:pPr>
            <w:r>
              <w:rPr>
                <w:b/>
                <w:bCs/>
                <w:sz w:val="18"/>
                <w:szCs w:val="18"/>
              </w:rPr>
              <w:t>14-18</w:t>
            </w:r>
            <w:r>
              <w:br/>
            </w:r>
            <w:r>
              <w:rPr>
                <w:b/>
                <w:bCs/>
                <w:sz w:val="18"/>
                <w:szCs w:val="18"/>
              </w:rPr>
              <w:t>Sep</w:t>
            </w:r>
          </w:p>
        </w:tc>
        <w:tc>
          <w:tcPr>
            <w:tcW w:w="0" w:type="auto"/>
            <w:tcMar>
              <w:top w:w="60" w:type="dxa"/>
              <w:left w:w="80" w:type="dxa"/>
              <w:bottom w:w="60" w:type="dxa"/>
              <w:right w:w="80" w:type="dxa"/>
            </w:tcMar>
          </w:tcPr>
          <w:p w14:paraId="54DCBDA7" w14:textId="77777777" w:rsidR="009E2D51" w:rsidRDefault="00000000" w:rsidP="003E15AA">
            <w:pPr>
              <w:contextualSpacing/>
              <w:jc w:val="center"/>
            </w:pPr>
            <w:r>
              <w:rPr>
                <w:b/>
                <w:bCs/>
                <w:sz w:val="18"/>
                <w:szCs w:val="18"/>
              </w:rPr>
              <w:t>21-25</w:t>
            </w:r>
            <w:r>
              <w:br/>
            </w:r>
            <w:r>
              <w:rPr>
                <w:b/>
                <w:bCs/>
                <w:sz w:val="18"/>
                <w:szCs w:val="18"/>
              </w:rPr>
              <w:t>Sep</w:t>
            </w:r>
          </w:p>
        </w:tc>
      </w:tr>
      <w:tr w:rsidR="009E2D51" w14:paraId="6AEF88B9" w14:textId="77777777">
        <w:tc>
          <w:tcPr>
            <w:tcW w:w="0" w:type="auto"/>
            <w:tcMar>
              <w:top w:w="60" w:type="dxa"/>
              <w:left w:w="80" w:type="dxa"/>
              <w:bottom w:w="60" w:type="dxa"/>
              <w:right w:w="80" w:type="dxa"/>
            </w:tcMar>
          </w:tcPr>
          <w:p w14:paraId="33860BB1" w14:textId="77777777" w:rsidR="009E2D51" w:rsidRDefault="00000000" w:rsidP="003E15AA">
            <w:pPr>
              <w:contextualSpacing/>
              <w:jc w:val="left"/>
            </w:pPr>
            <w:r>
              <w:rPr>
                <w:sz w:val="18"/>
                <w:szCs w:val="18"/>
              </w:rPr>
              <w:t>Entrega del anteproyecto y revisión bibliográfica</w:t>
            </w:r>
          </w:p>
        </w:tc>
        <w:tc>
          <w:tcPr>
            <w:tcW w:w="0" w:type="auto"/>
            <w:tcMar>
              <w:top w:w="60" w:type="dxa"/>
              <w:left w:w="80" w:type="dxa"/>
              <w:bottom w:w="60" w:type="dxa"/>
              <w:right w:w="80" w:type="dxa"/>
            </w:tcMar>
          </w:tcPr>
          <w:p w14:paraId="387B58B2"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F0684DF" w14:textId="77777777" w:rsidR="009E2D51" w:rsidRDefault="009E2D51" w:rsidP="003E15AA">
            <w:pPr>
              <w:contextualSpacing/>
              <w:jc w:val="center"/>
            </w:pPr>
          </w:p>
        </w:tc>
        <w:tc>
          <w:tcPr>
            <w:tcW w:w="0" w:type="auto"/>
            <w:tcMar>
              <w:top w:w="60" w:type="dxa"/>
              <w:left w:w="80" w:type="dxa"/>
              <w:bottom w:w="60" w:type="dxa"/>
              <w:right w:w="80" w:type="dxa"/>
            </w:tcMar>
          </w:tcPr>
          <w:p w14:paraId="6824418A" w14:textId="77777777" w:rsidR="009E2D51" w:rsidRDefault="009E2D51" w:rsidP="003E15AA">
            <w:pPr>
              <w:contextualSpacing/>
              <w:jc w:val="center"/>
            </w:pPr>
          </w:p>
        </w:tc>
        <w:tc>
          <w:tcPr>
            <w:tcW w:w="0" w:type="auto"/>
            <w:tcMar>
              <w:top w:w="60" w:type="dxa"/>
              <w:left w:w="80" w:type="dxa"/>
              <w:bottom w:w="60" w:type="dxa"/>
              <w:right w:w="80" w:type="dxa"/>
            </w:tcMar>
          </w:tcPr>
          <w:p w14:paraId="51F345F1" w14:textId="77777777" w:rsidR="009E2D51" w:rsidRDefault="009E2D51" w:rsidP="003E15AA">
            <w:pPr>
              <w:contextualSpacing/>
              <w:jc w:val="center"/>
            </w:pPr>
          </w:p>
        </w:tc>
        <w:tc>
          <w:tcPr>
            <w:tcW w:w="0" w:type="auto"/>
            <w:tcMar>
              <w:top w:w="60" w:type="dxa"/>
              <w:left w:w="80" w:type="dxa"/>
              <w:bottom w:w="60" w:type="dxa"/>
              <w:right w:w="80" w:type="dxa"/>
            </w:tcMar>
          </w:tcPr>
          <w:p w14:paraId="7CCEFD39" w14:textId="77777777" w:rsidR="009E2D51" w:rsidRDefault="009E2D51" w:rsidP="003E15AA">
            <w:pPr>
              <w:contextualSpacing/>
              <w:jc w:val="center"/>
            </w:pPr>
          </w:p>
        </w:tc>
        <w:tc>
          <w:tcPr>
            <w:tcW w:w="0" w:type="auto"/>
            <w:tcMar>
              <w:top w:w="60" w:type="dxa"/>
              <w:left w:w="80" w:type="dxa"/>
              <w:bottom w:w="60" w:type="dxa"/>
              <w:right w:w="80" w:type="dxa"/>
            </w:tcMar>
          </w:tcPr>
          <w:p w14:paraId="2BD56945" w14:textId="77777777" w:rsidR="009E2D51" w:rsidRDefault="009E2D51" w:rsidP="003E15AA">
            <w:pPr>
              <w:contextualSpacing/>
              <w:jc w:val="center"/>
            </w:pPr>
          </w:p>
        </w:tc>
        <w:tc>
          <w:tcPr>
            <w:tcW w:w="0" w:type="auto"/>
            <w:tcMar>
              <w:top w:w="60" w:type="dxa"/>
              <w:left w:w="80" w:type="dxa"/>
              <w:bottom w:w="60" w:type="dxa"/>
              <w:right w:w="80" w:type="dxa"/>
            </w:tcMar>
          </w:tcPr>
          <w:p w14:paraId="353455C2" w14:textId="77777777" w:rsidR="009E2D51" w:rsidRDefault="009E2D51" w:rsidP="003E15AA">
            <w:pPr>
              <w:contextualSpacing/>
              <w:jc w:val="center"/>
            </w:pPr>
          </w:p>
        </w:tc>
        <w:tc>
          <w:tcPr>
            <w:tcW w:w="0" w:type="auto"/>
            <w:tcMar>
              <w:top w:w="60" w:type="dxa"/>
              <w:left w:w="80" w:type="dxa"/>
              <w:bottom w:w="60" w:type="dxa"/>
              <w:right w:w="80" w:type="dxa"/>
            </w:tcMar>
          </w:tcPr>
          <w:p w14:paraId="33CAB736" w14:textId="77777777" w:rsidR="009E2D51" w:rsidRDefault="009E2D51" w:rsidP="003E15AA">
            <w:pPr>
              <w:contextualSpacing/>
              <w:jc w:val="center"/>
            </w:pPr>
          </w:p>
        </w:tc>
        <w:tc>
          <w:tcPr>
            <w:tcW w:w="0" w:type="auto"/>
            <w:tcMar>
              <w:top w:w="60" w:type="dxa"/>
              <w:left w:w="80" w:type="dxa"/>
              <w:bottom w:w="60" w:type="dxa"/>
              <w:right w:w="80" w:type="dxa"/>
            </w:tcMar>
          </w:tcPr>
          <w:p w14:paraId="02E37441" w14:textId="77777777" w:rsidR="009E2D51" w:rsidRDefault="009E2D51" w:rsidP="003E15AA">
            <w:pPr>
              <w:contextualSpacing/>
              <w:jc w:val="center"/>
            </w:pPr>
          </w:p>
        </w:tc>
      </w:tr>
      <w:tr w:rsidR="009E2D51" w14:paraId="43B8E0DF" w14:textId="77777777">
        <w:tc>
          <w:tcPr>
            <w:tcW w:w="0" w:type="auto"/>
            <w:tcMar>
              <w:top w:w="60" w:type="dxa"/>
              <w:left w:w="80" w:type="dxa"/>
              <w:bottom w:w="60" w:type="dxa"/>
              <w:right w:w="80" w:type="dxa"/>
            </w:tcMar>
          </w:tcPr>
          <w:p w14:paraId="025D1A5F" w14:textId="77777777" w:rsidR="009E2D51" w:rsidRDefault="00000000" w:rsidP="003E15AA">
            <w:pPr>
              <w:contextualSpacing/>
              <w:jc w:val="left"/>
            </w:pPr>
            <w:r>
              <w:rPr>
                <w:sz w:val="18"/>
                <w:szCs w:val="18"/>
              </w:rPr>
              <w:t>Implementación analizador estático (7 reglas AST)</w:t>
            </w:r>
          </w:p>
        </w:tc>
        <w:tc>
          <w:tcPr>
            <w:tcW w:w="0" w:type="auto"/>
            <w:tcMar>
              <w:top w:w="60" w:type="dxa"/>
              <w:left w:w="80" w:type="dxa"/>
              <w:bottom w:w="60" w:type="dxa"/>
              <w:right w:w="80" w:type="dxa"/>
            </w:tcMar>
          </w:tcPr>
          <w:p w14:paraId="48C96DFA" w14:textId="77777777" w:rsidR="009E2D51" w:rsidRDefault="009E2D51" w:rsidP="003E15AA">
            <w:pPr>
              <w:contextualSpacing/>
              <w:jc w:val="center"/>
            </w:pPr>
          </w:p>
        </w:tc>
        <w:tc>
          <w:tcPr>
            <w:tcW w:w="0" w:type="auto"/>
            <w:tcMar>
              <w:top w:w="60" w:type="dxa"/>
              <w:left w:w="80" w:type="dxa"/>
              <w:bottom w:w="60" w:type="dxa"/>
              <w:right w:w="80" w:type="dxa"/>
            </w:tcMar>
          </w:tcPr>
          <w:p w14:paraId="728CE3E4"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0F8B0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9556648" w14:textId="77777777" w:rsidR="009E2D51" w:rsidRDefault="009E2D51" w:rsidP="003E15AA">
            <w:pPr>
              <w:contextualSpacing/>
              <w:jc w:val="center"/>
            </w:pPr>
          </w:p>
        </w:tc>
        <w:tc>
          <w:tcPr>
            <w:tcW w:w="0" w:type="auto"/>
            <w:tcMar>
              <w:top w:w="60" w:type="dxa"/>
              <w:left w:w="80" w:type="dxa"/>
              <w:bottom w:w="60" w:type="dxa"/>
              <w:right w:w="80" w:type="dxa"/>
            </w:tcMar>
          </w:tcPr>
          <w:p w14:paraId="6C41B0B8" w14:textId="77777777" w:rsidR="009E2D51" w:rsidRDefault="009E2D51" w:rsidP="003E15AA">
            <w:pPr>
              <w:contextualSpacing/>
              <w:jc w:val="center"/>
            </w:pPr>
          </w:p>
        </w:tc>
        <w:tc>
          <w:tcPr>
            <w:tcW w:w="0" w:type="auto"/>
            <w:tcMar>
              <w:top w:w="60" w:type="dxa"/>
              <w:left w:w="80" w:type="dxa"/>
              <w:bottom w:w="60" w:type="dxa"/>
              <w:right w:w="80" w:type="dxa"/>
            </w:tcMar>
          </w:tcPr>
          <w:p w14:paraId="2F257782" w14:textId="77777777" w:rsidR="009E2D51" w:rsidRDefault="009E2D51" w:rsidP="003E15AA">
            <w:pPr>
              <w:contextualSpacing/>
              <w:jc w:val="center"/>
            </w:pPr>
          </w:p>
        </w:tc>
        <w:tc>
          <w:tcPr>
            <w:tcW w:w="0" w:type="auto"/>
            <w:tcMar>
              <w:top w:w="60" w:type="dxa"/>
              <w:left w:w="80" w:type="dxa"/>
              <w:bottom w:w="60" w:type="dxa"/>
              <w:right w:w="80" w:type="dxa"/>
            </w:tcMar>
          </w:tcPr>
          <w:p w14:paraId="4B668906" w14:textId="77777777" w:rsidR="009E2D51" w:rsidRDefault="009E2D51" w:rsidP="003E15AA">
            <w:pPr>
              <w:contextualSpacing/>
              <w:jc w:val="center"/>
            </w:pPr>
          </w:p>
        </w:tc>
        <w:tc>
          <w:tcPr>
            <w:tcW w:w="0" w:type="auto"/>
            <w:tcMar>
              <w:top w:w="60" w:type="dxa"/>
              <w:left w:w="80" w:type="dxa"/>
              <w:bottom w:w="60" w:type="dxa"/>
              <w:right w:w="80" w:type="dxa"/>
            </w:tcMar>
          </w:tcPr>
          <w:p w14:paraId="37A37A01" w14:textId="77777777" w:rsidR="009E2D51" w:rsidRDefault="009E2D51" w:rsidP="003E15AA">
            <w:pPr>
              <w:contextualSpacing/>
              <w:jc w:val="center"/>
            </w:pPr>
          </w:p>
        </w:tc>
        <w:tc>
          <w:tcPr>
            <w:tcW w:w="0" w:type="auto"/>
            <w:tcMar>
              <w:top w:w="60" w:type="dxa"/>
              <w:left w:w="80" w:type="dxa"/>
              <w:bottom w:w="60" w:type="dxa"/>
              <w:right w:w="80" w:type="dxa"/>
            </w:tcMar>
          </w:tcPr>
          <w:p w14:paraId="158C5581" w14:textId="77777777" w:rsidR="009E2D51" w:rsidRDefault="009E2D51" w:rsidP="003E15AA">
            <w:pPr>
              <w:contextualSpacing/>
              <w:jc w:val="center"/>
            </w:pPr>
          </w:p>
        </w:tc>
      </w:tr>
      <w:tr w:rsidR="009E2D51" w14:paraId="5EA44CF1" w14:textId="77777777">
        <w:tc>
          <w:tcPr>
            <w:tcW w:w="0" w:type="auto"/>
            <w:tcMar>
              <w:top w:w="60" w:type="dxa"/>
              <w:left w:w="80" w:type="dxa"/>
              <w:bottom w:w="60" w:type="dxa"/>
              <w:right w:w="80" w:type="dxa"/>
            </w:tcMar>
          </w:tcPr>
          <w:p w14:paraId="2697AEE5" w14:textId="77777777" w:rsidR="009E2D51" w:rsidRDefault="00000000" w:rsidP="003E15AA">
            <w:pPr>
              <w:contextualSpacing/>
              <w:jc w:val="left"/>
            </w:pPr>
            <w:r>
              <w:rPr>
                <w:sz w:val="18"/>
                <w:szCs w:val="18"/>
              </w:rPr>
              <w:t>Implementación analizador dinámico (5 sondas HTTP)</w:t>
            </w:r>
          </w:p>
        </w:tc>
        <w:tc>
          <w:tcPr>
            <w:tcW w:w="0" w:type="auto"/>
            <w:tcMar>
              <w:top w:w="60" w:type="dxa"/>
              <w:left w:w="80" w:type="dxa"/>
              <w:bottom w:w="60" w:type="dxa"/>
              <w:right w:w="80" w:type="dxa"/>
            </w:tcMar>
          </w:tcPr>
          <w:p w14:paraId="241D3F8A" w14:textId="77777777" w:rsidR="009E2D51" w:rsidRDefault="009E2D51" w:rsidP="003E15AA">
            <w:pPr>
              <w:contextualSpacing/>
              <w:jc w:val="center"/>
            </w:pPr>
          </w:p>
        </w:tc>
        <w:tc>
          <w:tcPr>
            <w:tcW w:w="0" w:type="auto"/>
            <w:tcMar>
              <w:top w:w="60" w:type="dxa"/>
              <w:left w:w="80" w:type="dxa"/>
              <w:bottom w:w="60" w:type="dxa"/>
              <w:right w:w="80" w:type="dxa"/>
            </w:tcMar>
          </w:tcPr>
          <w:p w14:paraId="111B5B64" w14:textId="77777777" w:rsidR="009E2D51" w:rsidRDefault="009E2D51" w:rsidP="003E15AA">
            <w:pPr>
              <w:contextualSpacing/>
              <w:jc w:val="center"/>
            </w:pPr>
          </w:p>
        </w:tc>
        <w:tc>
          <w:tcPr>
            <w:tcW w:w="0" w:type="auto"/>
            <w:tcMar>
              <w:top w:w="60" w:type="dxa"/>
              <w:left w:w="80" w:type="dxa"/>
              <w:bottom w:w="60" w:type="dxa"/>
              <w:right w:w="80" w:type="dxa"/>
            </w:tcMar>
          </w:tcPr>
          <w:p w14:paraId="618DBF0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5E6561F"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4082B04A" w14:textId="77777777" w:rsidR="009E2D51" w:rsidRDefault="009E2D51" w:rsidP="003E15AA">
            <w:pPr>
              <w:contextualSpacing/>
              <w:jc w:val="center"/>
            </w:pPr>
          </w:p>
        </w:tc>
        <w:tc>
          <w:tcPr>
            <w:tcW w:w="0" w:type="auto"/>
            <w:tcMar>
              <w:top w:w="60" w:type="dxa"/>
              <w:left w:w="80" w:type="dxa"/>
              <w:bottom w:w="60" w:type="dxa"/>
              <w:right w:w="80" w:type="dxa"/>
            </w:tcMar>
          </w:tcPr>
          <w:p w14:paraId="70B1D63B" w14:textId="77777777" w:rsidR="009E2D51" w:rsidRDefault="009E2D51" w:rsidP="003E15AA">
            <w:pPr>
              <w:contextualSpacing/>
              <w:jc w:val="center"/>
            </w:pPr>
          </w:p>
        </w:tc>
        <w:tc>
          <w:tcPr>
            <w:tcW w:w="0" w:type="auto"/>
            <w:tcMar>
              <w:top w:w="60" w:type="dxa"/>
              <w:left w:w="80" w:type="dxa"/>
              <w:bottom w:w="60" w:type="dxa"/>
              <w:right w:w="80" w:type="dxa"/>
            </w:tcMar>
          </w:tcPr>
          <w:p w14:paraId="71747CFB" w14:textId="77777777" w:rsidR="009E2D51" w:rsidRDefault="009E2D51" w:rsidP="003E15AA">
            <w:pPr>
              <w:contextualSpacing/>
              <w:jc w:val="center"/>
            </w:pPr>
          </w:p>
        </w:tc>
        <w:tc>
          <w:tcPr>
            <w:tcW w:w="0" w:type="auto"/>
            <w:tcMar>
              <w:top w:w="60" w:type="dxa"/>
              <w:left w:w="80" w:type="dxa"/>
              <w:bottom w:w="60" w:type="dxa"/>
              <w:right w:w="80" w:type="dxa"/>
            </w:tcMar>
          </w:tcPr>
          <w:p w14:paraId="1CEBAA70" w14:textId="77777777" w:rsidR="009E2D51" w:rsidRDefault="009E2D51" w:rsidP="003E15AA">
            <w:pPr>
              <w:contextualSpacing/>
              <w:jc w:val="center"/>
            </w:pPr>
          </w:p>
        </w:tc>
        <w:tc>
          <w:tcPr>
            <w:tcW w:w="0" w:type="auto"/>
            <w:tcMar>
              <w:top w:w="60" w:type="dxa"/>
              <w:left w:w="80" w:type="dxa"/>
              <w:bottom w:w="60" w:type="dxa"/>
              <w:right w:w="80" w:type="dxa"/>
            </w:tcMar>
          </w:tcPr>
          <w:p w14:paraId="17F64AE7" w14:textId="77777777" w:rsidR="009E2D51" w:rsidRDefault="009E2D51" w:rsidP="003E15AA">
            <w:pPr>
              <w:contextualSpacing/>
              <w:jc w:val="center"/>
            </w:pPr>
          </w:p>
        </w:tc>
      </w:tr>
      <w:tr w:rsidR="009E2D51" w14:paraId="4A795157" w14:textId="77777777">
        <w:tc>
          <w:tcPr>
            <w:tcW w:w="0" w:type="auto"/>
            <w:tcMar>
              <w:top w:w="60" w:type="dxa"/>
              <w:left w:w="80" w:type="dxa"/>
              <w:bottom w:w="60" w:type="dxa"/>
              <w:right w:w="80" w:type="dxa"/>
            </w:tcMar>
          </w:tcPr>
          <w:p w14:paraId="6028AF43" w14:textId="77777777" w:rsidR="009E2D51" w:rsidRDefault="00000000" w:rsidP="003E15AA">
            <w:pPr>
              <w:contextualSpacing/>
              <w:jc w:val="left"/>
            </w:pPr>
            <w:r>
              <w:rPr>
                <w:sz w:val="18"/>
                <w:szCs w:val="18"/>
              </w:rPr>
              <w:t>Construcción base de conocimiento RAG (ChromaDB)</w:t>
            </w:r>
          </w:p>
        </w:tc>
        <w:tc>
          <w:tcPr>
            <w:tcW w:w="0" w:type="auto"/>
            <w:tcMar>
              <w:top w:w="60" w:type="dxa"/>
              <w:left w:w="80" w:type="dxa"/>
              <w:bottom w:w="60" w:type="dxa"/>
              <w:right w:w="80" w:type="dxa"/>
            </w:tcMar>
          </w:tcPr>
          <w:p w14:paraId="13D884E5" w14:textId="77777777" w:rsidR="009E2D51" w:rsidRDefault="009E2D51" w:rsidP="003E15AA">
            <w:pPr>
              <w:contextualSpacing/>
              <w:jc w:val="center"/>
            </w:pPr>
          </w:p>
        </w:tc>
        <w:tc>
          <w:tcPr>
            <w:tcW w:w="0" w:type="auto"/>
            <w:tcMar>
              <w:top w:w="60" w:type="dxa"/>
              <w:left w:w="80" w:type="dxa"/>
              <w:bottom w:w="60" w:type="dxa"/>
              <w:right w:w="80" w:type="dxa"/>
            </w:tcMar>
          </w:tcPr>
          <w:p w14:paraId="746EF9B7" w14:textId="77777777" w:rsidR="009E2D51" w:rsidRDefault="009E2D51" w:rsidP="003E15AA">
            <w:pPr>
              <w:contextualSpacing/>
              <w:jc w:val="center"/>
            </w:pPr>
          </w:p>
        </w:tc>
        <w:tc>
          <w:tcPr>
            <w:tcW w:w="0" w:type="auto"/>
            <w:tcMar>
              <w:top w:w="60" w:type="dxa"/>
              <w:left w:w="80" w:type="dxa"/>
              <w:bottom w:w="60" w:type="dxa"/>
              <w:right w:w="80" w:type="dxa"/>
            </w:tcMar>
          </w:tcPr>
          <w:p w14:paraId="606EC7FB" w14:textId="77777777" w:rsidR="009E2D51" w:rsidRDefault="009E2D51" w:rsidP="003E15AA">
            <w:pPr>
              <w:contextualSpacing/>
              <w:jc w:val="center"/>
            </w:pPr>
          </w:p>
        </w:tc>
        <w:tc>
          <w:tcPr>
            <w:tcW w:w="0" w:type="auto"/>
            <w:tcMar>
              <w:top w:w="60" w:type="dxa"/>
              <w:left w:w="80" w:type="dxa"/>
              <w:bottom w:w="60" w:type="dxa"/>
              <w:right w:w="80" w:type="dxa"/>
            </w:tcMar>
          </w:tcPr>
          <w:p w14:paraId="14FAD49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5BB11C7"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4A5E679" w14:textId="77777777" w:rsidR="009E2D51" w:rsidRDefault="009E2D51" w:rsidP="003E15AA">
            <w:pPr>
              <w:contextualSpacing/>
              <w:jc w:val="center"/>
            </w:pPr>
          </w:p>
        </w:tc>
        <w:tc>
          <w:tcPr>
            <w:tcW w:w="0" w:type="auto"/>
            <w:tcMar>
              <w:top w:w="60" w:type="dxa"/>
              <w:left w:w="80" w:type="dxa"/>
              <w:bottom w:w="60" w:type="dxa"/>
              <w:right w:w="80" w:type="dxa"/>
            </w:tcMar>
          </w:tcPr>
          <w:p w14:paraId="0B876815" w14:textId="77777777" w:rsidR="009E2D51" w:rsidRDefault="009E2D51" w:rsidP="003E15AA">
            <w:pPr>
              <w:contextualSpacing/>
              <w:jc w:val="center"/>
            </w:pPr>
          </w:p>
        </w:tc>
        <w:tc>
          <w:tcPr>
            <w:tcW w:w="0" w:type="auto"/>
            <w:tcMar>
              <w:top w:w="60" w:type="dxa"/>
              <w:left w:w="80" w:type="dxa"/>
              <w:bottom w:w="60" w:type="dxa"/>
              <w:right w:w="80" w:type="dxa"/>
            </w:tcMar>
          </w:tcPr>
          <w:p w14:paraId="64B0A2FA" w14:textId="77777777" w:rsidR="009E2D51" w:rsidRDefault="009E2D51" w:rsidP="003E15AA">
            <w:pPr>
              <w:contextualSpacing/>
              <w:jc w:val="center"/>
            </w:pPr>
          </w:p>
        </w:tc>
        <w:tc>
          <w:tcPr>
            <w:tcW w:w="0" w:type="auto"/>
            <w:tcMar>
              <w:top w:w="60" w:type="dxa"/>
              <w:left w:w="80" w:type="dxa"/>
              <w:bottom w:w="60" w:type="dxa"/>
              <w:right w:w="80" w:type="dxa"/>
            </w:tcMar>
          </w:tcPr>
          <w:p w14:paraId="6769373F" w14:textId="77777777" w:rsidR="009E2D51" w:rsidRDefault="009E2D51" w:rsidP="003E15AA">
            <w:pPr>
              <w:contextualSpacing/>
              <w:jc w:val="center"/>
            </w:pPr>
          </w:p>
        </w:tc>
      </w:tr>
      <w:tr w:rsidR="009E2D51" w14:paraId="71E0CB80" w14:textId="77777777">
        <w:tc>
          <w:tcPr>
            <w:tcW w:w="0" w:type="auto"/>
            <w:tcMar>
              <w:top w:w="60" w:type="dxa"/>
              <w:left w:w="80" w:type="dxa"/>
              <w:bottom w:w="60" w:type="dxa"/>
              <w:right w:w="80" w:type="dxa"/>
            </w:tcMar>
          </w:tcPr>
          <w:p w14:paraId="2B324E33" w14:textId="77777777" w:rsidR="009E2D51" w:rsidRDefault="00000000" w:rsidP="003E15AA">
            <w:pPr>
              <w:contextualSpacing/>
              <w:jc w:val="left"/>
            </w:pPr>
            <w:r>
              <w:rPr>
                <w:sz w:val="18"/>
                <w:szCs w:val="18"/>
              </w:rPr>
              <w:t>Integración pipeline LLM + generador de reportes</w:t>
            </w:r>
          </w:p>
        </w:tc>
        <w:tc>
          <w:tcPr>
            <w:tcW w:w="0" w:type="auto"/>
            <w:tcMar>
              <w:top w:w="60" w:type="dxa"/>
              <w:left w:w="80" w:type="dxa"/>
              <w:bottom w:w="60" w:type="dxa"/>
              <w:right w:w="80" w:type="dxa"/>
            </w:tcMar>
          </w:tcPr>
          <w:p w14:paraId="43EEBAF7" w14:textId="77777777" w:rsidR="009E2D51" w:rsidRDefault="009E2D51" w:rsidP="003E15AA">
            <w:pPr>
              <w:contextualSpacing/>
              <w:jc w:val="center"/>
            </w:pPr>
          </w:p>
        </w:tc>
        <w:tc>
          <w:tcPr>
            <w:tcW w:w="0" w:type="auto"/>
            <w:tcMar>
              <w:top w:w="60" w:type="dxa"/>
              <w:left w:w="80" w:type="dxa"/>
              <w:bottom w:w="60" w:type="dxa"/>
              <w:right w:w="80" w:type="dxa"/>
            </w:tcMar>
          </w:tcPr>
          <w:p w14:paraId="388777AA" w14:textId="77777777" w:rsidR="009E2D51" w:rsidRDefault="009E2D51" w:rsidP="003E15AA">
            <w:pPr>
              <w:contextualSpacing/>
              <w:jc w:val="center"/>
            </w:pPr>
          </w:p>
        </w:tc>
        <w:tc>
          <w:tcPr>
            <w:tcW w:w="0" w:type="auto"/>
            <w:tcMar>
              <w:top w:w="60" w:type="dxa"/>
              <w:left w:w="80" w:type="dxa"/>
              <w:bottom w:w="60" w:type="dxa"/>
              <w:right w:w="80" w:type="dxa"/>
            </w:tcMar>
          </w:tcPr>
          <w:p w14:paraId="400677BE" w14:textId="77777777" w:rsidR="009E2D51" w:rsidRDefault="009E2D51" w:rsidP="003E15AA">
            <w:pPr>
              <w:contextualSpacing/>
              <w:jc w:val="center"/>
            </w:pPr>
          </w:p>
        </w:tc>
        <w:tc>
          <w:tcPr>
            <w:tcW w:w="0" w:type="auto"/>
            <w:tcMar>
              <w:top w:w="60" w:type="dxa"/>
              <w:left w:w="80" w:type="dxa"/>
              <w:bottom w:w="60" w:type="dxa"/>
              <w:right w:w="80" w:type="dxa"/>
            </w:tcMar>
          </w:tcPr>
          <w:p w14:paraId="532C9CB3" w14:textId="77777777" w:rsidR="009E2D51" w:rsidRDefault="009E2D51" w:rsidP="003E15AA">
            <w:pPr>
              <w:contextualSpacing/>
              <w:jc w:val="center"/>
            </w:pPr>
          </w:p>
        </w:tc>
        <w:tc>
          <w:tcPr>
            <w:tcW w:w="0" w:type="auto"/>
            <w:tcMar>
              <w:top w:w="60" w:type="dxa"/>
              <w:left w:w="80" w:type="dxa"/>
              <w:bottom w:w="60" w:type="dxa"/>
              <w:right w:w="80" w:type="dxa"/>
            </w:tcMar>
          </w:tcPr>
          <w:p w14:paraId="71844F59"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7BE4FEBE"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0DB124" w14:textId="77777777" w:rsidR="009E2D51" w:rsidRDefault="009E2D51" w:rsidP="003E15AA">
            <w:pPr>
              <w:contextualSpacing/>
              <w:jc w:val="center"/>
            </w:pPr>
          </w:p>
        </w:tc>
        <w:tc>
          <w:tcPr>
            <w:tcW w:w="0" w:type="auto"/>
            <w:tcMar>
              <w:top w:w="60" w:type="dxa"/>
              <w:left w:w="80" w:type="dxa"/>
              <w:bottom w:w="60" w:type="dxa"/>
              <w:right w:w="80" w:type="dxa"/>
            </w:tcMar>
          </w:tcPr>
          <w:p w14:paraId="77517E21" w14:textId="77777777" w:rsidR="009E2D51" w:rsidRDefault="009E2D51" w:rsidP="003E15AA">
            <w:pPr>
              <w:contextualSpacing/>
              <w:jc w:val="center"/>
            </w:pPr>
          </w:p>
        </w:tc>
        <w:tc>
          <w:tcPr>
            <w:tcW w:w="0" w:type="auto"/>
            <w:tcMar>
              <w:top w:w="60" w:type="dxa"/>
              <w:left w:w="80" w:type="dxa"/>
              <w:bottom w:w="60" w:type="dxa"/>
              <w:right w:w="80" w:type="dxa"/>
            </w:tcMar>
          </w:tcPr>
          <w:p w14:paraId="0C609FD8" w14:textId="77777777" w:rsidR="009E2D51" w:rsidRDefault="009E2D51" w:rsidP="003E15AA">
            <w:pPr>
              <w:contextualSpacing/>
              <w:jc w:val="center"/>
            </w:pPr>
          </w:p>
        </w:tc>
      </w:tr>
      <w:tr w:rsidR="009E2D51" w14:paraId="59C3AA81" w14:textId="77777777">
        <w:tc>
          <w:tcPr>
            <w:tcW w:w="0" w:type="auto"/>
            <w:tcMar>
              <w:top w:w="60" w:type="dxa"/>
              <w:left w:w="80" w:type="dxa"/>
              <w:bottom w:w="60" w:type="dxa"/>
              <w:right w:w="80" w:type="dxa"/>
            </w:tcMar>
          </w:tcPr>
          <w:p w14:paraId="57EBE9E1" w14:textId="77777777" w:rsidR="009E2D51" w:rsidRDefault="00000000" w:rsidP="003E15AA">
            <w:pPr>
              <w:contextualSpacing/>
              <w:jc w:val="left"/>
            </w:pPr>
            <w:r>
              <w:rPr>
                <w:sz w:val="18"/>
                <w:szCs w:val="18"/>
              </w:rPr>
              <w:t>Evaluación experimental (controlada + externa)</w:t>
            </w:r>
          </w:p>
        </w:tc>
        <w:tc>
          <w:tcPr>
            <w:tcW w:w="0" w:type="auto"/>
            <w:tcMar>
              <w:top w:w="60" w:type="dxa"/>
              <w:left w:w="80" w:type="dxa"/>
              <w:bottom w:w="60" w:type="dxa"/>
              <w:right w:w="80" w:type="dxa"/>
            </w:tcMar>
          </w:tcPr>
          <w:p w14:paraId="10784AA9" w14:textId="77777777" w:rsidR="009E2D51" w:rsidRDefault="009E2D51" w:rsidP="003E15AA">
            <w:pPr>
              <w:contextualSpacing/>
              <w:jc w:val="center"/>
            </w:pPr>
          </w:p>
        </w:tc>
        <w:tc>
          <w:tcPr>
            <w:tcW w:w="0" w:type="auto"/>
            <w:tcMar>
              <w:top w:w="60" w:type="dxa"/>
              <w:left w:w="80" w:type="dxa"/>
              <w:bottom w:w="60" w:type="dxa"/>
              <w:right w:w="80" w:type="dxa"/>
            </w:tcMar>
          </w:tcPr>
          <w:p w14:paraId="71D4FAC7" w14:textId="77777777" w:rsidR="009E2D51" w:rsidRDefault="009E2D51" w:rsidP="003E15AA">
            <w:pPr>
              <w:contextualSpacing/>
              <w:jc w:val="center"/>
            </w:pPr>
          </w:p>
        </w:tc>
        <w:tc>
          <w:tcPr>
            <w:tcW w:w="0" w:type="auto"/>
            <w:tcMar>
              <w:top w:w="60" w:type="dxa"/>
              <w:left w:w="80" w:type="dxa"/>
              <w:bottom w:w="60" w:type="dxa"/>
              <w:right w:w="80" w:type="dxa"/>
            </w:tcMar>
          </w:tcPr>
          <w:p w14:paraId="12A585C7" w14:textId="77777777" w:rsidR="009E2D51" w:rsidRDefault="009E2D51" w:rsidP="003E15AA">
            <w:pPr>
              <w:contextualSpacing/>
              <w:jc w:val="center"/>
            </w:pPr>
          </w:p>
        </w:tc>
        <w:tc>
          <w:tcPr>
            <w:tcW w:w="0" w:type="auto"/>
            <w:tcMar>
              <w:top w:w="60" w:type="dxa"/>
              <w:left w:w="80" w:type="dxa"/>
              <w:bottom w:w="60" w:type="dxa"/>
              <w:right w:w="80" w:type="dxa"/>
            </w:tcMar>
          </w:tcPr>
          <w:p w14:paraId="7309E2E8" w14:textId="77777777" w:rsidR="009E2D51" w:rsidRDefault="009E2D51" w:rsidP="003E15AA">
            <w:pPr>
              <w:contextualSpacing/>
              <w:jc w:val="center"/>
            </w:pPr>
          </w:p>
        </w:tc>
        <w:tc>
          <w:tcPr>
            <w:tcW w:w="0" w:type="auto"/>
            <w:tcMar>
              <w:top w:w="60" w:type="dxa"/>
              <w:left w:w="80" w:type="dxa"/>
              <w:bottom w:w="60" w:type="dxa"/>
              <w:right w:w="80" w:type="dxa"/>
            </w:tcMar>
          </w:tcPr>
          <w:p w14:paraId="5D52C049" w14:textId="77777777" w:rsidR="009E2D51" w:rsidRDefault="009E2D51" w:rsidP="003E15AA">
            <w:pPr>
              <w:contextualSpacing/>
              <w:jc w:val="center"/>
            </w:pPr>
          </w:p>
        </w:tc>
        <w:tc>
          <w:tcPr>
            <w:tcW w:w="0" w:type="auto"/>
            <w:tcMar>
              <w:top w:w="60" w:type="dxa"/>
              <w:left w:w="80" w:type="dxa"/>
              <w:bottom w:w="60" w:type="dxa"/>
              <w:right w:w="80" w:type="dxa"/>
            </w:tcMar>
          </w:tcPr>
          <w:p w14:paraId="4AA7A0D6"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1BD2164C"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5AE324E" w14:textId="77777777" w:rsidR="009E2D51" w:rsidRDefault="009E2D51" w:rsidP="003E15AA">
            <w:pPr>
              <w:contextualSpacing/>
              <w:jc w:val="center"/>
            </w:pPr>
          </w:p>
        </w:tc>
        <w:tc>
          <w:tcPr>
            <w:tcW w:w="0" w:type="auto"/>
            <w:tcMar>
              <w:top w:w="60" w:type="dxa"/>
              <w:left w:w="80" w:type="dxa"/>
              <w:bottom w:w="60" w:type="dxa"/>
              <w:right w:w="80" w:type="dxa"/>
            </w:tcMar>
          </w:tcPr>
          <w:p w14:paraId="66CCCC3A" w14:textId="77777777" w:rsidR="009E2D51" w:rsidRDefault="009E2D51" w:rsidP="003E15AA">
            <w:pPr>
              <w:contextualSpacing/>
              <w:jc w:val="center"/>
            </w:pPr>
          </w:p>
        </w:tc>
      </w:tr>
      <w:tr w:rsidR="009E2D51" w14:paraId="7F8A5724" w14:textId="77777777">
        <w:tc>
          <w:tcPr>
            <w:tcW w:w="0" w:type="auto"/>
            <w:tcMar>
              <w:top w:w="60" w:type="dxa"/>
              <w:left w:w="80" w:type="dxa"/>
              <w:bottom w:w="60" w:type="dxa"/>
              <w:right w:w="80" w:type="dxa"/>
            </w:tcMar>
          </w:tcPr>
          <w:p w14:paraId="4271041C" w14:textId="77777777" w:rsidR="009E2D51" w:rsidRDefault="00000000" w:rsidP="003E15AA">
            <w:pPr>
              <w:contextualSpacing/>
              <w:jc w:val="left"/>
            </w:pPr>
            <w:r>
              <w:rPr>
                <w:sz w:val="18"/>
                <w:szCs w:val="18"/>
              </w:rPr>
              <w:t>Análisis de resultados y redacción del informe</w:t>
            </w:r>
          </w:p>
        </w:tc>
        <w:tc>
          <w:tcPr>
            <w:tcW w:w="0" w:type="auto"/>
            <w:tcMar>
              <w:top w:w="60" w:type="dxa"/>
              <w:left w:w="80" w:type="dxa"/>
              <w:bottom w:w="60" w:type="dxa"/>
              <w:right w:w="80" w:type="dxa"/>
            </w:tcMar>
          </w:tcPr>
          <w:p w14:paraId="04B77992" w14:textId="77777777" w:rsidR="009E2D51" w:rsidRDefault="009E2D51" w:rsidP="003E15AA">
            <w:pPr>
              <w:contextualSpacing/>
              <w:jc w:val="center"/>
            </w:pPr>
          </w:p>
        </w:tc>
        <w:tc>
          <w:tcPr>
            <w:tcW w:w="0" w:type="auto"/>
            <w:tcMar>
              <w:top w:w="60" w:type="dxa"/>
              <w:left w:w="80" w:type="dxa"/>
              <w:bottom w:w="60" w:type="dxa"/>
              <w:right w:w="80" w:type="dxa"/>
            </w:tcMar>
          </w:tcPr>
          <w:p w14:paraId="0DBF8FE3" w14:textId="77777777" w:rsidR="009E2D51" w:rsidRDefault="009E2D51" w:rsidP="003E15AA">
            <w:pPr>
              <w:contextualSpacing/>
              <w:jc w:val="center"/>
            </w:pPr>
          </w:p>
        </w:tc>
        <w:tc>
          <w:tcPr>
            <w:tcW w:w="0" w:type="auto"/>
            <w:tcMar>
              <w:top w:w="60" w:type="dxa"/>
              <w:left w:w="80" w:type="dxa"/>
              <w:bottom w:w="60" w:type="dxa"/>
              <w:right w:w="80" w:type="dxa"/>
            </w:tcMar>
          </w:tcPr>
          <w:p w14:paraId="08FFB3A3" w14:textId="77777777" w:rsidR="009E2D51" w:rsidRDefault="009E2D51" w:rsidP="003E15AA">
            <w:pPr>
              <w:contextualSpacing/>
              <w:jc w:val="center"/>
            </w:pPr>
          </w:p>
        </w:tc>
        <w:tc>
          <w:tcPr>
            <w:tcW w:w="0" w:type="auto"/>
            <w:tcMar>
              <w:top w:w="60" w:type="dxa"/>
              <w:left w:w="80" w:type="dxa"/>
              <w:bottom w:w="60" w:type="dxa"/>
              <w:right w:w="80" w:type="dxa"/>
            </w:tcMar>
          </w:tcPr>
          <w:p w14:paraId="549B2238" w14:textId="77777777" w:rsidR="009E2D51" w:rsidRDefault="009E2D51" w:rsidP="003E15AA">
            <w:pPr>
              <w:contextualSpacing/>
              <w:jc w:val="center"/>
            </w:pPr>
          </w:p>
        </w:tc>
        <w:tc>
          <w:tcPr>
            <w:tcW w:w="0" w:type="auto"/>
            <w:tcMar>
              <w:top w:w="60" w:type="dxa"/>
              <w:left w:w="80" w:type="dxa"/>
              <w:bottom w:w="60" w:type="dxa"/>
              <w:right w:w="80" w:type="dxa"/>
            </w:tcMar>
          </w:tcPr>
          <w:p w14:paraId="5E7CAC69" w14:textId="77777777" w:rsidR="009E2D51" w:rsidRDefault="009E2D51" w:rsidP="003E15AA">
            <w:pPr>
              <w:contextualSpacing/>
              <w:jc w:val="center"/>
            </w:pPr>
          </w:p>
        </w:tc>
        <w:tc>
          <w:tcPr>
            <w:tcW w:w="0" w:type="auto"/>
            <w:tcMar>
              <w:top w:w="60" w:type="dxa"/>
              <w:left w:w="80" w:type="dxa"/>
              <w:bottom w:w="60" w:type="dxa"/>
              <w:right w:w="80" w:type="dxa"/>
            </w:tcMar>
          </w:tcPr>
          <w:p w14:paraId="6FEF31D3" w14:textId="77777777" w:rsidR="009E2D51" w:rsidRDefault="009E2D51" w:rsidP="003E15AA">
            <w:pPr>
              <w:contextualSpacing/>
              <w:jc w:val="center"/>
            </w:pPr>
          </w:p>
        </w:tc>
        <w:tc>
          <w:tcPr>
            <w:tcW w:w="0" w:type="auto"/>
            <w:tcMar>
              <w:top w:w="60" w:type="dxa"/>
              <w:left w:w="80" w:type="dxa"/>
              <w:bottom w:w="60" w:type="dxa"/>
              <w:right w:w="80" w:type="dxa"/>
            </w:tcMar>
          </w:tcPr>
          <w:p w14:paraId="46576B41"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22BA8358" w14:textId="77777777" w:rsidR="009E2D51" w:rsidRDefault="00000000" w:rsidP="003E15AA">
            <w:pPr>
              <w:contextualSpacing/>
              <w:jc w:val="center"/>
            </w:pPr>
            <w:r>
              <w:rPr>
                <w:sz w:val="18"/>
                <w:szCs w:val="18"/>
              </w:rPr>
              <w:t>●</w:t>
            </w:r>
          </w:p>
        </w:tc>
        <w:tc>
          <w:tcPr>
            <w:tcW w:w="0" w:type="auto"/>
            <w:tcMar>
              <w:top w:w="60" w:type="dxa"/>
              <w:left w:w="80" w:type="dxa"/>
              <w:bottom w:w="60" w:type="dxa"/>
              <w:right w:w="80" w:type="dxa"/>
            </w:tcMar>
          </w:tcPr>
          <w:p w14:paraId="684D7B91" w14:textId="77777777" w:rsidR="009E2D51" w:rsidRDefault="009E2D51" w:rsidP="003E15AA">
            <w:pPr>
              <w:contextualSpacing/>
              <w:jc w:val="center"/>
            </w:pPr>
          </w:p>
        </w:tc>
      </w:tr>
      <w:tr w:rsidR="009E2D51" w14:paraId="3A2BA039" w14:textId="77777777">
        <w:tc>
          <w:tcPr>
            <w:tcW w:w="0" w:type="auto"/>
            <w:tcMar>
              <w:top w:w="60" w:type="dxa"/>
              <w:left w:w="80" w:type="dxa"/>
              <w:bottom w:w="60" w:type="dxa"/>
              <w:right w:w="80" w:type="dxa"/>
            </w:tcMar>
          </w:tcPr>
          <w:p w14:paraId="793E0EBD" w14:textId="77777777" w:rsidR="009E2D51" w:rsidRDefault="00000000" w:rsidP="003E15AA">
            <w:pPr>
              <w:contextualSpacing/>
              <w:jc w:val="left"/>
            </w:pPr>
            <w:r>
              <w:rPr>
                <w:sz w:val="18"/>
                <w:szCs w:val="18"/>
              </w:rPr>
              <w:t>Revisión final y entrega al asesor</w:t>
            </w:r>
          </w:p>
        </w:tc>
        <w:tc>
          <w:tcPr>
            <w:tcW w:w="0" w:type="auto"/>
            <w:tcMar>
              <w:top w:w="60" w:type="dxa"/>
              <w:left w:w="80" w:type="dxa"/>
              <w:bottom w:w="60" w:type="dxa"/>
              <w:right w:w="80" w:type="dxa"/>
            </w:tcMar>
          </w:tcPr>
          <w:p w14:paraId="5CC862DE" w14:textId="77777777" w:rsidR="009E2D51" w:rsidRDefault="009E2D51" w:rsidP="003E15AA">
            <w:pPr>
              <w:contextualSpacing/>
              <w:jc w:val="center"/>
            </w:pPr>
          </w:p>
        </w:tc>
        <w:tc>
          <w:tcPr>
            <w:tcW w:w="0" w:type="auto"/>
            <w:tcMar>
              <w:top w:w="60" w:type="dxa"/>
              <w:left w:w="80" w:type="dxa"/>
              <w:bottom w:w="60" w:type="dxa"/>
              <w:right w:w="80" w:type="dxa"/>
            </w:tcMar>
          </w:tcPr>
          <w:p w14:paraId="0E85C262" w14:textId="77777777" w:rsidR="009E2D51" w:rsidRDefault="009E2D51" w:rsidP="003E15AA">
            <w:pPr>
              <w:contextualSpacing/>
              <w:jc w:val="center"/>
            </w:pPr>
          </w:p>
        </w:tc>
        <w:tc>
          <w:tcPr>
            <w:tcW w:w="0" w:type="auto"/>
            <w:tcMar>
              <w:top w:w="60" w:type="dxa"/>
              <w:left w:w="80" w:type="dxa"/>
              <w:bottom w:w="60" w:type="dxa"/>
              <w:right w:w="80" w:type="dxa"/>
            </w:tcMar>
          </w:tcPr>
          <w:p w14:paraId="3C7ED403" w14:textId="77777777" w:rsidR="009E2D51" w:rsidRDefault="009E2D51" w:rsidP="003E15AA">
            <w:pPr>
              <w:contextualSpacing/>
              <w:jc w:val="center"/>
            </w:pPr>
          </w:p>
        </w:tc>
        <w:tc>
          <w:tcPr>
            <w:tcW w:w="0" w:type="auto"/>
            <w:tcMar>
              <w:top w:w="60" w:type="dxa"/>
              <w:left w:w="80" w:type="dxa"/>
              <w:bottom w:w="60" w:type="dxa"/>
              <w:right w:w="80" w:type="dxa"/>
            </w:tcMar>
          </w:tcPr>
          <w:p w14:paraId="68984995" w14:textId="77777777" w:rsidR="009E2D51" w:rsidRDefault="009E2D51" w:rsidP="003E15AA">
            <w:pPr>
              <w:contextualSpacing/>
              <w:jc w:val="center"/>
            </w:pPr>
          </w:p>
        </w:tc>
        <w:tc>
          <w:tcPr>
            <w:tcW w:w="0" w:type="auto"/>
            <w:tcMar>
              <w:top w:w="60" w:type="dxa"/>
              <w:left w:w="80" w:type="dxa"/>
              <w:bottom w:w="60" w:type="dxa"/>
              <w:right w:w="80" w:type="dxa"/>
            </w:tcMar>
          </w:tcPr>
          <w:p w14:paraId="354BD8CF" w14:textId="77777777" w:rsidR="009E2D51" w:rsidRDefault="009E2D51" w:rsidP="003E15AA">
            <w:pPr>
              <w:contextualSpacing/>
              <w:jc w:val="center"/>
            </w:pPr>
          </w:p>
        </w:tc>
        <w:tc>
          <w:tcPr>
            <w:tcW w:w="0" w:type="auto"/>
            <w:tcMar>
              <w:top w:w="60" w:type="dxa"/>
              <w:left w:w="80" w:type="dxa"/>
              <w:bottom w:w="60" w:type="dxa"/>
              <w:right w:w="80" w:type="dxa"/>
            </w:tcMar>
          </w:tcPr>
          <w:p w14:paraId="39C94475" w14:textId="77777777" w:rsidR="009E2D51" w:rsidRDefault="009E2D51" w:rsidP="003E15AA">
            <w:pPr>
              <w:contextualSpacing/>
              <w:jc w:val="center"/>
            </w:pPr>
          </w:p>
        </w:tc>
        <w:tc>
          <w:tcPr>
            <w:tcW w:w="0" w:type="auto"/>
            <w:tcMar>
              <w:top w:w="60" w:type="dxa"/>
              <w:left w:w="80" w:type="dxa"/>
              <w:bottom w:w="60" w:type="dxa"/>
              <w:right w:w="80" w:type="dxa"/>
            </w:tcMar>
          </w:tcPr>
          <w:p w14:paraId="79540C60" w14:textId="77777777" w:rsidR="009E2D51" w:rsidRDefault="009E2D51" w:rsidP="003E15AA">
            <w:pPr>
              <w:contextualSpacing/>
              <w:jc w:val="center"/>
            </w:pPr>
          </w:p>
        </w:tc>
        <w:tc>
          <w:tcPr>
            <w:tcW w:w="0" w:type="auto"/>
            <w:tcMar>
              <w:top w:w="60" w:type="dxa"/>
              <w:left w:w="80" w:type="dxa"/>
              <w:bottom w:w="60" w:type="dxa"/>
              <w:right w:w="80" w:type="dxa"/>
            </w:tcMar>
          </w:tcPr>
          <w:p w14:paraId="286BB0D8" w14:textId="77777777" w:rsidR="009E2D51" w:rsidRDefault="009E2D51" w:rsidP="003E15AA">
            <w:pPr>
              <w:contextualSpacing/>
              <w:jc w:val="center"/>
            </w:pPr>
          </w:p>
        </w:tc>
        <w:tc>
          <w:tcPr>
            <w:tcW w:w="0" w:type="auto"/>
            <w:tcMar>
              <w:top w:w="60" w:type="dxa"/>
              <w:left w:w="80" w:type="dxa"/>
              <w:bottom w:w="60" w:type="dxa"/>
              <w:right w:w="80" w:type="dxa"/>
            </w:tcMar>
          </w:tcPr>
          <w:p w14:paraId="466C0C96" w14:textId="77777777" w:rsidR="009E2D51" w:rsidRDefault="00000000" w:rsidP="003E15AA">
            <w:pPr>
              <w:contextualSpacing/>
              <w:jc w:val="center"/>
            </w:pPr>
            <w:r>
              <w:rPr>
                <w:sz w:val="18"/>
                <w:szCs w:val="18"/>
              </w:rPr>
              <w:t>●</w:t>
            </w:r>
          </w:p>
        </w:tc>
      </w:tr>
    </w:tbl>
    <w:p w14:paraId="36AE7A5B" w14:textId="77777777" w:rsidR="009E2D51" w:rsidRPr="00253C93" w:rsidRDefault="00000000" w:rsidP="003E15AA">
      <w:pPr>
        <w:contextualSpacing/>
        <w:jc w:val="left"/>
        <w:rPr>
          <w:sz w:val="20"/>
          <w:szCs w:val="20"/>
        </w:rPr>
      </w:pPr>
      <w:commentRangeStart w:id="17"/>
      <w:r>
        <w:rPr>
          <w:sz w:val="20"/>
          <w:szCs w:val="20"/>
        </w:rPr>
        <w:t>Fuente: Propia.</w:t>
      </w:r>
      <w:commentRangeEnd w:id="17"/>
      <w:r>
        <w:rPr>
          <w:rStyle w:val="Refdecomentario"/>
          <w:sz w:val="20"/>
          <w:szCs w:val="20"/>
        </w:rPr>
        <w:commentReference w:id="17"/>
      </w:r>
    </w:p>
    <w:p w14:paraId="5E98D21E" w14:textId="77777777" w:rsidR="009E2D51" w:rsidRDefault="00000000" w:rsidP="003E15AA">
      <w:pPr>
        <w:contextualSpacing/>
      </w:pPr>
      <w:r>
        <w:br w:type="page"/>
      </w:r>
    </w:p>
    <w:p w14:paraId="27C1B9AB" w14:textId="77777777" w:rsidR="009E2D51" w:rsidRDefault="00000000" w:rsidP="003E15AA">
      <w:pPr>
        <w:contextualSpacing/>
        <w:jc w:val="center"/>
      </w:pPr>
      <w:commentRangeStart w:id="18"/>
      <w:r>
        <w:rPr>
          <w:b/>
          <w:bCs/>
        </w:rPr>
        <w:lastRenderedPageBreak/>
        <w:t>BIBLIOGRAFÍA</w:t>
      </w:r>
      <w:commentRangeEnd w:id="18"/>
      <w:r>
        <w:rPr>
          <w:rStyle w:val="Refdecomentario"/>
          <w:sz w:val="24"/>
          <w:szCs w:val="24"/>
        </w:rPr>
        <w:commentReference w:id="18"/>
      </w:r>
    </w:p>
    <w:p w14:paraId="0FC3BD35" w14:textId="77777777" w:rsidR="005D127F" w:rsidRDefault="005D127F" w:rsidP="003E15AA">
      <w:pPr>
        <w:contextualSpacing/>
        <w:jc w:val="left"/>
        <w:rPr>
          <w:b/>
          <w:bCs/>
        </w:rPr>
      </w:pPr>
    </w:p>
    <w:p w14:paraId="6E306ECF" w14:textId="77777777" w:rsidR="009E2D51" w:rsidRDefault="00000000" w:rsidP="003E15AA">
      <w:pPr>
        <w:ind w:left="567" w:hanging="567"/>
        <w:contextualSpacing/>
      </w:pPr>
      <w:r>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5845A4E9" w14:textId="77777777" w:rsidR="009E2D51" w:rsidRDefault="00000000" w:rsidP="003E15AA">
      <w:pPr>
        <w:ind w:left="567" w:hanging="567"/>
        <w:contextualSpacing/>
      </w:pPr>
      <w:r w:rsidRPr="00BE0647">
        <w:rPr>
          <w:lang w:val="en-US"/>
        </w:rPr>
        <w:t>OWASP Foundation. OWASP API Security Top 10 2023 [</w:t>
      </w:r>
      <w:proofErr w:type="spellStart"/>
      <w:r w:rsidRPr="00BE0647">
        <w:rPr>
          <w:lang w:val="en-US"/>
        </w:rPr>
        <w:t>en</w:t>
      </w:r>
      <w:proofErr w:type="spellEnd"/>
      <w:r w:rsidRPr="00BE0647">
        <w:rPr>
          <w:lang w:val="en-US"/>
        </w:rPr>
        <w:t xml:space="preserve"> </w:t>
      </w:r>
      <w:proofErr w:type="spellStart"/>
      <w:r w:rsidRPr="00BE0647">
        <w:rPr>
          <w:lang w:val="en-US"/>
        </w:rPr>
        <w:t>línea</w:t>
      </w:r>
      <w:proofErr w:type="spellEnd"/>
      <w:r w:rsidRPr="00BE0647">
        <w:rPr>
          <w:lang w:val="en-US"/>
        </w:rPr>
        <w:t xml:space="preserve">] 2023. </w:t>
      </w:r>
      <w:r>
        <w:t>[Consulta: 23 de julio de 2026] Disponible en: https://owasp.org/API-Security/</w:t>
      </w:r>
    </w:p>
    <w:p w14:paraId="28F42BF8" w14:textId="0CAD2B9A" w:rsidR="009E2D51" w:rsidRDefault="00000000" w:rsidP="003E15AA">
      <w:pPr>
        <w:ind w:left="567" w:hanging="567"/>
        <w:contextualSpacing/>
      </w:pPr>
      <w:r w:rsidRPr="00BE0647">
        <w:rPr>
          <w:lang w:val="en-US"/>
        </w:rPr>
        <w:t xml:space="preserve">ATLIDAKIS, </w:t>
      </w:r>
      <w:proofErr w:type="spellStart"/>
      <w:r w:rsidRPr="00BE0647">
        <w:rPr>
          <w:lang w:val="en-US"/>
        </w:rPr>
        <w:t>Vaggelis</w:t>
      </w:r>
      <w:proofErr w:type="spellEnd"/>
      <w:r w:rsidRPr="00BE0647">
        <w:rPr>
          <w:lang w:val="en-US"/>
        </w:rPr>
        <w:t xml:space="preserve">, et al. </w:t>
      </w:r>
      <w:proofErr w:type="spellStart"/>
      <w:r>
        <w:rPr>
          <w:lang w:val="en-US"/>
        </w:rPr>
        <w:t>RESTler</w:t>
      </w:r>
      <w:proofErr w:type="spellEnd"/>
      <w:r>
        <w:rPr>
          <w:lang w:val="en-US"/>
        </w:rPr>
        <w:t xml:space="preserve">: Stateful REST API Fuzzing. En: Proceedings of ICSE, 2019. pp. 748-758. </w:t>
      </w:r>
      <w:r>
        <w:t>[Consulta: 23 de julio de 2026] Disponible en: https://dl.acm.org/doi/10.1109/ICSE.2019.00083</w:t>
      </w:r>
    </w:p>
    <w:p w14:paraId="3A478C62" w14:textId="77777777" w:rsidR="009E2D51" w:rsidRDefault="00000000" w:rsidP="003E15AA">
      <w:pPr>
        <w:ind w:left="567" w:hanging="567"/>
        <w:contextualSpacing/>
      </w:pPr>
      <w:r>
        <w:rPr>
          <w:lang w:val="en-US"/>
        </w:rPr>
        <w:t xml:space="preserve">BORGEAUD, Sebastian, et al. Improving Language Models by Retrieving from Trillions of Tokens. </w:t>
      </w:r>
      <w:r>
        <w:t>En: Proceedings of ICML, 2022. [Consulta: 23 de julio de 2026] Disponible en: https://arxiv.org/abs/2112.04426</w:t>
      </w:r>
    </w:p>
    <w:p w14:paraId="65E15A6D" w14:textId="77777777" w:rsidR="009E2D51" w:rsidRDefault="00000000" w:rsidP="003E15AA">
      <w:pPr>
        <w:ind w:left="567" w:hanging="567"/>
        <w:contextualSpacing/>
      </w:pPr>
      <w:r>
        <w:rPr>
          <w:lang w:val="en-US"/>
        </w:rPr>
        <w:t xml:space="preserve">BROWN, Tom, et al. Language Models are Few-Shot Learners. En: Advances in Neural Information Processing Systems, vol. 33, 2020. pp. 1877-1901. </w:t>
      </w:r>
      <w:r>
        <w:t>[Consulta: 23 de julio de 2026] Disponible en: https://arxiv.org/abs/2005.14165</w:t>
      </w:r>
    </w:p>
    <w:p w14:paraId="1156E4BD" w14:textId="13391F22" w:rsidR="009E2D51" w:rsidRDefault="00000000" w:rsidP="003E15AA">
      <w:pPr>
        <w:ind w:left="567" w:hanging="567"/>
        <w:contextualSpacing/>
      </w:pPr>
      <w:r>
        <w:rPr>
          <w:lang w:val="en-US"/>
        </w:rPr>
        <w:t xml:space="preserve">CHESS, Brian y McGRAW, Gary. Static Analysis for Security. En: IEEE Security &amp; Privacy, vol. 2, núm. 6, 2004. pp. 76-79. </w:t>
      </w:r>
      <w:r>
        <w:t>[Consulta: 23 de julio de 2026] Disponible en: https://ieeexplore.ieee.org/document/1366126</w:t>
      </w:r>
    </w:p>
    <w:p w14:paraId="4D91D1AB" w14:textId="77777777" w:rsidR="009E2D51" w:rsidRDefault="00000000" w:rsidP="003E15AA">
      <w:pPr>
        <w:ind w:left="567" w:hanging="567"/>
        <w:contextualSpacing/>
      </w:pPr>
      <w:r>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6E2570FF" w14:textId="77777777" w:rsidR="009E2D51" w:rsidRDefault="00000000" w:rsidP="003E15AA">
      <w:pPr>
        <w:ind w:left="567" w:hanging="567"/>
        <w:contextualSpacing/>
      </w:pPr>
      <w:r>
        <w:rPr>
          <w:lang w:val="en-US"/>
        </w:rPr>
        <w:t xml:space="preserve">FAWCETT, Tom. An Introduction to ROC Analysis. En: Pattern Recognition Letters, vol. 27, núm. 8, 2006. pp. 861-874. </w:t>
      </w:r>
      <w:r>
        <w:t>[Consulta: 23 de julio de 2026] Disponible en: https://doi.org/10.1016/j.patrec.2005.10.010</w:t>
      </w:r>
    </w:p>
    <w:p w14:paraId="2D6CEBB6" w14:textId="77777777" w:rsidR="009E2D51" w:rsidRDefault="00000000" w:rsidP="003E15AA">
      <w:pPr>
        <w:ind w:left="567" w:hanging="567"/>
        <w:contextualSpacing/>
      </w:pPr>
      <w:r>
        <w:rPr>
          <w:lang w:val="en-US"/>
        </w:rPr>
        <w:t xml:space="preserve">FENG, Zhangyin, et al. CodeBERT: A Pre-Trained Model for Programming and Natural Languages. </w:t>
      </w:r>
      <w:r>
        <w:t>En: Findings of EMNLP, 2020. pp. 1536-1547. [Consulta: 23 de julio de 2026] Disponible en: https://arxiv.org/abs/2002.08155</w:t>
      </w:r>
    </w:p>
    <w:p w14:paraId="73E69772" w14:textId="77777777" w:rsidR="00B93E29" w:rsidRDefault="00B93E29" w:rsidP="003E15AA">
      <w:pPr>
        <w:ind w:left="567" w:hanging="567"/>
        <w:contextualSpacing/>
      </w:pPr>
      <w:r>
        <w:rPr>
          <w:lang w:val="en-US"/>
        </w:rPr>
        <w:t xml:space="preserve">FU, Michael y TANTITHAMTHAVORN, Chakkrit. LineVul: A Transformer-based Line-Level Vulnerability Prediction. </w:t>
      </w:r>
      <w:r>
        <w:t>En: Proceedings of MSR, 2022. [Consulta: 23 de julio de 2026] Disponible en: https://dl.acm.org/doi/10.1145/3524842.3528452</w:t>
      </w:r>
    </w:p>
    <w:p w14:paraId="540C6993" w14:textId="77777777" w:rsidR="009E2D51" w:rsidRDefault="00000000" w:rsidP="003E15AA">
      <w:pPr>
        <w:ind w:left="567" w:hanging="567"/>
        <w:contextualSpacing/>
      </w:pPr>
      <w:r>
        <w:rPr>
          <w:lang w:val="en-US"/>
        </w:rPr>
        <w:lastRenderedPageBreak/>
        <w:t xml:space="preserve">GAO, Yunfan, et al. Retrieval-Augmented Generation for Large Language Models: A Survey. arXiv:2312.10997 [en línea] 2023. </w:t>
      </w:r>
      <w:r>
        <w:t>[Consulta: 23 de julio de 2026] Disponible en: https://arxiv.org/abs/2312.10997</w:t>
      </w:r>
    </w:p>
    <w:p w14:paraId="7B3B12FA" w14:textId="77777777" w:rsidR="009E2D51" w:rsidRDefault="00000000" w:rsidP="003E15AA">
      <w:pPr>
        <w:ind w:left="567" w:hanging="567"/>
        <w:contextualSpacing/>
      </w:pPr>
      <w:r>
        <w:rPr>
          <w:lang w:val="en-US"/>
        </w:rPr>
        <w:t xml:space="preserve">JI, Ziwei, et al. Survey of Hallucination in Natural Language Generation. </w:t>
      </w:r>
      <w:r w:rsidRPr="00BE0647">
        <w:t xml:space="preserve">En: ACM Computing Surveys, vol. 55, núm. 12, art. 248, 2023. </w:t>
      </w:r>
      <w:r>
        <w:t>[Consulta: 23 de julio de 2026] Disponible en: https://arxiv.org/abs/2202.03629</w:t>
      </w:r>
    </w:p>
    <w:p w14:paraId="2453F436" w14:textId="77777777" w:rsidR="009E2D51" w:rsidRDefault="00000000" w:rsidP="003E15AA">
      <w:pPr>
        <w:ind w:left="567" w:hanging="567"/>
        <w:contextualSpacing/>
      </w:pPr>
      <w:r>
        <w:rPr>
          <w:lang w:val="en-US"/>
        </w:rPr>
        <w:t xml:space="preserve">JIANG, Albert Q., et al. </w:t>
      </w:r>
      <w:r>
        <w:t>Mistral 7B. arXiv:2310.06825 [en línea] 2023. [Consulta: 23 de julio de 2026] Disponible en: https://arxiv.org/abs/2310.06825</w:t>
      </w:r>
    </w:p>
    <w:p w14:paraId="43CC8AF7" w14:textId="77777777" w:rsidR="009E2D51" w:rsidRDefault="00000000" w:rsidP="003E15AA">
      <w:pPr>
        <w:ind w:left="567" w:hanging="567"/>
        <w:contextualSpacing/>
      </w:pPr>
      <w:r>
        <w:rPr>
          <w:lang w:val="en-US"/>
        </w:rPr>
        <w:t xml:space="preserve">JOHNSON, Jeff, et al. Billion-scale similarity search with GPUs. </w:t>
      </w:r>
      <w:r>
        <w:t>En: IEEE Transactions on Big Data, vol. 7, núm. 3, 2021. pp. 535-547. [Consulta: 23 de julio de 2026] Disponible en: https://arxiv.org/abs/1702.08734</w:t>
      </w:r>
    </w:p>
    <w:p w14:paraId="18FC0D49" w14:textId="77777777" w:rsidR="009E2D51" w:rsidRDefault="00000000" w:rsidP="003E15AA">
      <w:pPr>
        <w:ind w:left="567" w:hanging="567"/>
        <w:contextualSpacing/>
      </w:pPr>
      <w:r>
        <w:rPr>
          <w:lang w:val="en-US"/>
        </w:rPr>
        <w:t xml:space="preserve">KARPUKHIN, Vladimir, et al. Dense Passage Retrieval for Open-Domain Question Answering. </w:t>
      </w:r>
      <w:r>
        <w:t>En: Proceedings of EMNLP, 2020. pp. 6769-6781. [Consulta: 23 de julio de 2026] Disponible en: https://arxiv.org/abs/2004.04906</w:t>
      </w:r>
    </w:p>
    <w:p w14:paraId="18965E0C" w14:textId="77777777" w:rsidR="009E2D51" w:rsidRPr="001B18B0" w:rsidRDefault="00000000" w:rsidP="003E15AA">
      <w:pPr>
        <w:ind w:left="567" w:hanging="567"/>
        <w:contextualSpacing/>
        <w:rPr>
          <w:lang w:val="en-US"/>
        </w:rPr>
      </w:pPr>
      <w:r>
        <w:rPr>
          <w:lang w:val="en-US"/>
        </w:rPr>
        <w:t>LEWIS, Patrick, et al. Retrieval-Augmented Generation for Knowledge-Intensive NLP Tasks. En: Advances in Neural Information Processing Systems, vol. 33, 2020. pp. 9459-9474. [Consulta: 23 de julio de 2026] Disponible en: https://arxiv.org/abs/2005.11401</w:t>
      </w:r>
    </w:p>
    <w:p w14:paraId="5BA2B27F" w14:textId="77777777" w:rsidR="009E2D51" w:rsidRDefault="00000000" w:rsidP="003E15AA">
      <w:pPr>
        <w:ind w:left="567" w:hanging="567"/>
        <w:contextualSpacing/>
      </w:pPr>
      <w:r>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0BA69E90" w14:textId="77777777" w:rsidR="009E2D51" w:rsidRDefault="00000000" w:rsidP="003E15AA">
      <w:pPr>
        <w:ind w:left="567" w:hanging="567"/>
        <w:contextualSpacing/>
      </w:pPr>
      <w:r>
        <w:rPr>
          <w:lang w:val="en-US"/>
        </w:rPr>
        <w:t xml:space="preserve">LI, Zhen, et al. VulDeePecker: A Deep Learning-Based System for Vulnerability Detection. </w:t>
      </w:r>
      <w:r>
        <w:t>En: Proceedings of NDSS, 2018. [Consulta: 23 de julio de 2026] Disponible en: https://arxiv.org/abs/1801.01681</w:t>
      </w:r>
    </w:p>
    <w:p w14:paraId="121DA76C" w14:textId="77777777" w:rsidR="009E2D51" w:rsidRDefault="00000000" w:rsidP="003E15AA">
      <w:pPr>
        <w:ind w:left="567" w:hanging="567"/>
        <w:contextualSpacing/>
      </w:pPr>
      <w:r>
        <w:rPr>
          <w:lang w:val="en-US"/>
        </w:rPr>
        <w:t xml:space="preserve">MIKOLOV, Tomáš, et al. Efficient Estimation of Word Representations in Vector Space. arXiv:1301.3781 [en línea] 2013. </w:t>
      </w:r>
      <w:r>
        <w:t>[Consulta: 23 de julio de 2026] Disponible en: https://arxiv.org/abs/1301.3781</w:t>
      </w:r>
    </w:p>
    <w:p w14:paraId="16AC9B0D" w14:textId="77777777" w:rsidR="009E2D51" w:rsidRDefault="00000000" w:rsidP="003E15AA">
      <w:pPr>
        <w:ind w:left="567" w:hanging="567"/>
        <w:contextualSpacing/>
      </w:pPr>
      <w:r>
        <w:rPr>
          <w:lang w:val="en-US"/>
        </w:rPr>
        <w:t xml:space="preserve">PEARCE, Hammond, et al. Examining Zero-Shot Vulnerability Repair with Large Language Models. </w:t>
      </w:r>
      <w:r>
        <w:t>En: Proceedings of IEEE S&amp;P, 2023. pp. 2339-2356. [Consulta: 23 de julio de 2026] Disponible en: https://arxiv.org/abs/2112.02125</w:t>
      </w:r>
    </w:p>
    <w:p w14:paraId="76C4F9C4" w14:textId="77777777" w:rsidR="009E2D51" w:rsidRDefault="00000000" w:rsidP="003E15AA">
      <w:pPr>
        <w:ind w:left="567" w:hanging="567"/>
        <w:contextualSpacing/>
      </w:pPr>
      <w:r>
        <w:rPr>
          <w:lang w:val="en-US"/>
        </w:rPr>
        <w:lastRenderedPageBreak/>
        <w:t xml:space="preserve">REIMERS, Nils y GUREVYCH, Iryna. Sentence-BERT: Sentence Embeddings using Siamese BERT-Networks. </w:t>
      </w:r>
      <w:r>
        <w:t>En: Proceedings of EMNLP, 2019. pp. 3982-3992. [Consulta: 23 de julio de 2026] Disponible en: https://arxiv.org/abs/1908.10084</w:t>
      </w:r>
    </w:p>
    <w:p w14:paraId="7DAECF4F" w14:textId="77777777" w:rsidR="009E2D51" w:rsidRDefault="00000000" w:rsidP="003E15AA">
      <w:pPr>
        <w:ind w:left="567" w:hanging="567"/>
        <w:contextualSpacing/>
      </w:pPr>
      <w:r>
        <w:rPr>
          <w:lang w:val="en-US"/>
        </w:rPr>
        <w:t xml:space="preserve">TOUVRON, Hugo, et al. Llama 2: Open Foundation and Fine-Tuned Chat Models. arXiv:2307.09288 [en línea] 2023. </w:t>
      </w:r>
      <w:r>
        <w:t>[Consulta: 23 de julio de 2026] Disponible en: https://arxiv.org/abs/2307.09288</w:t>
      </w:r>
    </w:p>
    <w:p w14:paraId="3653F453" w14:textId="77777777" w:rsidR="009E2D51" w:rsidRDefault="00000000" w:rsidP="003E15AA">
      <w:pPr>
        <w:ind w:left="567" w:hanging="567"/>
        <w:contextualSpacing/>
      </w:pPr>
      <w:r>
        <w:rPr>
          <w:lang w:val="en-US"/>
        </w:rPr>
        <w:t xml:space="preserve">VASWANI, Ashish, et al. Attention Is All You Need. En: Advances in Neural Information Processing Systems, vol. 30, 2017. </w:t>
      </w:r>
      <w:r>
        <w:t>[Consulta: 23 de julio de 2026] Disponible en: https://arxiv.org/abs/1706.03762</w:t>
      </w:r>
    </w:p>
    <w:p w14:paraId="4DD0D9E9" w14:textId="77777777" w:rsidR="009E2D51" w:rsidRDefault="00000000" w:rsidP="003E15AA">
      <w:pPr>
        <w:ind w:left="567" w:hanging="567"/>
        <w:contextualSpacing/>
      </w:pPr>
      <w:r>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60449D9A" w14:textId="77777777" w:rsidR="009E2D51" w:rsidRDefault="00000000" w:rsidP="003E15AA">
      <w:pPr>
        <w:ind w:left="567" w:hanging="567"/>
        <w:contextualSpacing/>
      </w:pPr>
      <w:r>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4"/>
      <w:pgSz w:w="12240" w:h="15840"/>
      <w:pgMar w:top="1418" w:right="1418" w:bottom="1418" w:left="1985"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RA LORENA CRUZ RIVAS" w:date="2026-07-29T18:54:00Z" w:initials="ALCR">
    <w:p w14:paraId="24C720B6" w14:textId="77777777" w:rsidR="00CA0E2B" w:rsidRDefault="00CA0E2B" w:rsidP="00CA0E2B">
      <w:pPr>
        <w:jc w:val="left"/>
      </w:pPr>
      <w:r>
        <w:rPr>
          <w:rStyle w:val="Refdecomentario"/>
        </w:rPr>
        <w:annotationRef/>
      </w:r>
      <w:r>
        <w:rPr>
          <w:sz w:val="20"/>
          <w:szCs w:val="20"/>
        </w:rPr>
        <w:t>Didvin:</w:t>
      </w:r>
    </w:p>
    <w:p w14:paraId="063EBE76" w14:textId="77777777" w:rsidR="00CA0E2B" w:rsidRDefault="00CA0E2B" w:rsidP="00CA0E2B">
      <w:pPr>
        <w:jc w:val="left"/>
      </w:pPr>
      <w:r>
        <w:rPr>
          <w:sz w:val="20"/>
          <w:szCs w:val="20"/>
        </w:rPr>
        <w:t>Para hacer las correcciones, por favor sigue las instrucciones listadas a continuación:</w:t>
      </w:r>
    </w:p>
    <w:p w14:paraId="301D6E43" w14:textId="77777777" w:rsidR="00CA0E2B" w:rsidRDefault="00CA0E2B" w:rsidP="00CA0E2B">
      <w:pPr>
        <w:jc w:val="left"/>
      </w:pPr>
    </w:p>
    <w:p w14:paraId="741BDF6C" w14:textId="77777777" w:rsidR="00CA0E2B" w:rsidRDefault="00CA0E2B" w:rsidP="00CA0E2B">
      <w:pPr>
        <w:jc w:val="left"/>
      </w:pPr>
      <w:r>
        <w:rPr>
          <w:sz w:val="20"/>
          <w:szCs w:val="20"/>
        </w:rPr>
        <w:t>1. Trabaja las correcciones sobre este mismo documento.</w:t>
      </w:r>
    </w:p>
    <w:p w14:paraId="6C571F54" w14:textId="77777777" w:rsidR="00CA0E2B" w:rsidRDefault="00CA0E2B" w:rsidP="00CA0E2B">
      <w:pPr>
        <w:jc w:val="left"/>
      </w:pPr>
      <w:r>
        <w:rPr>
          <w:sz w:val="20"/>
          <w:szCs w:val="20"/>
        </w:rPr>
        <w:t>2. Por favor no borres mis comentarios así será más fácil ubicar las correcciones y mi trabajo será más eficiente.</w:t>
      </w:r>
    </w:p>
    <w:p w14:paraId="517996B9" w14:textId="77777777" w:rsidR="00CA0E2B" w:rsidRDefault="00CA0E2B" w:rsidP="00CA0E2B">
      <w:pPr>
        <w:jc w:val="left"/>
      </w:pPr>
      <w:r>
        <w:rPr>
          <w:sz w:val="20"/>
          <w:szCs w:val="20"/>
        </w:rPr>
        <w:t>3. Cuando me devuelvas el archivo, sólo cámbiale la fecha</w:t>
      </w:r>
    </w:p>
  </w:comment>
  <w:comment w:id="1" w:author="AURA LORENA CRUZ RIVAS" w:date="2026-07-29T18:41:00Z" w:initials="ALCR">
    <w:p w14:paraId="48C7F0BD" w14:textId="77777777" w:rsidR="00B5669C" w:rsidRDefault="00B5669C" w:rsidP="00B5669C">
      <w:pPr>
        <w:jc w:val="left"/>
      </w:pPr>
      <w:r>
        <w:rPr>
          <w:rStyle w:val="Refdecomentario"/>
        </w:rPr>
        <w:annotationRef/>
      </w:r>
      <w:r>
        <w:rPr>
          <w:sz w:val="20"/>
          <w:szCs w:val="20"/>
        </w:rPr>
        <w:t>¿fecha?</w:t>
      </w:r>
    </w:p>
  </w:comment>
  <w:comment w:id="2" w:author="AURA LORENA CRUZ RIVAS" w:date="2026-07-29T18:15:00Z" w:initials="ALCR">
    <w:p w14:paraId="5D52BF1A" w14:textId="77777777" w:rsidR="003E15AA" w:rsidRDefault="003E15AA" w:rsidP="003E15AA">
      <w:pPr>
        <w:jc w:val="left"/>
      </w:pPr>
      <w:r>
        <w:rPr>
          <w:rStyle w:val="Refdecomentario"/>
        </w:rPr>
        <w:annotationRef/>
      </w:r>
      <w:r>
        <w:rPr>
          <w:sz w:val="20"/>
          <w:szCs w:val="20"/>
        </w:rPr>
        <w:t>La sangría debe ser de 5 espacios, como esta que te dejo aquí de ejemplo. Corrígelas en todo el trabajo.</w:t>
      </w:r>
    </w:p>
  </w:comment>
  <w:comment w:id="3" w:author="AURA LORENA CRUZ RIVAS" w:date="2026-07-29T18:42:00Z" w:initials="ALCR">
    <w:p w14:paraId="7D796EF5" w14:textId="77777777" w:rsidR="00B5669C" w:rsidRDefault="00B5669C" w:rsidP="00B5669C">
      <w:pPr>
        <w:jc w:val="left"/>
      </w:pPr>
      <w:r>
        <w:rPr>
          <w:rStyle w:val="Refdecomentario"/>
        </w:rPr>
        <w:annotationRef/>
      </w:r>
      <w:r>
        <w:rPr>
          <w:sz w:val="20"/>
          <w:szCs w:val="20"/>
        </w:rPr>
        <w:t>No es correcto poner doble cita. Hay que colocarlas individualmente. Corrige todas las que tengas así en el trabajo</w:t>
      </w:r>
    </w:p>
  </w:comment>
  <w:comment w:id="4" w:author="AURA LORENA CRUZ RIVAS" w:date="2026-07-29T18:17:00Z" w:initials="ALCR">
    <w:p w14:paraId="555A1547" w14:textId="77777777" w:rsidR="003424B8" w:rsidRDefault="003424B8" w:rsidP="003424B8">
      <w:pPr>
        <w:jc w:val="left"/>
      </w:pPr>
      <w:r>
        <w:rPr>
          <w:rStyle w:val="Refdecomentario"/>
        </w:rPr>
        <w:annotationRef/>
      </w:r>
      <w:r>
        <w:rPr>
          <w:sz w:val="20"/>
          <w:szCs w:val="20"/>
        </w:rPr>
        <w:t>No negrilla</w:t>
      </w:r>
    </w:p>
    <w:p w14:paraId="7BEF315C" w14:textId="77777777" w:rsidR="003424B8" w:rsidRDefault="003424B8" w:rsidP="003424B8">
      <w:pPr>
        <w:jc w:val="left"/>
      </w:pPr>
    </w:p>
    <w:p w14:paraId="22459E32" w14:textId="77777777" w:rsidR="003424B8" w:rsidRDefault="003424B8" w:rsidP="003424B8">
      <w:pPr>
        <w:jc w:val="left"/>
      </w:pPr>
      <w:r>
        <w:rPr>
          <w:sz w:val="20"/>
          <w:szCs w:val="20"/>
        </w:rPr>
        <w:t>Debes colocarle un recuadro a la figura.</w:t>
      </w:r>
    </w:p>
    <w:p w14:paraId="63D29CBC" w14:textId="77777777" w:rsidR="003424B8" w:rsidRDefault="003424B8" w:rsidP="003424B8">
      <w:pPr>
        <w:jc w:val="left"/>
      </w:pPr>
    </w:p>
    <w:p w14:paraId="63C8B8F9" w14:textId="77777777" w:rsidR="003424B8" w:rsidRDefault="003424B8" w:rsidP="003424B8">
      <w:pPr>
        <w:jc w:val="left"/>
      </w:pPr>
      <w:r>
        <w:rPr>
          <w:sz w:val="20"/>
          <w:szCs w:val="20"/>
        </w:rPr>
        <w:t>Y lo más importante, debes escribir una introducción antes de la figura, por lo menos para explicar por qué está allí</w:t>
      </w:r>
    </w:p>
  </w:comment>
  <w:comment w:id="5" w:author="AURA LORENA CRUZ RIVAS" w:date="2026-07-29T18:19:00Z" w:initials="ALCR">
    <w:p w14:paraId="0818AF1F" w14:textId="77777777" w:rsidR="003424B8" w:rsidRDefault="003424B8" w:rsidP="003424B8">
      <w:pPr>
        <w:jc w:val="left"/>
      </w:pPr>
      <w:r>
        <w:rPr>
          <w:rStyle w:val="Refdecomentario"/>
        </w:rPr>
        <w:annotationRef/>
      </w:r>
      <w:r>
        <w:rPr>
          <w:sz w:val="20"/>
          <w:szCs w:val="20"/>
        </w:rPr>
        <w:t>Las palabras que escriba en rojo no van con mayúsculas</w:t>
      </w:r>
    </w:p>
    <w:p w14:paraId="3602DEC7" w14:textId="77777777" w:rsidR="003424B8" w:rsidRDefault="003424B8" w:rsidP="003424B8">
      <w:pPr>
        <w:jc w:val="left"/>
      </w:pPr>
    </w:p>
    <w:p w14:paraId="272939B5" w14:textId="77777777" w:rsidR="003424B8" w:rsidRDefault="003424B8" w:rsidP="003424B8">
      <w:pPr>
        <w:jc w:val="left"/>
      </w:pPr>
      <w:r>
        <w:rPr>
          <w:sz w:val="20"/>
          <w:szCs w:val="20"/>
        </w:rPr>
        <w:t>Las palabras resaltadas en verde van con cursiva. Corregir todas las web y otras que aparezcan por allí</w:t>
      </w:r>
    </w:p>
    <w:p w14:paraId="73979E2E" w14:textId="77777777" w:rsidR="003424B8" w:rsidRDefault="003424B8" w:rsidP="003424B8">
      <w:pPr>
        <w:jc w:val="left"/>
      </w:pPr>
    </w:p>
    <w:p w14:paraId="3C231DE9" w14:textId="77777777" w:rsidR="003424B8" w:rsidRDefault="003424B8" w:rsidP="003424B8">
      <w:pPr>
        <w:jc w:val="left"/>
      </w:pPr>
      <w:r>
        <w:rPr>
          <w:sz w:val="20"/>
          <w:szCs w:val="20"/>
        </w:rPr>
        <w:t>Los acrónimos no tienen plural. Corregir todas las APIs que haya.</w:t>
      </w:r>
    </w:p>
  </w:comment>
  <w:comment w:id="6" w:author="AURA LORENA CRUZ RIVAS" w:date="2026-07-29T18:39:00Z" w:initials="ALCR">
    <w:p w14:paraId="36CF440C" w14:textId="77777777" w:rsidR="00A641D3" w:rsidRDefault="00A641D3" w:rsidP="00A641D3">
      <w:pPr>
        <w:jc w:val="left"/>
      </w:pPr>
      <w:r>
        <w:rPr>
          <w:rStyle w:val="Refdecomentario"/>
        </w:rPr>
        <w:annotationRef/>
      </w:r>
      <w:r>
        <w:rPr>
          <w:sz w:val="20"/>
          <w:szCs w:val="20"/>
        </w:rPr>
        <w:t>Busca en el manual cómo debes citar cuando repites una fuente</w:t>
      </w:r>
    </w:p>
    <w:p w14:paraId="48725C85" w14:textId="77777777" w:rsidR="00A641D3" w:rsidRDefault="00A641D3" w:rsidP="00A641D3">
      <w:pPr>
        <w:jc w:val="left"/>
      </w:pPr>
    </w:p>
    <w:p w14:paraId="73476324" w14:textId="77777777" w:rsidR="00A641D3" w:rsidRDefault="00A641D3" w:rsidP="00A641D3">
      <w:pPr>
        <w:jc w:val="left"/>
      </w:pPr>
      <w:r>
        <w:rPr>
          <w:sz w:val="20"/>
          <w:szCs w:val="20"/>
        </w:rPr>
        <w:t>Yo te marqué algunas pero tienes varias que citas varias veces. Hay que corregir las citas al pie entonces.</w:t>
      </w:r>
    </w:p>
  </w:comment>
  <w:comment w:id="7" w:author="AURA LORENA CRUZ RIVAS" w:date="2026-07-29T18:20:00Z" w:initials="ALCR">
    <w:p w14:paraId="5A3FBC9F" w14:textId="77777777" w:rsidR="003424B8" w:rsidRDefault="003424B8" w:rsidP="003424B8">
      <w:pPr>
        <w:jc w:val="left"/>
      </w:pPr>
      <w:r>
        <w:rPr>
          <w:rStyle w:val="Refdecomentario"/>
        </w:rPr>
        <w:annotationRef/>
      </w:r>
      <w:r>
        <w:rPr>
          <w:sz w:val="20"/>
          <w:szCs w:val="20"/>
        </w:rPr>
        <w:t>esta tampoco se pone en plural.</w:t>
      </w:r>
    </w:p>
  </w:comment>
  <w:comment w:id="8" w:author="AURA LORENA CRUZ RIVAS" w:date="2026-07-29T18:30:00Z" w:initials="ALCR">
    <w:p w14:paraId="13C0125E" w14:textId="77777777" w:rsidR="005D127F" w:rsidRDefault="005D127F" w:rsidP="005D127F">
      <w:pPr>
        <w:jc w:val="left"/>
      </w:pPr>
      <w:r>
        <w:rPr>
          <w:rStyle w:val="Refdecomentario"/>
        </w:rPr>
        <w:annotationRef/>
      </w:r>
      <w:r>
        <w:rPr>
          <w:sz w:val="20"/>
          <w:szCs w:val="20"/>
        </w:rPr>
        <w:t>No negrilla</w:t>
      </w:r>
    </w:p>
    <w:p w14:paraId="6907FA9D" w14:textId="77777777" w:rsidR="005D127F" w:rsidRDefault="005D127F" w:rsidP="005D127F">
      <w:pPr>
        <w:jc w:val="left"/>
      </w:pPr>
      <w:r>
        <w:rPr>
          <w:sz w:val="20"/>
          <w:szCs w:val="20"/>
        </w:rPr>
        <w:t>Colocarle recuadro a la figura</w:t>
      </w:r>
    </w:p>
  </w:comment>
  <w:comment w:id="9" w:author="AURA LORENA CRUZ RIVAS" w:date="2026-07-29T18:46:00Z" w:initials="ALCR">
    <w:p w14:paraId="3F5168F3" w14:textId="77777777" w:rsidR="00B5669C" w:rsidRDefault="00B5669C" w:rsidP="00B5669C">
      <w:pPr>
        <w:jc w:val="left"/>
      </w:pPr>
      <w:r>
        <w:rPr>
          <w:rStyle w:val="Refdecomentario"/>
        </w:rPr>
        <w:annotationRef/>
      </w:r>
      <w:r>
        <w:rPr>
          <w:sz w:val="20"/>
          <w:szCs w:val="20"/>
        </w:rPr>
        <w:t>esta parte no está citada</w:t>
      </w:r>
    </w:p>
  </w:comment>
  <w:comment w:id="10" w:author="AURA LORENA CRUZ RIVAS" w:date="2026-07-29T18:47:00Z" w:initials="ALCR">
    <w:p w14:paraId="6D9F60EE" w14:textId="77777777" w:rsidR="00B5669C" w:rsidRDefault="00B5669C" w:rsidP="00B5669C">
      <w:pPr>
        <w:jc w:val="left"/>
      </w:pPr>
      <w:r>
        <w:rPr>
          <w:rStyle w:val="Refdecomentario"/>
        </w:rPr>
        <w:annotationRef/>
      </w:r>
      <w:r>
        <w:rPr>
          <w:sz w:val="20"/>
          <w:szCs w:val="20"/>
        </w:rPr>
        <w:t>Cambié la numeración por viñetas</w:t>
      </w:r>
    </w:p>
  </w:comment>
  <w:comment w:id="11" w:author="AURA LORENA CRUZ RIVAS" w:date="2026-07-29T18:34:00Z" w:initials="ALCR">
    <w:p w14:paraId="6A8B0684" w14:textId="77777777" w:rsidR="005D127F" w:rsidRDefault="005D127F" w:rsidP="005D127F">
      <w:pPr>
        <w:jc w:val="left"/>
      </w:pPr>
      <w:r>
        <w:rPr>
          <w:rStyle w:val="Refdecomentario"/>
        </w:rPr>
        <w:annotationRef/>
      </w:r>
      <w:r>
        <w:rPr>
          <w:sz w:val="20"/>
          <w:szCs w:val="20"/>
        </w:rPr>
        <w:t>No negrilla</w:t>
      </w:r>
    </w:p>
  </w:comment>
  <w:comment w:id="12" w:author="AURA LORENA CRUZ RIVAS" w:date="2026-07-29T18:34:00Z" w:initials="ALCR">
    <w:p w14:paraId="50CDF0B1" w14:textId="77777777" w:rsidR="005D127F" w:rsidRDefault="005D127F" w:rsidP="005D127F">
      <w:pPr>
        <w:jc w:val="left"/>
      </w:pPr>
      <w:r>
        <w:rPr>
          <w:rStyle w:val="Refdecomentario"/>
        </w:rPr>
        <w:annotationRef/>
      </w:r>
      <w:r>
        <w:rPr>
          <w:sz w:val="20"/>
          <w:szCs w:val="20"/>
        </w:rPr>
        <w:t>tamaño 10</w:t>
      </w:r>
    </w:p>
  </w:comment>
  <w:comment w:id="13" w:author="AURA LORENA CRUZ RIVAS" w:date="2026-07-29T18:34:00Z" w:initials="ALCR">
    <w:p w14:paraId="7CF024BE" w14:textId="77777777" w:rsidR="005D127F" w:rsidRDefault="005D127F" w:rsidP="005D127F">
      <w:pPr>
        <w:jc w:val="left"/>
      </w:pPr>
      <w:r>
        <w:rPr>
          <w:rStyle w:val="Refdecomentario"/>
        </w:rPr>
        <w:annotationRef/>
      </w:r>
      <w:r>
        <w:rPr>
          <w:sz w:val="20"/>
          <w:szCs w:val="20"/>
        </w:rPr>
        <w:t>no negrilla</w:t>
      </w:r>
    </w:p>
  </w:comment>
  <w:comment w:id="14" w:author="AURA LORENA CRUZ RIVAS" w:date="2026-07-29T18:34:00Z" w:initials="ALCR">
    <w:p w14:paraId="2EB94C40" w14:textId="77777777" w:rsidR="005D127F" w:rsidRDefault="005D127F" w:rsidP="005D127F">
      <w:pPr>
        <w:jc w:val="left"/>
      </w:pPr>
      <w:r>
        <w:rPr>
          <w:rStyle w:val="Refdecomentario"/>
        </w:rPr>
        <w:annotationRef/>
      </w:r>
      <w:r>
        <w:rPr>
          <w:sz w:val="20"/>
          <w:szCs w:val="20"/>
        </w:rPr>
        <w:t>tamaño 10</w:t>
      </w:r>
    </w:p>
  </w:comment>
  <w:comment w:id="15" w:author="AURA LORENA CRUZ RIVAS" w:date="2026-07-29T18:51:00Z" w:initials="ALCR">
    <w:p w14:paraId="226D58DE" w14:textId="77777777" w:rsidR="00CA0E2B" w:rsidRDefault="00CA0E2B" w:rsidP="00CA0E2B">
      <w:pPr>
        <w:jc w:val="left"/>
      </w:pPr>
      <w:r>
        <w:rPr>
          <w:rStyle w:val="Refdecomentario"/>
        </w:rPr>
        <w:annotationRef/>
      </w:r>
      <w:r>
        <w:rPr>
          <w:sz w:val="20"/>
          <w:szCs w:val="20"/>
        </w:rPr>
        <w:t>Por ser un procedimiento, es una serie de pasos. Modifícalo para que quede como listado. Cuando lo hayas corregido, lo revisaré.</w:t>
      </w:r>
    </w:p>
  </w:comment>
  <w:comment w:id="16" w:author="AURA LORENA CRUZ RIVAS" w:date="2026-07-29T18:35:00Z" w:initials="ALCR">
    <w:p w14:paraId="596AF473" w14:textId="77777777" w:rsidR="005D127F" w:rsidRDefault="005D127F" w:rsidP="005D127F">
      <w:pPr>
        <w:jc w:val="left"/>
      </w:pPr>
      <w:r>
        <w:rPr>
          <w:rStyle w:val="Refdecomentario"/>
        </w:rPr>
        <w:annotationRef/>
      </w:r>
      <w:r>
        <w:rPr>
          <w:sz w:val="20"/>
          <w:szCs w:val="20"/>
        </w:rPr>
        <w:t>no negrilla</w:t>
      </w:r>
    </w:p>
  </w:comment>
  <w:comment w:id="17" w:author="AURA LORENA CRUZ RIVAS" w:date="2026-07-29T18:35:00Z" w:initials="ALCR">
    <w:p w14:paraId="16D82366" w14:textId="77777777" w:rsidR="005D127F" w:rsidRDefault="005D127F" w:rsidP="005D127F">
      <w:pPr>
        <w:jc w:val="left"/>
      </w:pPr>
      <w:r>
        <w:rPr>
          <w:rStyle w:val="Refdecomentario"/>
        </w:rPr>
        <w:annotationRef/>
      </w:r>
      <w:r>
        <w:rPr>
          <w:sz w:val="20"/>
          <w:szCs w:val="20"/>
        </w:rPr>
        <w:t>tamaño 10</w:t>
      </w:r>
    </w:p>
  </w:comment>
  <w:comment w:id="18" w:author="AURA LORENA CRUZ RIVAS" w:date="2026-07-29T18:37:00Z" w:initials="ALCR">
    <w:p w14:paraId="52B0278F" w14:textId="77777777" w:rsidR="005D127F" w:rsidRDefault="005D127F" w:rsidP="005D127F">
      <w:pPr>
        <w:jc w:val="left"/>
      </w:pPr>
      <w:r>
        <w:rPr>
          <w:rStyle w:val="Refdecomentario"/>
        </w:rPr>
        <w:annotationRef/>
      </w:r>
      <w:r>
        <w:rPr>
          <w:sz w:val="20"/>
          <w:szCs w:val="20"/>
        </w:rPr>
        <w:t>Según las categorías explicadas en el manual de enteproyecto, todas tus fuentes son documentos electrónicos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7996B9" w15:done="0"/>
  <w15:commentEx w15:paraId="48C7F0BD" w15:done="0"/>
  <w15:commentEx w15:paraId="5D52BF1A" w15:done="0"/>
  <w15:commentEx w15:paraId="7D796EF5" w15:done="0"/>
  <w15:commentEx w15:paraId="63C8B8F9" w15:done="0"/>
  <w15:commentEx w15:paraId="3C231DE9" w15:done="0"/>
  <w15:commentEx w15:paraId="73476324" w15:done="0"/>
  <w15:commentEx w15:paraId="5A3FBC9F" w15:done="0"/>
  <w15:commentEx w15:paraId="6907FA9D" w15:done="0"/>
  <w15:commentEx w15:paraId="3F5168F3" w15:done="0"/>
  <w15:commentEx w15:paraId="6D9F60EE" w15:done="0"/>
  <w15:commentEx w15:paraId="6A8B0684" w15:done="0"/>
  <w15:commentEx w15:paraId="50CDF0B1" w15:done="0"/>
  <w15:commentEx w15:paraId="7CF024BE" w15:done="0"/>
  <w15:commentEx w15:paraId="2EB94C40" w15:done="0"/>
  <w15:commentEx w15:paraId="226D58DE" w15:done="0"/>
  <w15:commentEx w15:paraId="596AF473" w15:done="0"/>
  <w15:commentEx w15:paraId="16D82366" w15:done="0"/>
  <w15:commentEx w15:paraId="52B027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E29646" w16cex:dateUtc="2026-07-30T00:54:00Z">
    <w16cex:extLst>
      <w16:ext w16:uri="{CE6994B0-6A32-4C9F-8C6B-6E91EDA988CE}">
        <cr:reactions xmlns:cr="http://schemas.microsoft.com/office/comments/2020/reactions">
          <cr:reaction reactionType="1">
            <cr:reactionInfo dateUtc="2026-08-04T05:13:07Z">
              <cr:user userId="S::3100685410614@unis.edu.gt::fa259cf0-e3c3-4942-9cc2-19eea10e965b" userProvider="AD" userName="DIDVIN NOHEL ESTRADA PINEDA"/>
            </cr:reactionInfo>
          </cr:reaction>
        </cr:reactions>
      </w16:ext>
    </w16cex:extLst>
  </w16cex:commentExtensible>
  <w16cex:commentExtensible w16cex:durableId="5FC8253C" w16cex:dateUtc="2026-07-30T00:41:00Z">
    <w16cex:extLst>
      <w16:ext w16:uri="{CE6994B0-6A32-4C9F-8C6B-6E91EDA988CE}">
        <cr:reactions xmlns:cr="http://schemas.microsoft.com/office/comments/2020/reactions">
          <cr:reaction reactionType="1">
            <cr:reactionInfo dateUtc="2026-07-30T23:55:22Z">
              <cr:user userId="S::3100685410614@unis.edu.gt::fa259cf0-e3c3-4942-9cc2-19eea10e965b" userProvider="AD" userName="DIDVIN NOHEL ESTRADA PINEDA"/>
            </cr:reactionInfo>
          </cr:reaction>
        </cr:reactions>
      </w16:ext>
    </w16cex:extLst>
  </w16cex:commentExtensible>
  <w16cex:commentExtensible w16cex:durableId="162F93FE" w16cex:dateUtc="2026-07-30T00:15:00Z">
    <w16cex:extLst>
      <w16:ext w16:uri="{CE6994B0-6A32-4C9F-8C6B-6E91EDA988CE}">
        <cr:reactions xmlns:cr="http://schemas.microsoft.com/office/comments/2020/reactions">
          <cr:reaction reactionType="1">
            <cr:reactionInfo dateUtc="2026-07-30T23:55:23Z">
              <cr:user userId="S::3100685410614@unis.edu.gt::fa259cf0-e3c3-4942-9cc2-19eea10e965b" userProvider="AD" userName="DIDVIN NOHEL ESTRADA PINEDA"/>
            </cr:reactionInfo>
          </cr:reaction>
        </cr:reactions>
      </w16:ext>
    </w16cex:extLst>
  </w16cex:commentExtensible>
  <w16cex:commentExtensible w16cex:durableId="2DAEFE94" w16cex:dateUtc="2026-07-30T00:42:00Z">
    <w16cex:extLst>
      <w16:ext w16:uri="{CE6994B0-6A32-4C9F-8C6B-6E91EDA988CE}">
        <cr:reactions xmlns:cr="http://schemas.microsoft.com/office/comments/2020/reactions">
          <cr:reaction reactionType="1">
            <cr:reactionInfo dateUtc="2026-08-04T05:06:21Z">
              <cr:user userId="S::3100685410614@unis.edu.gt::fa259cf0-e3c3-4942-9cc2-19eea10e965b" userProvider="AD" userName="DIDVIN NOHEL ESTRADA PINEDA"/>
            </cr:reactionInfo>
          </cr:reaction>
        </cr:reactions>
      </w16:ext>
    </w16cex:extLst>
  </w16cex:commentExtensible>
  <w16cex:commentExtensible w16cex:durableId="1494DFDD" w16cex:dateUtc="2026-07-30T00:17:00Z">
    <w16cex:extLst>
      <w16:ext w16:uri="{CE6994B0-6A32-4C9F-8C6B-6E91EDA988CE}">
        <cr:reactions xmlns:cr="http://schemas.microsoft.com/office/comments/2020/reactions">
          <cr:reaction reactionType="1">
            <cr:reactionInfo dateUtc="2026-08-04T00:14:22Z">
              <cr:user userId="S::3100685410614@unis.edu.gt::fa259cf0-e3c3-4942-9cc2-19eea10e965b" userProvider="AD" userName="DIDVIN NOHEL ESTRADA PINEDA"/>
            </cr:reactionInfo>
          </cr:reaction>
        </cr:reactions>
      </w16:ext>
    </w16cex:extLst>
  </w16cex:commentExtensible>
  <w16cex:commentExtensible w16cex:durableId="017608A4" w16cex:dateUtc="2026-07-30T00:19:00Z">
    <w16cex:extLst>
      <w16:ext w16:uri="{CE6994B0-6A32-4C9F-8C6B-6E91EDA988CE}">
        <cr:reactions xmlns:cr="http://schemas.microsoft.com/office/comments/2020/reactions">
          <cr:reaction reactionType="1">
            <cr:reactionInfo dateUtc="2026-07-31T01:23:15Z">
              <cr:user userId="S::3100685410614@unis.edu.gt::fa259cf0-e3c3-4942-9cc2-19eea10e965b" userProvider="AD" userName="DIDVIN NOHEL ESTRADA PINEDA"/>
            </cr:reactionInfo>
          </cr:reaction>
        </cr:reactions>
      </w16:ext>
    </w16cex:extLst>
  </w16cex:commentExtensible>
  <w16cex:commentExtensible w16cex:durableId="1C2CAF8D" w16cex:dateUtc="2026-07-30T00:39:00Z">
    <w16cex:extLst>
      <w16:ext w16:uri="{CE6994B0-6A32-4C9F-8C6B-6E91EDA988CE}">
        <cr:reactions xmlns:cr="http://schemas.microsoft.com/office/comments/2020/reactions">
          <cr:reaction reactionType="1">
            <cr:reactionInfo dateUtc="2026-08-04T05:11:06Z">
              <cr:user userId="S::3100685410614@unis.edu.gt::fa259cf0-e3c3-4942-9cc2-19eea10e965b" userProvider="AD" userName="DIDVIN NOHEL ESTRADA PINEDA"/>
            </cr:reactionInfo>
          </cr:reaction>
        </cr:reactions>
      </w16:ext>
    </w16cex:extLst>
  </w16cex:commentExtensible>
  <w16cex:commentExtensible w16cex:durableId="45D451FF" w16cex:dateUtc="2026-07-30T00:20:00Z">
    <w16cex:extLst>
      <w16:ext w16:uri="{CE6994B0-6A32-4C9F-8C6B-6E91EDA988CE}">
        <cr:reactions xmlns:cr="http://schemas.microsoft.com/office/comments/2020/reactions">
          <cr:reaction reactionType="1">
            <cr:reactionInfo dateUtc="2026-07-31T00:00:19Z">
              <cr:user userId="S::3100685410614@unis.edu.gt::fa259cf0-e3c3-4942-9cc2-19eea10e965b" userProvider="AD" userName="DIDVIN NOHEL ESTRADA PINEDA"/>
            </cr:reactionInfo>
          </cr:reaction>
        </cr:reactions>
      </w16:ext>
    </w16cex:extLst>
  </w16cex:commentExtensible>
  <w16cex:commentExtensible w16cex:durableId="6B76B4B0" w16cex:dateUtc="2026-07-30T00:30:00Z">
    <w16cex:extLst>
      <w16:ext w16:uri="{CE6994B0-6A32-4C9F-8C6B-6E91EDA988CE}">
        <cr:reactions xmlns:cr="http://schemas.microsoft.com/office/comments/2020/reactions">
          <cr:reaction reactionType="1">
            <cr:reactionInfo dateUtc="2026-08-03T23:54:38Z">
              <cr:user userId="S::3100685410614@unis.edu.gt::fa259cf0-e3c3-4942-9cc2-19eea10e965b" userProvider="AD" userName="DIDVIN NOHEL ESTRADA PINEDA"/>
            </cr:reactionInfo>
          </cr:reaction>
        </cr:reactions>
      </w16:ext>
    </w16cex:extLst>
  </w16cex:commentExtensible>
  <w16cex:commentExtensible w16cex:durableId="26C13830" w16cex:dateUtc="2026-07-30T00:46:00Z">
    <w16cex:extLst>
      <w16:ext w16:uri="{CE6994B0-6A32-4C9F-8C6B-6E91EDA988CE}">
        <cr:reactions xmlns:cr="http://schemas.microsoft.com/office/comments/2020/reactions">
          <cr:reaction reactionType="1">
            <cr:reactionInfo dateUtc="2026-08-04T05:12:29Z">
              <cr:user userId="S::3100685410614@unis.edu.gt::fa259cf0-e3c3-4942-9cc2-19eea10e965b" userProvider="AD" userName="DIDVIN NOHEL ESTRADA PINEDA"/>
            </cr:reactionInfo>
          </cr:reaction>
        </cr:reactions>
      </w16:ext>
    </w16cex:extLst>
  </w16cex:commentExtensible>
  <w16cex:commentExtensible w16cex:durableId="76D1E080" w16cex:dateUtc="2026-07-30T00:47:00Z">
    <w16cex:extLst>
      <w16:ext w16:uri="{CE6994B0-6A32-4C9F-8C6B-6E91EDA988CE}">
        <cr:reactions xmlns:cr="http://schemas.microsoft.com/office/comments/2020/reactions">
          <cr:reaction reactionType="1">
            <cr:reactionInfo dateUtc="2026-07-31T00:04:14Z">
              <cr:user userId="S::3100685410614@unis.edu.gt::fa259cf0-e3c3-4942-9cc2-19eea10e965b" userProvider="AD" userName="DIDVIN NOHEL ESTRADA PINEDA"/>
            </cr:reactionInfo>
          </cr:reaction>
        </cr:reactions>
      </w16:ext>
    </w16cex:extLst>
  </w16cex:commentExtensible>
  <w16cex:commentExtensible w16cex:durableId="3043F306" w16cex:dateUtc="2026-07-30T00:34:00Z">
    <w16cex:extLst>
      <w16:ext w16:uri="{CE6994B0-6A32-4C9F-8C6B-6E91EDA988CE}">
        <cr:reactions xmlns:cr="http://schemas.microsoft.com/office/comments/2020/reactions">
          <cr:reaction reactionType="1">
            <cr:reactionInfo dateUtc="2026-08-03T23:55:16Z">
              <cr:user userId="S::3100685410614@unis.edu.gt::fa259cf0-e3c3-4942-9cc2-19eea10e965b" userProvider="AD" userName="DIDVIN NOHEL ESTRADA PINEDA"/>
            </cr:reactionInfo>
          </cr:reaction>
        </cr:reactions>
      </w16:ext>
    </w16cex:extLst>
  </w16cex:commentExtensible>
  <w16cex:commentExtensible w16cex:durableId="1308C7BD" w16cex:dateUtc="2026-07-30T00:34:00Z">
    <w16cex:extLst>
      <w16:ext w16:uri="{CE6994B0-6A32-4C9F-8C6B-6E91EDA988CE}">
        <cr:reactions xmlns:cr="http://schemas.microsoft.com/office/comments/2020/reactions">
          <cr:reaction reactionType="1">
            <cr:reactionInfo dateUtc="2026-08-03T23:55:18Z">
              <cr:user userId="S::3100685410614@unis.edu.gt::fa259cf0-e3c3-4942-9cc2-19eea10e965b" userProvider="AD" userName="DIDVIN NOHEL ESTRADA PINEDA"/>
            </cr:reactionInfo>
          </cr:reaction>
        </cr:reactions>
      </w16:ext>
    </w16cex:extLst>
  </w16cex:commentExtensible>
  <w16cex:commentExtensible w16cex:durableId="65FD5324" w16cex:dateUtc="2026-07-30T00:34:00Z">
    <w16cex:extLst>
      <w16:ext w16:uri="{CE6994B0-6A32-4C9F-8C6B-6E91EDA988CE}">
        <cr:reactions xmlns:cr="http://schemas.microsoft.com/office/comments/2020/reactions">
          <cr:reaction reactionType="1">
            <cr:reactionInfo dateUtc="2026-08-03T23:55:26Z">
              <cr:user userId="S::3100685410614@unis.edu.gt::fa259cf0-e3c3-4942-9cc2-19eea10e965b" userProvider="AD" userName="DIDVIN NOHEL ESTRADA PINEDA"/>
            </cr:reactionInfo>
          </cr:reaction>
        </cr:reactions>
      </w16:ext>
    </w16cex:extLst>
  </w16cex:commentExtensible>
  <w16cex:commentExtensible w16cex:durableId="5857E009" w16cex:dateUtc="2026-07-30T00:34:00Z">
    <w16cex:extLst>
      <w16:ext w16:uri="{CE6994B0-6A32-4C9F-8C6B-6E91EDA988CE}">
        <cr:reactions xmlns:cr="http://schemas.microsoft.com/office/comments/2020/reactions">
          <cr:reaction reactionType="1">
            <cr:reactionInfo dateUtc="2026-08-03T23:55:35Z">
              <cr:user userId="S::3100685410614@unis.edu.gt::fa259cf0-e3c3-4942-9cc2-19eea10e965b" userProvider="AD" userName="DIDVIN NOHEL ESTRADA PINEDA"/>
            </cr:reactionInfo>
          </cr:reaction>
        </cr:reactions>
      </w16:ext>
    </w16cex:extLst>
  </w16cex:commentExtensible>
  <w16cex:commentExtensible w16cex:durableId="52006013" w16cex:dateUtc="2026-07-30T00:51:00Z">
    <w16cex:extLst>
      <w16:ext w16:uri="{CE6994B0-6A32-4C9F-8C6B-6E91EDA988CE}">
        <cr:reactions xmlns:cr="http://schemas.microsoft.com/office/comments/2020/reactions">
          <cr:reaction reactionType="1">
            <cr:reactionInfo dateUtc="2026-08-03T23:59:01Z">
              <cr:user userId="S::3100685410614@unis.edu.gt::fa259cf0-e3c3-4942-9cc2-19eea10e965b" userProvider="AD" userName="DIDVIN NOHEL ESTRADA PINEDA"/>
            </cr:reactionInfo>
          </cr:reaction>
        </cr:reactions>
      </w16:ext>
    </w16cex:extLst>
  </w16cex:commentExtensible>
  <w16cex:commentExtensible w16cex:durableId="7F94C377" w16cex:dateUtc="2026-07-30T00:35:00Z">
    <w16cex:extLst>
      <w16:ext w16:uri="{CE6994B0-6A32-4C9F-8C6B-6E91EDA988CE}">
        <cr:reactions xmlns:cr="http://schemas.microsoft.com/office/comments/2020/reactions">
          <cr:reaction reactionType="1">
            <cr:reactionInfo dateUtc="2026-08-03T23:59:24Z">
              <cr:user userId="S::3100685410614@unis.edu.gt::fa259cf0-e3c3-4942-9cc2-19eea10e965b" userProvider="AD" userName="DIDVIN NOHEL ESTRADA PINEDA"/>
            </cr:reactionInfo>
          </cr:reaction>
        </cr:reactions>
      </w16:ext>
    </w16cex:extLst>
  </w16cex:commentExtensible>
  <w16cex:commentExtensible w16cex:durableId="6D33A68C" w16cex:dateUtc="2026-07-30T00:35:00Z">
    <w16cex:extLst>
      <w16:ext w16:uri="{CE6994B0-6A32-4C9F-8C6B-6E91EDA988CE}">
        <cr:reactions xmlns:cr="http://schemas.microsoft.com/office/comments/2020/reactions">
          <cr:reaction reactionType="1">
            <cr:reactionInfo dateUtc="2026-08-03T23:59:35Z">
              <cr:user userId="S::3100685410614@unis.edu.gt::fa259cf0-e3c3-4942-9cc2-19eea10e965b" userProvider="AD" userName="DIDVIN NOHEL ESTRADA PINEDA"/>
            </cr:reactionInfo>
          </cr:reaction>
        </cr:reactions>
      </w16:ext>
    </w16cex:extLst>
  </w16cex:commentExtensible>
  <w16cex:commentExtensible w16cex:durableId="7657B461" w16cex:dateUtc="2026-07-30T00:37:00Z">
    <w16cex:extLst>
      <w16:ext w16:uri="{CE6994B0-6A32-4C9F-8C6B-6E91EDA988CE}">
        <cr:reactions xmlns:cr="http://schemas.microsoft.com/office/comments/2020/reactions">
          <cr:reaction reactionType="1">
            <cr:reactionInfo dateUtc="2026-08-03T23:59:53Z">
              <cr:user userId="S::3100685410614@unis.edu.gt::fa259cf0-e3c3-4942-9cc2-19eea10e965b" userProvider="AD" userName="DIDVIN NOHEL ESTRADA PINED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7996B9" w16cid:durableId="38E29646"/>
  <w16cid:commentId w16cid:paraId="48C7F0BD" w16cid:durableId="5FC8253C"/>
  <w16cid:commentId w16cid:paraId="5D52BF1A" w16cid:durableId="162F93FE"/>
  <w16cid:commentId w16cid:paraId="7D796EF5" w16cid:durableId="2DAEFE94"/>
  <w16cid:commentId w16cid:paraId="63C8B8F9" w16cid:durableId="1494DFDD"/>
  <w16cid:commentId w16cid:paraId="3C231DE9" w16cid:durableId="017608A4"/>
  <w16cid:commentId w16cid:paraId="73476324" w16cid:durableId="1C2CAF8D"/>
  <w16cid:commentId w16cid:paraId="5A3FBC9F" w16cid:durableId="45D451FF"/>
  <w16cid:commentId w16cid:paraId="6907FA9D" w16cid:durableId="6B76B4B0"/>
  <w16cid:commentId w16cid:paraId="3F5168F3" w16cid:durableId="26C13830"/>
  <w16cid:commentId w16cid:paraId="6D9F60EE" w16cid:durableId="76D1E080"/>
  <w16cid:commentId w16cid:paraId="6A8B0684" w16cid:durableId="3043F306"/>
  <w16cid:commentId w16cid:paraId="50CDF0B1" w16cid:durableId="1308C7BD"/>
  <w16cid:commentId w16cid:paraId="7CF024BE" w16cid:durableId="65FD5324"/>
  <w16cid:commentId w16cid:paraId="2EB94C40" w16cid:durableId="5857E009"/>
  <w16cid:commentId w16cid:paraId="226D58DE" w16cid:durableId="52006013"/>
  <w16cid:commentId w16cid:paraId="596AF473" w16cid:durableId="7F94C377"/>
  <w16cid:commentId w16cid:paraId="16D82366" w16cid:durableId="6D33A68C"/>
  <w16cid:commentId w16cid:paraId="52B0278F" w16cid:durableId="7657B4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BEE12" w14:textId="77777777" w:rsidR="00520B93" w:rsidRDefault="00520B93">
      <w:pPr>
        <w:spacing w:line="240" w:lineRule="auto"/>
      </w:pPr>
      <w:r>
        <w:separator/>
      </w:r>
    </w:p>
  </w:endnote>
  <w:endnote w:type="continuationSeparator" w:id="0">
    <w:p w14:paraId="7219D7F1" w14:textId="77777777" w:rsidR="00520B93" w:rsidRDefault="00520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6D07"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8C468" w14:textId="77777777" w:rsidR="00520B93" w:rsidRDefault="00520B93">
      <w:pPr>
        <w:spacing w:line="240" w:lineRule="auto"/>
      </w:pPr>
      <w:r>
        <w:separator/>
      </w:r>
    </w:p>
  </w:footnote>
  <w:footnote w:type="continuationSeparator" w:id="0">
    <w:p w14:paraId="37DE8138" w14:textId="77777777" w:rsidR="00520B93" w:rsidRDefault="00520B93">
      <w:pPr>
        <w:spacing w:line="240" w:lineRule="auto"/>
      </w:pPr>
      <w:r>
        <w:continuationSeparator/>
      </w:r>
    </w:p>
  </w:footnote>
  <w:footnote w:id="1">
    <w:p w14:paraId="5F88FC53" w14:textId="77777777" w:rsidR="009E2D51" w:rsidRDefault="00000000">
      <w:pPr>
        <w:pStyle w:val="Textonotapie"/>
      </w:pPr>
      <w:r>
        <w:rPr>
          <w:rStyle w:val="Refdenotaalpie"/>
        </w:rPr>
        <w:footnoteRef/>
      </w:r>
      <w:r w:rsidRPr="001B18B0">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footnote>
  <w:footnote w:id="2">
    <w:p w14:paraId="2544ECEC" w14:textId="77777777" w:rsidR="009E2D51" w:rsidRDefault="00000000">
      <w:pPr>
        <w:pStyle w:val="Textonotapie"/>
      </w:pPr>
      <w:r>
        <w:rPr>
          <w:rStyle w:val="Refdenotaalpie"/>
        </w:rPr>
        <w:footnoteRef/>
      </w:r>
      <w:r w:rsidRPr="001B18B0">
        <w:rPr>
          <w:lang w:val="en-US"/>
        </w:rPr>
        <w:t>OWASP Foundation. OWASP API Security Top 10 2023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https://owasp.org/API-Security/</w:t>
      </w:r>
    </w:p>
  </w:footnote>
  <w:footnote w:id="3">
    <w:p w14:paraId="6041DB5F" w14:textId="77777777" w:rsidR="009E2D51" w:rsidRDefault="00000000">
      <w:pPr>
        <w:pStyle w:val="Textonotapie"/>
      </w:pPr>
      <w:r>
        <w:rPr>
          <w:rStyle w:val="Refdenotaalpie"/>
        </w:rPr>
        <w:footnoteRef/>
      </w:r>
      <w:r w:rsidRPr="001B18B0">
        <w:rPr>
          <w:lang w:val="en-US"/>
        </w:rPr>
        <w:t xml:space="preserve">CHESS, Brian y </w:t>
      </w:r>
      <w:proofErr w:type="spellStart"/>
      <w:r w:rsidRPr="001B18B0">
        <w:rPr>
          <w:lang w:val="en-US"/>
        </w:rPr>
        <w:t>McGRAW</w:t>
      </w:r>
      <w:proofErr w:type="spellEnd"/>
      <w:r w:rsidRPr="001B18B0">
        <w:rPr>
          <w:lang w:val="en-US"/>
        </w:rPr>
        <w:t xml:space="preserve">, Gary. Static Analysis for Security. En: IEEE Security &amp; Privacy, vol. 2, </w:t>
      </w:r>
      <w:proofErr w:type="spellStart"/>
      <w:r w:rsidRPr="001B18B0">
        <w:rPr>
          <w:lang w:val="en-US"/>
        </w:rPr>
        <w:t>núm</w:t>
      </w:r>
      <w:proofErr w:type="spellEnd"/>
      <w:r w:rsidRPr="001B18B0">
        <w:rPr>
          <w:lang w:val="en-US"/>
        </w:rPr>
        <w:t xml:space="preserve">. 6, 2004. pp. 76-79. </w:t>
      </w:r>
      <w:r>
        <w:t>[Consulta: 23 de julio de 2026] Disponible en: https://ieeexplore.ieee.org/document/1386725</w:t>
      </w:r>
    </w:p>
  </w:footnote>
  <w:footnote w:id="4">
    <w:p w14:paraId="5989A9D8" w14:textId="77777777" w:rsidR="009E2D51" w:rsidRDefault="00000000">
      <w:pPr>
        <w:pStyle w:val="Textonotapie"/>
      </w:pPr>
      <w:r>
        <w:rPr>
          <w:rStyle w:val="Refdenotaalpie"/>
        </w:rPr>
        <w:footnoteRef/>
      </w:r>
      <w:r w:rsidRPr="001B18B0">
        <w:rPr>
          <w:lang w:val="en-US"/>
        </w:rPr>
        <w:t xml:space="preserve">PEARCE, Hammond, et al. Examining Zero-Shot Vulnerability Repair with Large Language Models. </w:t>
      </w:r>
      <w:r>
        <w:t>En: Proceedings of IEEE S&amp;P, 2023. pp. 2339-2356. [Consulta: 23 de julio de 2026] Disponible en: https://arxiv.org/abs/2112.02125</w:t>
      </w:r>
    </w:p>
  </w:footnote>
  <w:footnote w:id="5">
    <w:p w14:paraId="1145B79C" w14:textId="77777777" w:rsidR="009E2D51" w:rsidRPr="001B18B0" w:rsidRDefault="00000000">
      <w:pPr>
        <w:pStyle w:val="Textonotapie"/>
        <w:rPr>
          <w:lang w:val="en-US"/>
        </w:rPr>
      </w:pPr>
      <w:r>
        <w:rPr>
          <w:rStyle w:val="Refdenotaalpie"/>
        </w:rPr>
        <w:footnoteRef/>
      </w:r>
      <w:r w:rsidRPr="001B18B0">
        <w:rPr>
          <w:lang w:val="en-US"/>
        </w:rPr>
        <w:t xml:space="preserve">LEWIS, Patrick, et al. Retrieval-Augmented Generation for Knowledge-Intensive NLP Tasks. En: Advances in Neural Information Processing Systems, vol. 33, 2020. pp. 9459-9474.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https://arxiv.org/abs/2005.11401</w:t>
      </w:r>
    </w:p>
  </w:footnote>
  <w:footnote w:id="6">
    <w:p w14:paraId="3AA1A3FA" w14:textId="77777777" w:rsidR="009E2D51" w:rsidRDefault="00000000">
      <w:pPr>
        <w:pStyle w:val="Textonotapie"/>
      </w:pPr>
      <w:r>
        <w:rPr>
          <w:rStyle w:val="Refdenotaalpie"/>
        </w:rPr>
        <w:footnoteRef/>
      </w:r>
      <w:r w:rsidRPr="001B18B0">
        <w:rPr>
          <w:lang w:val="en-US"/>
        </w:rPr>
        <w:t xml:space="preserve">REIMERS, Nils y GUREVYCH, Iryna. Sentence-BERT: Sentence Embeddings using Siamese BERT-Networks. </w:t>
      </w:r>
      <w:r>
        <w:t>En: Proceedings of EMNLP, 2019. pp. 3982-3992. [Consulta: 23 de julio de 2026] Disponible en: https://arxiv.org/abs/1908.10084</w:t>
      </w:r>
    </w:p>
  </w:footnote>
  <w:footnote w:id="7">
    <w:p w14:paraId="661C9286" w14:textId="77777777" w:rsidR="009E2D51" w:rsidRDefault="00000000">
      <w:pPr>
        <w:pStyle w:val="Textonotapie"/>
      </w:pPr>
      <w:r>
        <w:rPr>
          <w:rStyle w:val="Refdenotaalpie"/>
        </w:rPr>
        <w:footnoteRef/>
      </w:r>
      <w:r w:rsidRPr="001B18B0">
        <w:rPr>
          <w:lang w:val="en-US"/>
        </w:rPr>
        <w:t xml:space="preserve">JIANG, Albert Q., et al. </w:t>
      </w:r>
      <w:r>
        <w:t>Mistral 7B. arXiv:2310.06825 [en línea] 2023. [Consulta: 23 de julio de 2026] Disponible en: https://arxiv.org/abs/2310.06825</w:t>
      </w:r>
    </w:p>
  </w:footnote>
  <w:footnote w:id="8">
    <w:p w14:paraId="712DFD50" w14:textId="77777777" w:rsidR="009E2D51" w:rsidRDefault="00000000">
      <w:pPr>
        <w:pStyle w:val="Textonotapie"/>
      </w:pPr>
      <w:r>
        <w:rPr>
          <w:rStyle w:val="Refdenotaalpie"/>
        </w:rPr>
        <w:footnoteRef/>
      </w:r>
      <w:r w:rsidRPr="001B18B0">
        <w:rPr>
          <w:lang w:val="en-US"/>
        </w:rPr>
        <w:t>TOUVRON, Hugo, et al. Llama 2: Open Foundation and Fine-Tuned Chat Models. arXiv:2307.09288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https://arxiv.org/abs/2307.09288</w:t>
      </w:r>
    </w:p>
  </w:footnote>
  <w:footnote w:id="9">
    <w:p w14:paraId="0C5BCFB7" w14:textId="77777777" w:rsidR="009E2D51" w:rsidRDefault="00000000">
      <w:pPr>
        <w:pStyle w:val="Textonotapie"/>
      </w:pPr>
      <w:r>
        <w:rPr>
          <w:rStyle w:val="Refdenotaalpie"/>
        </w:rPr>
        <w:footnoteRef/>
      </w:r>
      <w:r w:rsidRPr="001B18B0">
        <w:rPr>
          <w:lang w:val="en-US"/>
        </w:rPr>
        <w:t xml:space="preserve">VIGLIANISI, Emanuele, et al. RESTTESTGEN: Automated Black-Box Testing of RESTful APIs. </w:t>
      </w:r>
      <w:r>
        <w:t>En: Proceedings of IEEE ICST, 2020. pp. 367-377. [Consulta: 23 de julio de 2026] Disponible en: https://ieeexplore.ieee.org/document/9159077</w:t>
      </w:r>
    </w:p>
  </w:footnote>
  <w:footnote w:id="10">
    <w:p w14:paraId="393C574E" w14:textId="77777777" w:rsidR="009E2D51" w:rsidRDefault="00000000">
      <w:pPr>
        <w:pStyle w:val="Textonotapie"/>
      </w:pPr>
      <w:r>
        <w:rPr>
          <w:rStyle w:val="Refdenotaalpie"/>
        </w:rPr>
        <w:footnoteRef/>
      </w:r>
      <w:r w:rsidRPr="001B18B0">
        <w:rPr>
          <w:lang w:val="en-US"/>
        </w:rPr>
        <w:t xml:space="preserve">ATLIDAKIS, </w:t>
      </w:r>
      <w:proofErr w:type="spellStart"/>
      <w:r w:rsidRPr="001B18B0">
        <w:rPr>
          <w:lang w:val="en-US"/>
        </w:rPr>
        <w:t>Vaggelis</w:t>
      </w:r>
      <w:proofErr w:type="spellEnd"/>
      <w:r w:rsidRPr="001B18B0">
        <w:rPr>
          <w:lang w:val="en-US"/>
        </w:rPr>
        <w:t xml:space="preserve">, et al. </w:t>
      </w:r>
      <w:proofErr w:type="spellStart"/>
      <w:r w:rsidRPr="001B18B0">
        <w:rPr>
          <w:lang w:val="en-US"/>
        </w:rPr>
        <w:t>RESTler</w:t>
      </w:r>
      <w:proofErr w:type="spellEnd"/>
      <w:r w:rsidRPr="001B18B0">
        <w:rPr>
          <w:lang w:val="en-US"/>
        </w:rPr>
        <w:t xml:space="preserve">: Stateful REST API Fuzzing. </w:t>
      </w:r>
      <w:r>
        <w:t>En: Proceedings of ICSE, 2019. pp. 748-758. [Consulta: 23 de julio de 2026] Disponible en: https://arxiv.org/abs/1806.09099</w:t>
      </w:r>
    </w:p>
  </w:footnote>
  <w:footnote w:id="11">
    <w:p w14:paraId="5AEE0B2C" w14:textId="77777777" w:rsidR="009E2D51" w:rsidRPr="00BE0647" w:rsidRDefault="00000000">
      <w:pPr>
        <w:pStyle w:val="Textonotapie"/>
        <w:rPr>
          <w:lang w:val="en-US"/>
        </w:rPr>
      </w:pPr>
      <w:r>
        <w:rPr>
          <w:rStyle w:val="Refdenotaalpie"/>
        </w:rPr>
        <w:footnoteRef/>
      </w:r>
      <w:r w:rsidRPr="00BE0647">
        <w:rPr>
          <w:lang w:val="en-US"/>
        </w:rPr>
        <w:t>TOUVRON, Hugo, et al., Op. Cit.</w:t>
      </w:r>
    </w:p>
  </w:footnote>
  <w:footnote w:id="12">
    <w:p w14:paraId="792F8DE4" w14:textId="77777777" w:rsidR="009E2D51" w:rsidRDefault="00000000">
      <w:pPr>
        <w:pStyle w:val="Textonotapie"/>
      </w:pPr>
      <w:r>
        <w:rPr>
          <w:rStyle w:val="Refdenotaalpie"/>
        </w:rPr>
        <w:footnoteRef/>
      </w:r>
      <w:r w:rsidRPr="00BE0647">
        <w:rPr>
          <w:lang w:val="en-US"/>
        </w:rPr>
        <w:t xml:space="preserve">JIANG, Albert Q., et al., Op. </w:t>
      </w:r>
      <w:r>
        <w:t>Cit.</w:t>
      </w:r>
    </w:p>
  </w:footnote>
  <w:footnote w:id="13">
    <w:p w14:paraId="30636E26" w14:textId="77777777" w:rsidR="009E2D51" w:rsidRDefault="00000000">
      <w:pPr>
        <w:pStyle w:val="Textonotapie"/>
      </w:pPr>
      <w:r>
        <w:rPr>
          <w:rStyle w:val="Refdenotaalpie"/>
        </w:rPr>
        <w:footnoteRef/>
      </w:r>
      <w:r w:rsidRPr="00BE0647">
        <w:t xml:space="preserve">KARPUKHIN, Vladimir, et al. </w:t>
      </w:r>
      <w:r w:rsidRPr="001B18B0">
        <w:rPr>
          <w:lang w:val="en-US"/>
        </w:rPr>
        <w:t xml:space="preserve">Dense Passage Retrieval for Open-Domain Question Answering. </w:t>
      </w:r>
      <w:r>
        <w:t>En: Proceedings of EMNLP, 2020. pp. 6769-6781. [Consulta: 23 de julio de 2026] Disponible en: https://arxiv.org/abs/2004.04906</w:t>
      </w:r>
    </w:p>
  </w:footnote>
  <w:footnote w:id="14">
    <w:p w14:paraId="7185671E" w14:textId="77777777" w:rsidR="009E2D51" w:rsidRPr="005D127F" w:rsidRDefault="00000000">
      <w:pPr>
        <w:pStyle w:val="Textonotapie"/>
        <w:rPr>
          <w:color w:val="EE0000"/>
        </w:rPr>
      </w:pPr>
      <w:r w:rsidRPr="005D127F">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xml:space="preserve">, Gary, Op. </w:t>
      </w:r>
      <w:r>
        <w:t>Cit.</w:t>
      </w:r>
    </w:p>
  </w:footnote>
  <w:footnote w:id="15">
    <w:p w14:paraId="25D1D666" w14:textId="77777777" w:rsidR="009E2D51" w:rsidRPr="00BE0647" w:rsidRDefault="00000000">
      <w:pPr>
        <w:pStyle w:val="Textonotapie"/>
        <w:rPr>
          <w:lang w:val="en-US"/>
        </w:rPr>
      </w:pPr>
      <w:r>
        <w:rPr>
          <w:rStyle w:val="Refdenotaalpie"/>
        </w:rPr>
        <w:footnoteRef/>
      </w:r>
      <w:r>
        <w:t xml:space="preserve">VIGLIANISI, Emanuele, et al., Op. </w:t>
      </w:r>
      <w:r w:rsidRPr="00BE0647">
        <w:rPr>
          <w:lang w:val="en-US"/>
        </w:rPr>
        <w:t>Cit.</w:t>
      </w:r>
    </w:p>
  </w:footnote>
  <w:footnote w:id="16">
    <w:p w14:paraId="7E1ABB20" w14:textId="77777777" w:rsidR="009E2D51" w:rsidRPr="00BE0647" w:rsidRDefault="00000000">
      <w:pPr>
        <w:pStyle w:val="Textonotapie"/>
        <w:rPr>
          <w:lang w:val="en-US"/>
        </w:rPr>
      </w:pPr>
      <w:r>
        <w:rPr>
          <w:rStyle w:val="Refdenotaalpie"/>
        </w:rPr>
        <w:footnoteRef/>
      </w:r>
      <w:r w:rsidRPr="00BE0647">
        <w:rPr>
          <w:lang w:val="en-US"/>
        </w:rPr>
        <w:t>FIELDING, Roy Thomas, Op. Cit.</w:t>
      </w:r>
    </w:p>
  </w:footnote>
  <w:footnote w:id="17">
    <w:p w14:paraId="6289C40B"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18">
    <w:p w14:paraId="5A32B8C7" w14:textId="77777777" w:rsidR="009E2D51" w:rsidRDefault="00000000">
      <w:pPr>
        <w:pStyle w:val="Textonotapie"/>
      </w:pPr>
      <w:r>
        <w:rPr>
          <w:rStyle w:val="Refdenotaalpie"/>
        </w:rPr>
        <w:footnoteRef/>
      </w:r>
      <w:r w:rsidRPr="00BE0647">
        <w:rPr>
          <w:lang w:val="en-US"/>
        </w:rPr>
        <w:t xml:space="preserve">ATLIDAKIS, </w:t>
      </w:r>
      <w:proofErr w:type="spellStart"/>
      <w:r w:rsidRPr="00BE0647">
        <w:rPr>
          <w:lang w:val="en-US"/>
        </w:rPr>
        <w:t>Vaggelis</w:t>
      </w:r>
      <w:proofErr w:type="spellEnd"/>
      <w:r w:rsidRPr="00BE0647">
        <w:rPr>
          <w:lang w:val="en-US"/>
        </w:rPr>
        <w:t xml:space="preserve">, et al., Op. </w:t>
      </w:r>
      <w:r>
        <w:t>Cit.</w:t>
      </w:r>
    </w:p>
  </w:footnote>
  <w:footnote w:id="19">
    <w:p w14:paraId="66E7A1E0" w14:textId="77777777" w:rsidR="009E2D51" w:rsidRPr="001B18B0" w:rsidRDefault="00000000">
      <w:pPr>
        <w:pStyle w:val="Textonotapie"/>
        <w:rPr>
          <w:lang w:val="en-US"/>
        </w:rPr>
      </w:pPr>
      <w:r>
        <w:rPr>
          <w:rStyle w:val="Refdenotaalpie"/>
        </w:rPr>
        <w:footnoteRef/>
      </w:r>
      <w:r w:rsidRPr="00BE0647">
        <w:t xml:space="preserve">ZHOU, Yaqin, et al. </w:t>
      </w:r>
      <w:proofErr w:type="spellStart"/>
      <w:r w:rsidRPr="001B18B0">
        <w:rPr>
          <w:lang w:val="en-US"/>
        </w:rPr>
        <w:t>Devign</w:t>
      </w:r>
      <w:proofErr w:type="spellEnd"/>
      <w:r w:rsidRPr="001B18B0">
        <w:rPr>
          <w:lang w:val="en-US"/>
        </w:rPr>
        <w:t xml:space="preserve">: Effective Vulnerability Identification by Learning Comprehensive Program Semantics via Graph Neural Networks. En: Advances in Neural Information Processing Systems, vol. 32, 2019. [Consulta: 23 de </w:t>
      </w:r>
      <w:proofErr w:type="spellStart"/>
      <w:r w:rsidRPr="001B18B0">
        <w:rPr>
          <w:lang w:val="en-US"/>
        </w:rPr>
        <w:t>julio</w:t>
      </w:r>
      <w:proofErr w:type="spellEnd"/>
      <w:r w:rsidRPr="001B18B0">
        <w:rPr>
          <w:lang w:val="en-US"/>
        </w:rPr>
        <w:t xml:space="preserve"> de 2026] Disponible </w:t>
      </w:r>
      <w:proofErr w:type="spellStart"/>
      <w:r w:rsidRPr="001B18B0">
        <w:rPr>
          <w:lang w:val="en-US"/>
        </w:rPr>
        <w:t>en</w:t>
      </w:r>
      <w:proofErr w:type="spellEnd"/>
      <w:r w:rsidRPr="001B18B0">
        <w:rPr>
          <w:lang w:val="en-US"/>
        </w:rPr>
        <w:t>: https://arxiv.org/abs/1909.03496</w:t>
      </w:r>
    </w:p>
  </w:footnote>
  <w:footnote w:id="20">
    <w:p w14:paraId="5F3A0AAE" w14:textId="77777777" w:rsidR="009E2D51" w:rsidRPr="00BE0647" w:rsidRDefault="00000000">
      <w:pPr>
        <w:pStyle w:val="Textonotapie"/>
        <w:rPr>
          <w:color w:val="EE0000"/>
          <w:lang w:val="en-US"/>
        </w:rPr>
      </w:pPr>
      <w:r w:rsidRPr="00A641D3">
        <w:rPr>
          <w:rStyle w:val="Refdenotaalpie"/>
          <w:color w:val="EE0000"/>
        </w:rPr>
        <w:footnoteRef/>
      </w:r>
      <w:r w:rsidRPr="00BE0647">
        <w:rPr>
          <w:lang w:val="en-US"/>
        </w:rPr>
        <w:t>OWASP Foundation, Op. Cit.</w:t>
      </w:r>
    </w:p>
  </w:footnote>
  <w:footnote w:id="21">
    <w:p w14:paraId="50B89C29" w14:textId="77777777" w:rsidR="009E2D51" w:rsidRPr="00BE0647" w:rsidRDefault="00000000">
      <w:pPr>
        <w:pStyle w:val="Textonotapie"/>
        <w:rPr>
          <w:color w:val="EE0000"/>
          <w:lang w:val="en-US"/>
        </w:rPr>
      </w:pPr>
      <w:r w:rsidRPr="00A641D3">
        <w:rPr>
          <w:rStyle w:val="Refdenotaalpie"/>
          <w:color w:val="EE0000"/>
        </w:rPr>
        <w:footnoteRef/>
      </w:r>
      <w:r w:rsidRPr="00BE0647">
        <w:rPr>
          <w:lang w:val="en-US"/>
        </w:rPr>
        <w:t>Ibid.</w:t>
      </w:r>
    </w:p>
  </w:footnote>
  <w:footnote w:id="22">
    <w:p w14:paraId="554BC0C3"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23">
    <w:p w14:paraId="562ED9F2"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24">
    <w:p w14:paraId="5E6C0256" w14:textId="77777777" w:rsidR="009E2D51" w:rsidRPr="00BE0647" w:rsidRDefault="00000000">
      <w:pPr>
        <w:pStyle w:val="Textonotapie"/>
        <w:rPr>
          <w:color w:val="EE0000"/>
          <w:lang w:val="en-US"/>
        </w:rPr>
      </w:pPr>
      <w:r w:rsidRPr="00A641D3">
        <w:rPr>
          <w:rStyle w:val="Refdenotaalpie"/>
          <w:color w:val="EE0000"/>
        </w:rPr>
        <w:footnoteRef/>
      </w:r>
      <w:r w:rsidRPr="00BE0647">
        <w:rPr>
          <w:lang w:val="en-US"/>
        </w:rPr>
        <w:t>Ibid.</w:t>
      </w:r>
    </w:p>
  </w:footnote>
  <w:footnote w:id="25">
    <w:p w14:paraId="70A28CE2" w14:textId="77777777" w:rsidR="009E2D51" w:rsidRPr="00BE0647" w:rsidRDefault="00000000">
      <w:pPr>
        <w:pStyle w:val="Textonotapie"/>
        <w:rPr>
          <w:color w:val="EE0000"/>
          <w:lang w:val="en-US"/>
        </w:rPr>
      </w:pPr>
      <w:r w:rsidRPr="00A641D3">
        <w:rPr>
          <w:rStyle w:val="Refdenotaalpie"/>
          <w:color w:val="EE0000"/>
        </w:rPr>
        <w:footnoteRef/>
      </w:r>
      <w:r w:rsidRPr="00BE0647">
        <w:rPr>
          <w:lang w:val="en-US"/>
        </w:rPr>
        <w:t>Ibid.</w:t>
      </w:r>
    </w:p>
  </w:footnote>
  <w:footnote w:id="26">
    <w:p w14:paraId="2703ACAB" w14:textId="77777777" w:rsidR="009E2D51" w:rsidRPr="00BE0647" w:rsidRDefault="00000000">
      <w:pPr>
        <w:pStyle w:val="Textonotapie"/>
        <w:rPr>
          <w:color w:val="EE0000"/>
          <w:lang w:val="en-US"/>
        </w:rPr>
      </w:pPr>
      <w:r w:rsidRPr="00A641D3">
        <w:rPr>
          <w:rStyle w:val="Refdenotaalpie"/>
          <w:color w:val="EE0000"/>
        </w:rPr>
        <w:footnoteRef/>
      </w:r>
      <w:r w:rsidRPr="00BE0647">
        <w:rPr>
          <w:lang w:val="en-US"/>
        </w:rPr>
        <w:t>Ibid.</w:t>
      </w:r>
    </w:p>
  </w:footnote>
  <w:footnote w:id="27">
    <w:p w14:paraId="5303EB9F"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28">
    <w:p w14:paraId="587301E3"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29">
    <w:p w14:paraId="4F1C341C"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30">
    <w:p w14:paraId="0807FD6D"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1">
    <w:p w14:paraId="3591FD9D" w14:textId="77777777" w:rsidR="009E2D51" w:rsidRPr="00BE0647" w:rsidRDefault="00000000">
      <w:pPr>
        <w:pStyle w:val="Textonotapie"/>
        <w:rPr>
          <w:lang w:val="en-US"/>
        </w:rPr>
      </w:pPr>
      <w:r>
        <w:rPr>
          <w:rStyle w:val="Refdenotaalpie"/>
        </w:rPr>
        <w:footnoteRef/>
      </w:r>
      <w:r w:rsidRPr="00BE0647">
        <w:rPr>
          <w:lang w:val="en-US"/>
        </w:rPr>
        <w:t>PEARCE, Hammond, et al., Op. Cit.</w:t>
      </w:r>
    </w:p>
  </w:footnote>
  <w:footnote w:id="32">
    <w:p w14:paraId="3CBB40A9" w14:textId="77777777" w:rsidR="009E2D51" w:rsidRDefault="00000000">
      <w:pPr>
        <w:pStyle w:val="Textonotapie"/>
      </w:pPr>
      <w:r>
        <w:rPr>
          <w:rStyle w:val="Refdenotaalpie"/>
        </w:rPr>
        <w:footnoteRef/>
      </w:r>
      <w:r w:rsidRPr="001B18B0">
        <w:rPr>
          <w:lang w:val="en-US"/>
        </w:rPr>
        <w:t xml:space="preserve">LI, Zhen, et al. </w:t>
      </w:r>
      <w:proofErr w:type="spellStart"/>
      <w:r w:rsidRPr="001B18B0">
        <w:rPr>
          <w:lang w:val="en-US"/>
        </w:rPr>
        <w:t>VulDeePecker</w:t>
      </w:r>
      <w:proofErr w:type="spellEnd"/>
      <w:r w:rsidRPr="001B18B0">
        <w:rPr>
          <w:lang w:val="en-US"/>
        </w:rPr>
        <w:t xml:space="preserve">: A Deep Learning-Based System for Vulnerability Detection. </w:t>
      </w:r>
      <w:r>
        <w:t>En: Proceedings of NDSS, 2018. [Consulta: 23 de julio de 2026] Disponible en: https://arxiv.org/abs/1801.01681</w:t>
      </w:r>
    </w:p>
  </w:footnote>
  <w:footnote w:id="33">
    <w:p w14:paraId="76AC57F3"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4">
    <w:p w14:paraId="4CB70D32" w14:textId="77777777" w:rsidR="009E2D51" w:rsidRPr="00BE0647" w:rsidRDefault="00000000">
      <w:pPr>
        <w:pStyle w:val="Textonotapie"/>
        <w:rPr>
          <w:lang w:val="en-US"/>
        </w:rPr>
      </w:pPr>
      <w:r>
        <w:rPr>
          <w:rStyle w:val="Refdenotaalpie"/>
        </w:rPr>
        <w:footnoteRef/>
      </w:r>
      <w:r w:rsidRPr="00BE0647">
        <w:rPr>
          <w:lang w:val="en-US"/>
        </w:rPr>
        <w:t>PEARCE, Hammond, et al., Op. Cit.</w:t>
      </w:r>
    </w:p>
  </w:footnote>
  <w:footnote w:id="35">
    <w:p w14:paraId="25822409" w14:textId="77777777" w:rsidR="009E2D51" w:rsidRPr="00BE0647" w:rsidRDefault="00000000">
      <w:pPr>
        <w:pStyle w:val="Textonotapie"/>
        <w:rPr>
          <w:lang w:val="en-US"/>
        </w:rPr>
      </w:pPr>
      <w:r>
        <w:rPr>
          <w:rStyle w:val="Refdenotaalpie"/>
        </w:rPr>
        <w:footnoteRef/>
      </w:r>
      <w:r w:rsidRPr="00BE0647">
        <w:rPr>
          <w:lang w:val="en-US"/>
        </w:rPr>
        <w:t>Ibid.</w:t>
      </w:r>
    </w:p>
  </w:footnote>
  <w:footnote w:id="36">
    <w:p w14:paraId="0CAD4431"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37">
    <w:p w14:paraId="6E1DB3E3" w14:textId="77777777" w:rsidR="009E2D51" w:rsidRPr="00BE0647" w:rsidRDefault="00000000">
      <w:pPr>
        <w:pStyle w:val="Textonotapie"/>
        <w:rPr>
          <w:color w:val="EE0000"/>
          <w:lang w:val="en-US"/>
        </w:rPr>
      </w:pPr>
      <w:r w:rsidRPr="003424B8">
        <w:rPr>
          <w:rStyle w:val="Refdenotaalpie"/>
          <w:color w:val="EE0000"/>
        </w:rPr>
        <w:footnoteRef/>
      </w:r>
      <w:r w:rsidRPr="00BE0647">
        <w:rPr>
          <w:lang w:val="en-US"/>
        </w:rPr>
        <w:t>Ibid.</w:t>
      </w:r>
    </w:p>
  </w:footnote>
  <w:footnote w:id="38">
    <w:p w14:paraId="048AEC20" w14:textId="77777777" w:rsidR="009E2D51" w:rsidRPr="00BE0647" w:rsidRDefault="00000000">
      <w:pPr>
        <w:pStyle w:val="Textonotapie"/>
        <w:rPr>
          <w:lang w:val="en-US"/>
        </w:rPr>
      </w:pPr>
      <w:r>
        <w:rPr>
          <w:rStyle w:val="Refdenotaalpie"/>
        </w:rPr>
        <w:footnoteRef/>
      </w:r>
      <w:r w:rsidRPr="00BE0647">
        <w:rPr>
          <w:lang w:val="en-US"/>
        </w:rPr>
        <w:t>LI, Zhen, et al., Op. Cit.</w:t>
      </w:r>
    </w:p>
  </w:footnote>
  <w:footnote w:id="39">
    <w:p w14:paraId="6091473D" w14:textId="77777777" w:rsidR="009E2D51" w:rsidRDefault="00000000">
      <w:pPr>
        <w:pStyle w:val="Textonotapie"/>
      </w:pPr>
      <w:r>
        <w:rPr>
          <w:rStyle w:val="Refdenotaalpie"/>
        </w:rPr>
        <w:footnoteRef/>
      </w:r>
      <w:r w:rsidRPr="001B18B0">
        <w:rPr>
          <w:lang w:val="en-US"/>
        </w:rPr>
        <w:t xml:space="preserve">LI, Zhen, et al. </w:t>
      </w:r>
      <w:proofErr w:type="spellStart"/>
      <w:r w:rsidRPr="001B18B0">
        <w:rPr>
          <w:lang w:val="en-US"/>
        </w:rPr>
        <w:t>SySeVR</w:t>
      </w:r>
      <w:proofErr w:type="spellEnd"/>
      <w:r w:rsidRPr="001B18B0">
        <w:rPr>
          <w:lang w:val="en-US"/>
        </w:rPr>
        <w:t xml:space="preserve">: A Framework for Using Deep Learning to Detect Software Vulnerabilities. En: IEEE Transactions on Dependable and Secure Computing, vol. 19, </w:t>
      </w:r>
      <w:proofErr w:type="spellStart"/>
      <w:r w:rsidRPr="001B18B0">
        <w:rPr>
          <w:lang w:val="en-US"/>
        </w:rPr>
        <w:t>núm</w:t>
      </w:r>
      <w:proofErr w:type="spellEnd"/>
      <w:r w:rsidRPr="001B18B0">
        <w:rPr>
          <w:lang w:val="en-US"/>
        </w:rPr>
        <w:t xml:space="preserve">. 4, 2022. pp. 2244-2258. </w:t>
      </w:r>
      <w:r>
        <w:t>[Consulta: 23 de julio de 2026] Disponible en: https://arxiv.org/abs/1807.06756</w:t>
      </w:r>
    </w:p>
  </w:footnote>
  <w:footnote w:id="40">
    <w:p w14:paraId="4066D12B" w14:textId="77777777" w:rsidR="009E2D51" w:rsidRDefault="00000000">
      <w:pPr>
        <w:pStyle w:val="Textonotapie"/>
      </w:pPr>
      <w:r>
        <w:rPr>
          <w:rStyle w:val="Refdenotaalpie"/>
        </w:rPr>
        <w:footnoteRef/>
      </w:r>
      <w:r w:rsidRPr="001B18B0">
        <w:rPr>
          <w:lang w:val="en-US"/>
        </w:rPr>
        <w:t xml:space="preserve">FU, Michael y TANTITHAMTHAVORN, </w:t>
      </w:r>
      <w:proofErr w:type="spellStart"/>
      <w:r w:rsidRPr="001B18B0">
        <w:rPr>
          <w:lang w:val="en-US"/>
        </w:rPr>
        <w:t>Chakkrit</w:t>
      </w:r>
      <w:proofErr w:type="spellEnd"/>
      <w:r w:rsidRPr="001B18B0">
        <w:rPr>
          <w:lang w:val="en-US"/>
        </w:rPr>
        <w:t xml:space="preserve">. </w:t>
      </w:r>
      <w:proofErr w:type="spellStart"/>
      <w:r w:rsidRPr="001B18B0">
        <w:rPr>
          <w:lang w:val="en-US"/>
        </w:rPr>
        <w:t>LineVul</w:t>
      </w:r>
      <w:proofErr w:type="spellEnd"/>
      <w:r w:rsidRPr="001B18B0">
        <w:rPr>
          <w:lang w:val="en-US"/>
        </w:rPr>
        <w:t xml:space="preserve">: A Transformer-based Line-Level Vulnerability Prediction. </w:t>
      </w:r>
      <w:r>
        <w:t>En: Proceedings of MSR, 2022. [Consulta: 23 de julio de 2026] Disponible en: https://arxiv.org/abs/2205.02368</w:t>
      </w:r>
    </w:p>
  </w:footnote>
  <w:footnote w:id="41">
    <w:p w14:paraId="43732893" w14:textId="77777777" w:rsidR="009E2D51" w:rsidRDefault="00000000">
      <w:pPr>
        <w:pStyle w:val="Textonotapie"/>
      </w:pPr>
      <w:r>
        <w:rPr>
          <w:rStyle w:val="Refdenotaalpie"/>
        </w:rPr>
        <w:footnoteRef/>
      </w:r>
      <w:r w:rsidRPr="001B18B0">
        <w:rPr>
          <w:lang w:val="en-US"/>
        </w:rPr>
        <w:t xml:space="preserve">FENG, </w:t>
      </w:r>
      <w:proofErr w:type="spellStart"/>
      <w:r w:rsidRPr="001B18B0">
        <w:rPr>
          <w:lang w:val="en-US"/>
        </w:rPr>
        <w:t>Zhangyin</w:t>
      </w:r>
      <w:proofErr w:type="spellEnd"/>
      <w:r w:rsidRPr="001B18B0">
        <w:rPr>
          <w:lang w:val="en-US"/>
        </w:rPr>
        <w:t xml:space="preserve">, et al. </w:t>
      </w:r>
      <w:proofErr w:type="spellStart"/>
      <w:r w:rsidRPr="001B18B0">
        <w:rPr>
          <w:lang w:val="en-US"/>
        </w:rPr>
        <w:t>CodeBERT</w:t>
      </w:r>
      <w:proofErr w:type="spellEnd"/>
      <w:r w:rsidRPr="001B18B0">
        <w:rPr>
          <w:lang w:val="en-US"/>
        </w:rPr>
        <w:t xml:space="preserve">: A Pre-Trained Model for Programming and Natural Languages. </w:t>
      </w:r>
      <w:r>
        <w:t>En: Findings of EMNLP, 2020. pp. 1536-1547. [Consulta: 23 de julio de 2026] Disponible en: https://arxiv.org/abs/2002.08155</w:t>
      </w:r>
    </w:p>
  </w:footnote>
  <w:footnote w:id="42">
    <w:p w14:paraId="33E873F5" w14:textId="77777777" w:rsidR="009E2D51" w:rsidRDefault="00000000">
      <w:pPr>
        <w:pStyle w:val="Textonotapie"/>
      </w:pPr>
      <w:r>
        <w:rPr>
          <w:rStyle w:val="Refdenotaalpie"/>
        </w:rPr>
        <w:footnoteRef/>
      </w:r>
      <w:r>
        <w:t>ATLIDAKIS, Vaggelis, et al., Op. Cit.</w:t>
      </w:r>
    </w:p>
  </w:footnote>
  <w:footnote w:id="43">
    <w:p w14:paraId="77B54EB3" w14:textId="77777777" w:rsidR="009E2D51" w:rsidRPr="00BE0647" w:rsidRDefault="00000000">
      <w:pPr>
        <w:pStyle w:val="Textonotapie"/>
        <w:rPr>
          <w:lang w:val="en-US"/>
        </w:rPr>
      </w:pPr>
      <w:r>
        <w:rPr>
          <w:rStyle w:val="Refdenotaalpie"/>
        </w:rPr>
        <w:footnoteRef/>
      </w:r>
      <w:r>
        <w:t xml:space="preserve">VIGLIANISI, Emanuele, et al., Op. </w:t>
      </w:r>
      <w:r w:rsidRPr="00BE0647">
        <w:rPr>
          <w:lang w:val="en-US"/>
        </w:rPr>
        <w:t>Cit.</w:t>
      </w:r>
    </w:p>
  </w:footnote>
  <w:footnote w:id="44">
    <w:p w14:paraId="01991AEC" w14:textId="77777777" w:rsidR="009E2D51" w:rsidRDefault="00000000">
      <w:pPr>
        <w:pStyle w:val="Textonotapie"/>
      </w:pPr>
      <w:r>
        <w:rPr>
          <w:rStyle w:val="Refdenotaalpie"/>
        </w:rPr>
        <w:footnoteRef/>
      </w:r>
      <w:r w:rsidRPr="00BE0647">
        <w:rPr>
          <w:lang w:val="en-US"/>
        </w:rPr>
        <w:t xml:space="preserve">ATLIDAKIS, </w:t>
      </w:r>
      <w:proofErr w:type="spellStart"/>
      <w:r w:rsidRPr="00BE0647">
        <w:rPr>
          <w:lang w:val="en-US"/>
        </w:rPr>
        <w:t>Vaggelis</w:t>
      </w:r>
      <w:proofErr w:type="spellEnd"/>
      <w:r w:rsidRPr="00BE0647">
        <w:rPr>
          <w:lang w:val="en-US"/>
        </w:rPr>
        <w:t xml:space="preserve">, et al., Op. </w:t>
      </w:r>
      <w:r>
        <w:t>Cit.</w:t>
      </w:r>
    </w:p>
  </w:footnote>
  <w:footnote w:id="45">
    <w:p w14:paraId="69AA86CE" w14:textId="77777777" w:rsidR="009E2D51" w:rsidRPr="00BE0647" w:rsidRDefault="00000000">
      <w:pPr>
        <w:pStyle w:val="Textonotapie"/>
        <w:rPr>
          <w:lang w:val="en-US"/>
        </w:rPr>
      </w:pPr>
      <w:r>
        <w:rPr>
          <w:rStyle w:val="Refdenotaalpie"/>
        </w:rPr>
        <w:footnoteRef/>
      </w:r>
      <w:r>
        <w:t xml:space="preserve">VIGLIANISI, Emanuele, et al., Op. </w:t>
      </w:r>
      <w:r w:rsidRPr="00BE0647">
        <w:rPr>
          <w:lang w:val="en-US"/>
        </w:rPr>
        <w:t>Cit.</w:t>
      </w:r>
    </w:p>
  </w:footnote>
  <w:footnote w:id="46">
    <w:p w14:paraId="4E027A15" w14:textId="77777777" w:rsidR="009E2D51" w:rsidRPr="00BE0647" w:rsidRDefault="00000000">
      <w:pPr>
        <w:pStyle w:val="Textonotapie"/>
        <w:rPr>
          <w:color w:val="EE0000"/>
          <w:lang w:val="en-US"/>
        </w:rPr>
      </w:pPr>
      <w:r w:rsidRPr="005D127F">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47">
    <w:p w14:paraId="5012567D" w14:textId="77777777" w:rsidR="009E2D51" w:rsidRPr="00BE0647" w:rsidRDefault="00000000">
      <w:pPr>
        <w:pStyle w:val="Textonotapie"/>
        <w:rPr>
          <w:lang w:val="en-US"/>
        </w:rPr>
      </w:pPr>
      <w:r>
        <w:rPr>
          <w:rStyle w:val="Refdenotaalpie"/>
        </w:rPr>
        <w:footnoteRef/>
      </w:r>
      <w:r w:rsidRPr="00BE0647">
        <w:rPr>
          <w:lang w:val="en-US"/>
        </w:rPr>
        <w:t xml:space="preserve">ATLIDAKIS, </w:t>
      </w:r>
      <w:proofErr w:type="spellStart"/>
      <w:r w:rsidRPr="00BE0647">
        <w:rPr>
          <w:lang w:val="en-US"/>
        </w:rPr>
        <w:t>Vaggelis</w:t>
      </w:r>
      <w:proofErr w:type="spellEnd"/>
      <w:r w:rsidRPr="00BE0647">
        <w:rPr>
          <w:lang w:val="en-US"/>
        </w:rPr>
        <w:t>, et al., Op. Cit.</w:t>
      </w:r>
    </w:p>
  </w:footnote>
  <w:footnote w:id="48">
    <w:p w14:paraId="6A8CD199" w14:textId="77777777" w:rsidR="009E2D51" w:rsidRDefault="00000000">
      <w:pPr>
        <w:pStyle w:val="Textonotapie"/>
      </w:pPr>
      <w:r>
        <w:rPr>
          <w:rStyle w:val="Refdenotaalpie"/>
        </w:rPr>
        <w:footnoteRef/>
      </w:r>
      <w:r w:rsidRPr="001B18B0">
        <w:rPr>
          <w:lang w:val="en-US"/>
        </w:rPr>
        <w:t xml:space="preserve">VASWANI, Ashish, et al. Attention Is All You Need. En: Advances in Neural Information Processing Systems, vol. 30, 2017. </w:t>
      </w:r>
      <w:r>
        <w:t>[Consulta: 23 de julio de 2026] Disponible en: https://arxiv.org/abs/1706.03762</w:t>
      </w:r>
    </w:p>
  </w:footnote>
  <w:footnote w:id="49">
    <w:p w14:paraId="3751D2C5" w14:textId="77777777" w:rsidR="009E2D51" w:rsidRPr="00BE0647" w:rsidRDefault="00000000">
      <w:pPr>
        <w:pStyle w:val="Textonotapie"/>
        <w:rPr>
          <w:lang w:val="en-US"/>
        </w:rPr>
      </w:pPr>
      <w:r>
        <w:rPr>
          <w:rStyle w:val="Refdenotaalpie"/>
        </w:rPr>
        <w:footnoteRef/>
      </w:r>
      <w:r w:rsidRPr="00BE0647">
        <w:rPr>
          <w:lang w:val="en-US"/>
        </w:rPr>
        <w:t>PEARCE, Hammond, et al., Op. Cit.</w:t>
      </w:r>
    </w:p>
  </w:footnote>
  <w:footnote w:id="50">
    <w:p w14:paraId="590F9087" w14:textId="77777777" w:rsidR="009E2D51" w:rsidRDefault="00000000">
      <w:pPr>
        <w:pStyle w:val="Textonotapie"/>
      </w:pPr>
      <w:r>
        <w:rPr>
          <w:rStyle w:val="Refdenotaalpie"/>
        </w:rPr>
        <w:footnoteRef/>
      </w:r>
      <w:r w:rsidRPr="001B18B0">
        <w:rPr>
          <w:lang w:val="en-US"/>
        </w:rPr>
        <w:t xml:space="preserve">JI, </w:t>
      </w:r>
      <w:proofErr w:type="spellStart"/>
      <w:r w:rsidRPr="001B18B0">
        <w:rPr>
          <w:lang w:val="en-US"/>
        </w:rPr>
        <w:t>Ziwei</w:t>
      </w:r>
      <w:proofErr w:type="spellEnd"/>
      <w:r w:rsidRPr="001B18B0">
        <w:rPr>
          <w:lang w:val="en-US"/>
        </w:rPr>
        <w:t xml:space="preserve">, et al. Survey of Hallucination in Natural Language Generation. </w:t>
      </w:r>
      <w:r>
        <w:t>En: ACM Computing Surveys, vol. 55, núm. 12, art. 248, 2023. [Consulta: 23 de julio de 2026] Disponible en: https://arxiv.org/abs/2202.03629</w:t>
      </w:r>
    </w:p>
  </w:footnote>
  <w:footnote w:id="51">
    <w:p w14:paraId="45287764" w14:textId="77777777" w:rsidR="009E2D51" w:rsidRPr="00BE0647" w:rsidRDefault="00000000">
      <w:pPr>
        <w:pStyle w:val="Textonotapie"/>
        <w:rPr>
          <w:lang w:val="en-US"/>
        </w:rPr>
      </w:pPr>
      <w:r>
        <w:rPr>
          <w:rStyle w:val="Refdenotaalpie"/>
        </w:rPr>
        <w:footnoteRef/>
      </w:r>
      <w:r w:rsidRPr="00BE0647">
        <w:rPr>
          <w:lang w:val="en-US"/>
        </w:rPr>
        <w:t>PEARCE, Hammond, et al., Op. Cit.</w:t>
      </w:r>
    </w:p>
  </w:footnote>
  <w:footnote w:id="52">
    <w:p w14:paraId="3C7903D5" w14:textId="77777777" w:rsidR="009E2D51" w:rsidRDefault="00000000">
      <w:pPr>
        <w:pStyle w:val="Textonotapie"/>
      </w:pPr>
      <w:r>
        <w:rPr>
          <w:rStyle w:val="Refdenotaalpie"/>
        </w:rPr>
        <w:footnoteRef/>
      </w:r>
      <w:r w:rsidRPr="001B18B0">
        <w:rPr>
          <w:lang w:val="en-US"/>
        </w:rPr>
        <w:t xml:space="preserve">DEVLIN, Jacob, et al. BERT: Pre-training of Deep Bidirectional Transformers for Language Understanding. </w:t>
      </w:r>
      <w:r>
        <w:t>En: Proceedings of NAACL-HLT, 2019. pp. 4171-4186. [Consulta: 23 de julio de 2026] Disponible en: https://arxiv.org/abs/1810.04805</w:t>
      </w:r>
    </w:p>
  </w:footnote>
  <w:footnote w:id="53">
    <w:p w14:paraId="0994C751" w14:textId="77777777" w:rsidR="009E2D51" w:rsidRDefault="00000000">
      <w:pPr>
        <w:pStyle w:val="Textonotapie"/>
      </w:pPr>
      <w:r>
        <w:rPr>
          <w:rStyle w:val="Refdenotaalpie"/>
        </w:rPr>
        <w:footnoteRef/>
      </w:r>
      <w:r w:rsidRPr="001B18B0">
        <w:rPr>
          <w:lang w:val="en-US"/>
        </w:rPr>
        <w:t xml:space="preserve">BROWN, Tom, et al. Language Models are Few-Shot Learners. En: Advances in Neural Information Processing Systems, vol. 33, 2020. pp. 1877-1901. </w:t>
      </w:r>
      <w:r>
        <w:t>[Consulta: 23 de julio de 2026] Disponible en: https://arxiv.org/abs/2005.14165</w:t>
      </w:r>
    </w:p>
  </w:footnote>
  <w:footnote w:id="54">
    <w:p w14:paraId="2BAF2619" w14:textId="77777777" w:rsidR="009E2D51" w:rsidRPr="00BE0647" w:rsidRDefault="00000000">
      <w:pPr>
        <w:pStyle w:val="Textonotapie"/>
        <w:rPr>
          <w:lang w:val="en-US"/>
        </w:rPr>
      </w:pPr>
      <w:r>
        <w:rPr>
          <w:rStyle w:val="Refdenotaalpie"/>
        </w:rPr>
        <w:footnoteRef/>
      </w:r>
      <w:r w:rsidRPr="00BE0647">
        <w:rPr>
          <w:lang w:val="en-US"/>
        </w:rPr>
        <w:t>JIANG, Albert Q., et al., Op. Cit.</w:t>
      </w:r>
    </w:p>
  </w:footnote>
  <w:footnote w:id="55">
    <w:p w14:paraId="79556558" w14:textId="77777777" w:rsidR="009E2D51" w:rsidRPr="00BE0647" w:rsidRDefault="00000000">
      <w:pPr>
        <w:pStyle w:val="Textonotapie"/>
        <w:rPr>
          <w:lang w:val="en-US"/>
        </w:rPr>
      </w:pPr>
      <w:r>
        <w:rPr>
          <w:rStyle w:val="Refdenotaalpie"/>
        </w:rPr>
        <w:footnoteRef/>
      </w:r>
      <w:r w:rsidRPr="00BE0647">
        <w:rPr>
          <w:lang w:val="en-US"/>
        </w:rPr>
        <w:t>Ibid.</w:t>
      </w:r>
    </w:p>
  </w:footnote>
  <w:footnote w:id="56">
    <w:p w14:paraId="5C1DE01F" w14:textId="77777777" w:rsidR="009E2D51" w:rsidRPr="00BE0647" w:rsidRDefault="00000000">
      <w:pPr>
        <w:pStyle w:val="Textonotapie"/>
        <w:rPr>
          <w:lang w:val="en-US"/>
        </w:rPr>
      </w:pPr>
      <w:r>
        <w:rPr>
          <w:rStyle w:val="Refdenotaalpie"/>
        </w:rPr>
        <w:footnoteRef/>
      </w:r>
      <w:r w:rsidRPr="00BE0647">
        <w:rPr>
          <w:lang w:val="en-US"/>
        </w:rPr>
        <w:t>TOUVRON, Hugo, et al., Op. Cit.</w:t>
      </w:r>
    </w:p>
  </w:footnote>
  <w:footnote w:id="57">
    <w:p w14:paraId="012BE88C" w14:textId="77777777" w:rsidR="009E2D51" w:rsidRPr="001B18B0" w:rsidRDefault="00000000">
      <w:pPr>
        <w:pStyle w:val="Textonotapie"/>
        <w:rPr>
          <w:lang w:val="en-US"/>
        </w:rPr>
      </w:pPr>
      <w:r>
        <w:rPr>
          <w:rStyle w:val="Refdenotaalpie"/>
        </w:rPr>
        <w:footnoteRef/>
      </w:r>
      <w:r w:rsidRPr="00BE0647">
        <w:rPr>
          <w:lang w:val="en-US"/>
        </w:rPr>
        <w:t>LEWIS, Patrick, et al., Op. Cit.</w:t>
      </w:r>
    </w:p>
  </w:footnote>
  <w:footnote w:id="58">
    <w:p w14:paraId="0C84E9D3" w14:textId="77777777" w:rsidR="009E2D51" w:rsidRPr="001B18B0" w:rsidRDefault="00000000">
      <w:pPr>
        <w:pStyle w:val="Textonotapie"/>
        <w:rPr>
          <w:lang w:val="en-US"/>
        </w:rPr>
      </w:pPr>
      <w:r>
        <w:rPr>
          <w:rStyle w:val="Refdenotaalpie"/>
        </w:rPr>
        <w:footnoteRef/>
      </w:r>
      <w:r w:rsidRPr="00BE0647">
        <w:rPr>
          <w:lang w:val="en-US"/>
        </w:rPr>
        <w:t>Ibid.</w:t>
      </w:r>
    </w:p>
  </w:footnote>
  <w:footnote w:id="59">
    <w:p w14:paraId="620B0883" w14:textId="77777777" w:rsidR="009E2D51" w:rsidRDefault="00000000">
      <w:pPr>
        <w:pStyle w:val="Textonotapie"/>
      </w:pPr>
      <w:r>
        <w:rPr>
          <w:rStyle w:val="Refdenotaalpie"/>
        </w:rPr>
        <w:footnoteRef/>
      </w:r>
      <w:r w:rsidRPr="001B18B0">
        <w:rPr>
          <w:lang w:val="en-US"/>
        </w:rPr>
        <w:t xml:space="preserve">GAO, </w:t>
      </w:r>
      <w:proofErr w:type="spellStart"/>
      <w:r w:rsidRPr="001B18B0">
        <w:rPr>
          <w:lang w:val="en-US"/>
        </w:rPr>
        <w:t>Yunfan</w:t>
      </w:r>
      <w:proofErr w:type="spellEnd"/>
      <w:r w:rsidRPr="001B18B0">
        <w:rPr>
          <w:lang w:val="en-US"/>
        </w:rPr>
        <w:t>, et al. Retrieval-Augmented Generation for Large Language Models: A Survey. arXiv:2312.10997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2023. </w:t>
      </w:r>
      <w:r>
        <w:t>[Consulta: 23 de julio de 2026] Disponible en: https://arxiv.org/abs/2312.10997</w:t>
      </w:r>
    </w:p>
  </w:footnote>
  <w:footnote w:id="60">
    <w:p w14:paraId="5C526C28" w14:textId="77777777" w:rsidR="009E2D51" w:rsidRDefault="00000000">
      <w:pPr>
        <w:pStyle w:val="Textonotapie"/>
      </w:pPr>
      <w:r>
        <w:rPr>
          <w:rStyle w:val="Refdenotaalpie"/>
        </w:rPr>
        <w:footnoteRef/>
      </w:r>
      <w:r w:rsidRPr="001B18B0">
        <w:rPr>
          <w:lang w:val="en-US"/>
        </w:rPr>
        <w:t xml:space="preserve">BORGEAUD, Sebastian, et al. Improving Language Models by Retrieving from Trillions of Tokens. </w:t>
      </w:r>
      <w:r>
        <w:t>En: Proceedings of ICML, 2022. [Consulta: 23 de julio de 2026] Disponible en: https://arxiv.org/abs/2112.04426</w:t>
      </w:r>
    </w:p>
  </w:footnote>
  <w:footnote w:id="61">
    <w:p w14:paraId="610C259A" w14:textId="77777777" w:rsidR="009E2D51" w:rsidRDefault="00000000">
      <w:pPr>
        <w:pStyle w:val="Textonotapie"/>
      </w:pPr>
      <w:r>
        <w:rPr>
          <w:rStyle w:val="Refdenotaalpie"/>
        </w:rPr>
        <w:footnoteRef/>
      </w:r>
      <w:r w:rsidRPr="001B18B0">
        <w:rPr>
          <w:lang w:val="en-US"/>
        </w:rPr>
        <w:t xml:space="preserve">MIKOLOV, </w:t>
      </w:r>
      <w:proofErr w:type="spellStart"/>
      <w:r w:rsidRPr="001B18B0">
        <w:rPr>
          <w:lang w:val="en-US"/>
        </w:rPr>
        <w:t>Tomáš</w:t>
      </w:r>
      <w:proofErr w:type="spellEnd"/>
      <w:r w:rsidRPr="001B18B0">
        <w:rPr>
          <w:lang w:val="en-US"/>
        </w:rPr>
        <w:t>, et al. Efficient Estimation of Word Representations in Vector Space. arXiv:1301.3781 [</w:t>
      </w:r>
      <w:proofErr w:type="spellStart"/>
      <w:r w:rsidRPr="001B18B0">
        <w:rPr>
          <w:lang w:val="en-US"/>
        </w:rPr>
        <w:t>en</w:t>
      </w:r>
      <w:proofErr w:type="spellEnd"/>
      <w:r w:rsidRPr="001B18B0">
        <w:rPr>
          <w:lang w:val="en-US"/>
        </w:rPr>
        <w:t xml:space="preserve"> </w:t>
      </w:r>
      <w:proofErr w:type="spellStart"/>
      <w:r w:rsidRPr="001B18B0">
        <w:rPr>
          <w:lang w:val="en-US"/>
        </w:rPr>
        <w:t>línea</w:t>
      </w:r>
      <w:proofErr w:type="spellEnd"/>
      <w:r w:rsidRPr="001B18B0">
        <w:rPr>
          <w:lang w:val="en-US"/>
        </w:rPr>
        <w:t xml:space="preserve">] 2013. </w:t>
      </w:r>
      <w:r>
        <w:t>[Consulta: 23 de julio de 2026] Disponible en: https://arxiv.org/abs/1301.3781</w:t>
      </w:r>
    </w:p>
  </w:footnote>
  <w:footnote w:id="62">
    <w:p w14:paraId="2A0B7471" w14:textId="77777777" w:rsidR="009E2D51" w:rsidRDefault="00000000">
      <w:pPr>
        <w:pStyle w:val="Textonotapie"/>
      </w:pPr>
      <w:r>
        <w:rPr>
          <w:rStyle w:val="Refdenotaalpie"/>
        </w:rPr>
        <w:footnoteRef/>
      </w:r>
      <w:r>
        <w:t>REIMERS, Nils y GUREVYCH, Iryna, Op. Cit.</w:t>
      </w:r>
    </w:p>
  </w:footnote>
  <w:footnote w:id="63">
    <w:p w14:paraId="147ED152" w14:textId="77777777" w:rsidR="009E2D51" w:rsidRDefault="00000000">
      <w:pPr>
        <w:pStyle w:val="Textonotapie"/>
      </w:pPr>
      <w:r>
        <w:rPr>
          <w:rStyle w:val="Refdenotaalpie"/>
        </w:rPr>
        <w:footnoteRef/>
      </w:r>
      <w:r>
        <w:t>KARPUKHIN, Vladimir, et al., Op. Cit.</w:t>
      </w:r>
    </w:p>
  </w:footnote>
  <w:footnote w:id="64">
    <w:p w14:paraId="6030E817" w14:textId="77777777" w:rsidR="009E2D51" w:rsidRDefault="00000000">
      <w:pPr>
        <w:pStyle w:val="Textonotapie"/>
      </w:pPr>
      <w:r>
        <w:rPr>
          <w:rStyle w:val="Refdenotaalpie"/>
        </w:rPr>
        <w:footnoteRef/>
      </w:r>
      <w:r w:rsidRPr="001B18B0">
        <w:rPr>
          <w:lang w:val="en-US"/>
        </w:rPr>
        <w:t xml:space="preserve">JOHNSON, Jeff, et al. Billion-scale similarity search with GPUs. </w:t>
      </w:r>
      <w:r>
        <w:t>En: IEEE Transactions on Big Data, vol. 7, núm. 3, 2021. pp. 535-547. [Consulta: 23 de julio de 2026] Disponible en: https://arxiv.org/abs/1702.08734</w:t>
      </w:r>
    </w:p>
  </w:footnote>
  <w:footnote w:id="65">
    <w:p w14:paraId="4F44A820" w14:textId="77777777" w:rsidR="009E2D51" w:rsidRPr="001B18B0" w:rsidRDefault="00000000">
      <w:pPr>
        <w:pStyle w:val="Textonotapie"/>
        <w:rPr>
          <w:lang w:val="en-US"/>
        </w:rPr>
      </w:pPr>
      <w:r>
        <w:rPr>
          <w:rStyle w:val="Refdenotaalpie"/>
        </w:rPr>
        <w:footnoteRef/>
      </w:r>
      <w:r w:rsidRPr="00BE0647">
        <w:rPr>
          <w:lang w:val="en-US"/>
        </w:rPr>
        <w:t>LEWIS, Patrick, et al., Op. Cit.</w:t>
      </w:r>
    </w:p>
  </w:footnote>
  <w:footnote w:id="66">
    <w:p w14:paraId="17F2B170" w14:textId="77777777" w:rsidR="009E2D51" w:rsidRPr="00BE0647" w:rsidRDefault="00000000">
      <w:pPr>
        <w:pStyle w:val="Textonotapie"/>
        <w:rPr>
          <w:lang w:val="en-US"/>
        </w:rPr>
      </w:pPr>
      <w:r>
        <w:rPr>
          <w:rStyle w:val="Refdenotaalpie"/>
        </w:rPr>
        <w:footnoteRef/>
      </w:r>
      <w:r w:rsidRPr="00BE0647">
        <w:rPr>
          <w:lang w:val="en-US"/>
        </w:rPr>
        <w:t>Ibid.</w:t>
      </w:r>
    </w:p>
  </w:footnote>
  <w:footnote w:id="67">
    <w:p w14:paraId="548DD90C" w14:textId="77777777" w:rsidR="009E2D51" w:rsidRPr="00BE0647" w:rsidRDefault="00000000">
      <w:pPr>
        <w:pStyle w:val="Textonotapie"/>
        <w:rPr>
          <w:color w:val="EE0000"/>
          <w:lang w:val="en-US"/>
        </w:rPr>
      </w:pPr>
      <w:r w:rsidRPr="005D127F">
        <w:rPr>
          <w:rStyle w:val="Refdenotaalpie"/>
          <w:color w:val="EE0000"/>
        </w:rPr>
        <w:footnoteRef/>
      </w:r>
      <w:r w:rsidRPr="00BE0647">
        <w:rPr>
          <w:lang w:val="en-US"/>
        </w:rPr>
        <w:t xml:space="preserve">CHESS, Brian y </w:t>
      </w:r>
      <w:proofErr w:type="spellStart"/>
      <w:r w:rsidRPr="00BE0647">
        <w:rPr>
          <w:lang w:val="en-US"/>
        </w:rPr>
        <w:t>McGRAW</w:t>
      </w:r>
      <w:proofErr w:type="spellEnd"/>
      <w:r w:rsidRPr="00BE0647">
        <w:rPr>
          <w:lang w:val="en-US"/>
        </w:rPr>
        <w:t>, Gary, Op. Cit.</w:t>
      </w:r>
    </w:p>
  </w:footnote>
  <w:footnote w:id="68">
    <w:p w14:paraId="60CC8683" w14:textId="77777777" w:rsidR="009E2D51" w:rsidRPr="00BE0647" w:rsidRDefault="00000000">
      <w:pPr>
        <w:pStyle w:val="Textonotapie"/>
        <w:rPr>
          <w:color w:val="EE0000"/>
          <w:lang w:val="en-US"/>
        </w:rPr>
      </w:pPr>
      <w:r w:rsidRPr="005D127F">
        <w:rPr>
          <w:rStyle w:val="Refdenotaalpie"/>
          <w:color w:val="EE0000"/>
        </w:rPr>
        <w:footnoteRef/>
      </w:r>
      <w:r w:rsidRPr="00BE0647">
        <w:rPr>
          <w:lang w:val="en-US"/>
        </w:rPr>
        <w:t>Ibid.</w:t>
      </w:r>
    </w:p>
  </w:footnote>
  <w:footnote w:id="69">
    <w:p w14:paraId="215131AC" w14:textId="77777777" w:rsidR="009E2D51" w:rsidRDefault="00000000">
      <w:pPr>
        <w:pStyle w:val="Textonotapie"/>
      </w:pPr>
      <w:r>
        <w:rPr>
          <w:rStyle w:val="Refdenotaalpie"/>
        </w:rPr>
        <w:footnoteRef/>
      </w:r>
      <w:r w:rsidRPr="001B18B0">
        <w:rPr>
          <w:lang w:val="en-US"/>
        </w:rPr>
        <w:t xml:space="preserve">FAWCETT, Tom. An Introduction to ROC Analysis. En: Pattern Recognition Letters, vol. 27, </w:t>
      </w:r>
      <w:proofErr w:type="spellStart"/>
      <w:r w:rsidRPr="001B18B0">
        <w:rPr>
          <w:lang w:val="en-US"/>
        </w:rPr>
        <w:t>núm</w:t>
      </w:r>
      <w:proofErr w:type="spellEnd"/>
      <w:r w:rsidRPr="001B18B0">
        <w:rPr>
          <w:lang w:val="en-US"/>
        </w:rPr>
        <w:t xml:space="preserve">. 8, 2006. pp. 861-874. </w:t>
      </w:r>
      <w:r>
        <w:t>[Consulta: 23 de julio de 2026] Disponible en: https://doi.org/10.1016/j.patrec.2005.10.010</w:t>
      </w:r>
    </w:p>
  </w:footnote>
  <w:footnote w:id="70">
    <w:p w14:paraId="010B8498" w14:textId="77777777" w:rsidR="003333A2" w:rsidRPr="00BE0647" w:rsidRDefault="00000000">
      <w:pPr>
        <w:pStyle w:val="Textonotapie"/>
        <w:rPr>
          <w:lang w:val="en-US"/>
        </w:rPr>
      </w:pPr>
      <w:r>
        <w:rPr>
          <w:rStyle w:val="Refdenotaalpie"/>
        </w:rPr>
        <w:footnoteRef/>
      </w:r>
      <w:r w:rsidRPr="00BE0647">
        <w:rPr>
          <w:lang w:val="en-US"/>
        </w:rPr>
        <w:t>LEWIS, Patrick, et al., Op. Cit.</w:t>
      </w:r>
    </w:p>
  </w:footnote>
  <w:footnote w:id="71">
    <w:p w14:paraId="31EA7165" w14:textId="77777777" w:rsidR="003333A2" w:rsidRPr="00BE0647" w:rsidRDefault="00000000">
      <w:pPr>
        <w:pStyle w:val="Textonotapie"/>
        <w:rPr>
          <w:lang w:val="en-US"/>
        </w:rPr>
      </w:pPr>
      <w:r>
        <w:rPr>
          <w:rStyle w:val="Refdenotaalpie"/>
        </w:rPr>
        <w:footnoteRef/>
      </w:r>
      <w:r w:rsidRPr="00BE0647">
        <w:rPr>
          <w:lang w:val="en-US"/>
        </w:rPr>
        <w:t>PEARCE, Hammond, et al., Op. Cit.</w:t>
      </w:r>
    </w:p>
  </w:footnote>
  <w:footnote w:id="72">
    <w:p w14:paraId="0A0CEFAF" w14:textId="77777777" w:rsidR="003333A2" w:rsidRPr="00BE0647" w:rsidRDefault="00000000">
      <w:pPr>
        <w:pStyle w:val="Textonotapie"/>
        <w:rPr>
          <w:lang w:val="en-US"/>
        </w:rPr>
      </w:pPr>
      <w:r>
        <w:rPr>
          <w:rStyle w:val="Refdenotaalpie"/>
        </w:rPr>
        <w:footnoteRef/>
      </w:r>
      <w:r w:rsidRPr="00BE0647">
        <w:rPr>
          <w:lang w:val="en-US"/>
        </w:rPr>
        <w:t>FAWCETT, Tom, Op. Cit.</w:t>
      </w:r>
    </w:p>
  </w:footnote>
  <w:footnote w:id="73">
    <w:p w14:paraId="42EB6468" w14:textId="77777777" w:rsidR="009E2D51" w:rsidRPr="00BE0647" w:rsidRDefault="00000000">
      <w:pPr>
        <w:pStyle w:val="Textonotapie"/>
        <w:rPr>
          <w:lang w:val="en-US"/>
        </w:rPr>
      </w:pPr>
      <w:r>
        <w:rPr>
          <w:rStyle w:val="Refdenotaalpie"/>
        </w:rPr>
        <w:footnoteRef/>
      </w:r>
      <w:r w:rsidRPr="00BE0647">
        <w:rPr>
          <w:lang w:val="en-US"/>
        </w:rPr>
        <w:t>PEARCE, Hammond, et al., Op. Cit.</w:t>
      </w:r>
    </w:p>
  </w:footnote>
  <w:footnote w:id="74">
    <w:p w14:paraId="5B77CA36" w14:textId="77777777" w:rsidR="009E2D51" w:rsidRPr="001B18B0" w:rsidRDefault="00000000">
      <w:pPr>
        <w:pStyle w:val="Textonotapie"/>
        <w:rPr>
          <w:lang w:val="en-US"/>
        </w:rPr>
      </w:pPr>
      <w:r>
        <w:rPr>
          <w:rStyle w:val="Refdenotaalpie"/>
        </w:rPr>
        <w:footnoteRef/>
      </w:r>
      <w:r w:rsidRPr="00BE0647">
        <w:rPr>
          <w:lang w:val="en-US"/>
        </w:rPr>
        <w:t>LEWIS, Patrick, et al., Op. Cit.</w:t>
      </w:r>
    </w:p>
  </w:footnote>
  <w:footnote w:id="75">
    <w:p w14:paraId="1D95710E" w14:textId="77777777" w:rsidR="009E2D51" w:rsidRPr="00BE0647" w:rsidRDefault="00000000">
      <w:pPr>
        <w:pStyle w:val="Textonotapie"/>
        <w:rPr>
          <w:lang w:val="en-US"/>
        </w:rPr>
      </w:pPr>
      <w:r>
        <w:rPr>
          <w:rStyle w:val="Refdenotaalpie"/>
        </w:rPr>
        <w:footnoteRef/>
      </w:r>
      <w:r w:rsidRPr="00BE0647">
        <w:rPr>
          <w:lang w:val="en-US"/>
        </w:rPr>
        <w:t>FAWCETT, Tom, Op. Cit.</w:t>
      </w:r>
    </w:p>
  </w:footnote>
  <w:footnote w:id="76">
    <w:p w14:paraId="091EEE19" w14:textId="77777777" w:rsidR="009E2D51" w:rsidRPr="00BE0647" w:rsidRDefault="00000000">
      <w:pPr>
        <w:pStyle w:val="Textonotapie"/>
        <w:rPr>
          <w:lang w:val="en-US"/>
        </w:rPr>
      </w:pPr>
      <w:r>
        <w:rPr>
          <w:rStyle w:val="Refdenotaalpie"/>
        </w:rPr>
        <w:footnoteRef/>
      </w:r>
      <w:r w:rsidRPr="00BE0647">
        <w:rPr>
          <w:lang w:val="en-US"/>
        </w:rPr>
        <w:t>KARPUKHIN, Vladimir, et al., Op. Cit.</w:t>
      </w:r>
    </w:p>
  </w:footnote>
  <w:footnote w:id="77">
    <w:p w14:paraId="02A0D78E" w14:textId="77777777" w:rsidR="009E2D51" w:rsidRPr="00BE0647" w:rsidRDefault="00000000">
      <w:pPr>
        <w:pStyle w:val="Textonotapie"/>
        <w:rPr>
          <w:lang w:val="en-US"/>
        </w:rPr>
      </w:pPr>
      <w:r>
        <w:rPr>
          <w:rStyle w:val="Refdenotaalpie"/>
        </w:rPr>
        <w:footnoteRef/>
      </w:r>
      <w:r w:rsidRPr="00BE0647">
        <w:rPr>
          <w:lang w:val="en-US"/>
        </w:rPr>
        <w:t>REIMERS, Nils y GUREVYCH, Iryna, Op. Cit.</w:t>
      </w:r>
    </w:p>
  </w:footnote>
  <w:footnote w:id="78">
    <w:p w14:paraId="6F7A04FA" w14:textId="77777777" w:rsidR="009E2D51" w:rsidRDefault="00000000">
      <w:pPr>
        <w:pStyle w:val="Textonotapie"/>
      </w:pPr>
      <w:r>
        <w:rPr>
          <w:rStyle w:val="Refdenotaalpie"/>
        </w:rPr>
        <w:footnoteRef/>
      </w:r>
      <w:r w:rsidRPr="00BE0647">
        <w:rPr>
          <w:lang w:val="en-US"/>
        </w:rPr>
        <w:t xml:space="preserve">LEWIS, Patrick, et al., Op. </w:t>
      </w:r>
      <w:r>
        <w:t>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258CE"/>
    <w:multiLevelType w:val="hybridMultilevel"/>
    <w:tmpl w:val="2A06A3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2"/>
    <w:lvlOverride w:ilvl="0">
      <w:startOverride w:val="1"/>
    </w:lvlOverride>
  </w:num>
  <w:num w:numId="2" w16cid:durableId="2023582701">
    <w:abstractNumId w:val="0"/>
  </w:num>
  <w:num w:numId="3" w16cid:durableId="2113889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RA LORENA CRUZ RIVAS">
    <w15:presenceInfo w15:providerId="AD" w15:userId="S::2246176210101@unis.edu.gt::962a87b9-2175-470d-8b3d-c7f0ef120a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006440"/>
    <w:rsid w:val="00033132"/>
    <w:rsid w:val="0015422C"/>
    <w:rsid w:val="001A072E"/>
    <w:rsid w:val="001B18B0"/>
    <w:rsid w:val="001E7C69"/>
    <w:rsid w:val="00201009"/>
    <w:rsid w:val="00253C93"/>
    <w:rsid w:val="00286B1D"/>
    <w:rsid w:val="00290437"/>
    <w:rsid w:val="002A767F"/>
    <w:rsid w:val="002C630C"/>
    <w:rsid w:val="003333A2"/>
    <w:rsid w:val="003424B8"/>
    <w:rsid w:val="00365E9D"/>
    <w:rsid w:val="003E15AA"/>
    <w:rsid w:val="00447D3C"/>
    <w:rsid w:val="0048348A"/>
    <w:rsid w:val="004F57F7"/>
    <w:rsid w:val="00520B93"/>
    <w:rsid w:val="0056149A"/>
    <w:rsid w:val="005D127F"/>
    <w:rsid w:val="005D7EB0"/>
    <w:rsid w:val="00666EE4"/>
    <w:rsid w:val="006740B4"/>
    <w:rsid w:val="006B2F12"/>
    <w:rsid w:val="00713DCC"/>
    <w:rsid w:val="00716595"/>
    <w:rsid w:val="007D5A8B"/>
    <w:rsid w:val="007F46A8"/>
    <w:rsid w:val="009122ED"/>
    <w:rsid w:val="009E2D51"/>
    <w:rsid w:val="00A641D3"/>
    <w:rsid w:val="00AA74C6"/>
    <w:rsid w:val="00AD679C"/>
    <w:rsid w:val="00B5669C"/>
    <w:rsid w:val="00B6399F"/>
    <w:rsid w:val="00B93E29"/>
    <w:rsid w:val="00BD11B6"/>
    <w:rsid w:val="00BE0647"/>
    <w:rsid w:val="00C15836"/>
    <w:rsid w:val="00C74B68"/>
    <w:rsid w:val="00CA0E2B"/>
    <w:rsid w:val="00D12CD4"/>
    <w:rsid w:val="00D46247"/>
    <w:rsid w:val="00D66B30"/>
    <w:rsid w:val="00E54E50"/>
    <w:rsid w:val="00F80BF5"/>
    <w:rsid w:val="00FD0FE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774541B"/>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E15AA"/>
    <w:rPr>
      <w:sz w:val="16"/>
      <w:szCs w:val="16"/>
    </w:rPr>
  </w:style>
  <w:style w:type="paragraph" w:styleId="Textocomentario">
    <w:name w:val="annotation text"/>
    <w:basedOn w:val="Normal"/>
    <w:link w:val="TextocomentarioCar"/>
    <w:uiPriority w:val="99"/>
    <w:semiHidden/>
    <w:unhideWhenUsed/>
    <w:rsid w:val="003E15A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15AA"/>
    <w:rPr>
      <w:sz w:val="20"/>
      <w:szCs w:val="20"/>
    </w:rPr>
  </w:style>
  <w:style w:type="paragraph" w:styleId="Asuntodelcomentario">
    <w:name w:val="annotation subject"/>
    <w:basedOn w:val="Textocomentario"/>
    <w:next w:val="Textocomentario"/>
    <w:link w:val="AsuntodelcomentarioCar"/>
    <w:uiPriority w:val="99"/>
    <w:semiHidden/>
    <w:unhideWhenUsed/>
    <w:rsid w:val="003E15AA"/>
    <w:rPr>
      <w:b/>
      <w:bCs/>
    </w:rPr>
  </w:style>
  <w:style w:type="character" w:customStyle="1" w:styleId="AsuntodelcomentarioCar">
    <w:name w:val="Asunto del comentario Car"/>
    <w:basedOn w:val="TextocomentarioCar"/>
    <w:link w:val="Asuntodelcomentario"/>
    <w:uiPriority w:val="99"/>
    <w:semiHidden/>
    <w:rsid w:val="003E15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70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12400</Words>
  <Characters>68204</Characters>
  <Application>Microsoft Office Word</Application>
  <DocSecurity>0</DocSecurity>
  <Lines>568</Lines>
  <Paragraphs>160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DIDVIN NOHEL ESTRADA PINEDA</cp:lastModifiedBy>
  <cp:revision>3</cp:revision>
  <cp:lastPrinted>2026-07-28T00:08:00Z</cp:lastPrinted>
  <dcterms:created xsi:type="dcterms:W3CDTF">2026-08-04T05:15:00Z</dcterms:created>
  <dcterms:modified xsi:type="dcterms:W3CDTF">2026-08-04T05:26:00Z</dcterms:modified>
</cp:coreProperties>
</file>