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Archive record: Trinity Laban Conservatoire of Music and Dance</w:t>
      </w:r>
    </w:p>
    <w:p>
      <w:r>
        <w:t>This note was compiled from a later catalogue entry about Trinity Laban Conservatoire of Music and Dance. According to that entry: It was formed in 2012 as a merger of two older institutions – Trinity College of Music and Laban Dance Centre.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Archive record: Trinity Laban Conservatoire of Music and Dance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