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2.jpg" ContentType="image/jpeg"/>
  <Override PartName="/word/media/rId55.jpg" ContentType="image/jpeg"/>
  <Override PartName="/word/media/rId26.jpg" ContentType="image/jpeg"/>
  <Override PartName="/word/media/rId29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3.jpg" ContentType="image/jpeg"/>
  <Override PartName="/word/media/rId46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Бережной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операции с файлом и текстом</w:t>
      </w:r>
    </w:p>
    <w:p>
      <w:pPr>
        <w:numPr>
          <w:ilvl w:val="0"/>
          <w:numId w:val="1001"/>
        </w:numPr>
        <w:pStyle w:val="Compact"/>
      </w:pPr>
      <w:r>
        <w:t xml:space="preserve">Разобраться, как управлять буферами</w:t>
      </w:r>
    </w:p>
    <w:p>
      <w:pPr>
        <w:numPr>
          <w:ilvl w:val="0"/>
          <w:numId w:val="1001"/>
        </w:numPr>
        <w:pStyle w:val="Compact"/>
      </w:pPr>
      <w:r>
        <w:t xml:space="preserve">Научиться управлять окнами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Определение 1. 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</w:t>
      </w:r>
      <w:r>
        <w:t xml:space="preserve"> </w:t>
      </w:r>
      <w:r>
        <w:t xml:space="preserve">Определение 2. Фрейм соответствует окну в обычном понимании этого слова. Каждый фрейм содержит область вывода и одно или несколько окон Emacs.</w:t>
      </w:r>
      <w:r>
        <w:t xml:space="preserve"> </w:t>
      </w:r>
      <w:r>
        <w:t xml:space="preserve">Определение 3. Окно — прямоугольная область фрейма, отображающая один из буфе-</w:t>
      </w:r>
      <w:r>
        <w:t xml:space="preserve"> </w:t>
      </w:r>
      <w:r>
        <w:t xml:space="preserve">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 по буферу расположен курсор. Каждый буфер находится только в одном из возможных основных режимов. Существующие основные режимы включают режим Fundamental (наименее специализированный), режим Text, режим Lisp, режим С, режим Texinfo и другие. Под второстепенными режимами понимается список режимов, которые включены в данный момент в буфере выбранного окна.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Xbfec0f3127b1ee1d34ffd5086516afcfa7ba930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операций с файлом и редактирование текста</w:t>
      </w:r>
    </w:p>
    <w:p>
      <w:pPr>
        <w:pStyle w:val="FirstParagraph"/>
      </w:pPr>
      <w:r>
        <w:t xml:space="preserve">Откроем emacs и создадим файл lab07.sh с помощью горячих клавиш (рис. 1). Теперь скопируем туда предложенный текст (рис. 2).</w:t>
      </w:r>
    </w:p>
    <w:p>
      <w:pPr>
        <w:pStyle w:val="CaptionedFigure"/>
      </w:pPr>
      <w:r>
        <w:drawing>
          <wp:inline>
            <wp:extent cx="3733800" cy="3828476"/>
            <wp:effectExtent b="0" l="0" r="0" t="0"/>
            <wp:docPr descr="Создание файла через emacs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через emacs</w:t>
      </w:r>
    </w:p>
    <w:p>
      <w:pPr>
        <w:pStyle w:val="CaptionedFigure"/>
      </w:pPr>
      <w:r>
        <w:drawing>
          <wp:inline>
            <wp:extent cx="3733800" cy="1359771"/>
            <wp:effectExtent b="0" l="0" r="0" t="0"/>
            <wp:docPr descr="Копирование листинг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9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листинга</w:t>
      </w:r>
    </w:p>
    <w:p>
      <w:pPr>
        <w:pStyle w:val="BodyText"/>
      </w:pPr>
      <w:r>
        <w:t xml:space="preserve">Сохраним файл, используя комбинации клавиш и проделаем манипуляции с текстом: вырежем строку и вставим в конец файла, выделим область текста и скопируем её в буфер обмена, вставим область в конец файла, снова выделим её и вырежем, и, наконец, отменим последнее действие. Вот, что в итоге получилось (рис. 3). Также поперемещаем курсор с помощью клавиш.</w:t>
      </w:r>
    </w:p>
    <w:p>
      <w:pPr>
        <w:pStyle w:val="CaptionedFigure"/>
      </w:pPr>
      <w:r>
        <w:drawing>
          <wp:inline>
            <wp:extent cx="3733800" cy="1359771"/>
            <wp:effectExtent b="0" l="0" r="0" t="0"/>
            <wp:docPr descr="Изменение текстового файл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9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текстового файла</w:t>
      </w:r>
    </w:p>
    <w:bookmarkEnd w:id="32"/>
    <w:bookmarkStart w:id="42" w:name="управление-буферам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Управление буферами</w:t>
      </w:r>
    </w:p>
    <w:p>
      <w:pPr>
        <w:pStyle w:val="FirstParagraph"/>
      </w:pPr>
      <w:r>
        <w:t xml:space="preserve">Выведем список активных буферов на экран (рис. 4), переместимся в это окно и переключимся на другой буфер (рис. 5). Теперь закроем это окно и переключимся между буферами без вывода их списка на экран (рис. 6).</w:t>
      </w:r>
    </w:p>
    <w:p>
      <w:pPr>
        <w:pStyle w:val="CaptionedFigure"/>
      </w:pPr>
      <w:r>
        <w:drawing>
          <wp:inline>
            <wp:extent cx="3733800" cy="1359771"/>
            <wp:effectExtent b="0" l="0" r="0" t="0"/>
            <wp:docPr descr="Вывод буферов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9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Вывод буферов</w:t>
      </w:r>
    </w:p>
    <w:p>
      <w:pPr>
        <w:pStyle w:val="CaptionedFigure"/>
      </w:pPr>
      <w:r>
        <w:drawing>
          <wp:inline>
            <wp:extent cx="3733800" cy="1359771"/>
            <wp:effectExtent b="0" l="0" r="0" t="0"/>
            <wp:docPr descr="Переключение на другой буфер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9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Переключение на другой буфер</w:t>
      </w:r>
    </w:p>
    <w:p>
      <w:pPr>
        <w:pStyle w:val="CaptionedFigure"/>
      </w:pPr>
      <w:r>
        <w:drawing>
          <wp:inline>
            <wp:extent cx="3733800" cy="3979738"/>
            <wp:effectExtent b="0" l="0" r="0" t="0"/>
            <wp:docPr descr="Без вывода списка буферов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Без вывода списка буферов</w:t>
      </w:r>
    </w:p>
    <w:bookmarkEnd w:id="42"/>
    <w:bookmarkStart w:id="58" w:name="управление-окнами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Управление окнами</w:t>
      </w:r>
    </w:p>
    <w:p>
      <w:pPr>
        <w:pStyle w:val="FirstParagraph"/>
      </w:pPr>
      <w:r>
        <w:t xml:space="preserve">Поделим окно на 4 части (рис. 7), в каждом из которых откроем новый буфер. Введём в каждом несколько строк текста (рис. 8).</w:t>
      </w:r>
    </w:p>
    <w:p>
      <w:pPr>
        <w:pStyle w:val="CaptionedFigure"/>
      </w:pPr>
      <w:r>
        <w:drawing>
          <wp:inline>
            <wp:extent cx="3733800" cy="3979738"/>
            <wp:effectExtent b="0" l="0" r="0" t="0"/>
            <wp:docPr descr="Деление окна" title="" id="44" name="Picture"/>
            <a:graphic>
              <a:graphicData uri="http://schemas.openxmlformats.org/drawingml/2006/picture">
                <pic:pic>
                  <pic:nvPicPr>
                    <pic:cNvPr descr="image/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Деление окна</w:t>
      </w:r>
    </w:p>
    <w:p>
      <w:pPr>
        <w:pStyle w:val="CaptionedFigure"/>
      </w:pPr>
      <w:r>
        <w:drawing>
          <wp:inline>
            <wp:extent cx="3733800" cy="3979738"/>
            <wp:effectExtent b="0" l="0" r="0" t="0"/>
            <wp:docPr descr="Открытие буферов" title="" id="47" name="Picture"/>
            <a:graphic>
              <a:graphicData uri="http://schemas.openxmlformats.org/drawingml/2006/picture">
                <pic:pic>
                  <pic:nvPicPr>
                    <pic:cNvPr descr="image/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Открытие буферов</w:t>
      </w:r>
    </w:p>
    <w:p>
      <w:pPr>
        <w:pStyle w:val="BodyText"/>
      </w:pPr>
      <w:r>
        <w:t xml:space="preserve">Переключимся в режим поиска и найдём слово</w:t>
      </w:r>
      <w:r>
        <w:t xml:space="preserve"> </w:t>
      </w:r>
      <w:r>
        <w:t xml:space="preserve">“</w:t>
      </w:r>
      <w:r>
        <w:t xml:space="preserve">um</w:t>
      </w:r>
      <w:r>
        <w:t xml:space="preserve">”</w:t>
      </w:r>
      <w:r>
        <w:t xml:space="preserve">, присутствующее в первом буфере (рис. 9) и выйдем из режима поиска.</w:t>
      </w:r>
    </w:p>
    <w:p>
      <w:pPr>
        <w:pStyle w:val="CaptionedFigure"/>
      </w:pPr>
      <w:r>
        <w:drawing>
          <wp:inline>
            <wp:extent cx="3733800" cy="3979738"/>
            <wp:effectExtent b="0" l="0" r="0" t="0"/>
            <wp:docPr descr="Режим поиска" title="" id="50" name="Picture"/>
            <a:graphic>
              <a:graphicData uri="http://schemas.openxmlformats.org/drawingml/2006/picture">
                <pic:pic>
                  <pic:nvPicPr>
                    <pic:cNvPr descr="image/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Режим поиска</w:t>
      </w:r>
    </w:p>
    <w:p>
      <w:pPr>
        <w:pStyle w:val="BodyText"/>
      </w:pPr>
      <w:r>
        <w:t xml:space="preserve">Перейдём в режим поиска и замены (рис. 10). Введём текст, который хотим заменить, нажмём Enter и напишем текст, на который хотим заменить. Попробуем другой режим поиска (рис. 11).</w:t>
      </w:r>
    </w:p>
    <w:p>
      <w:pPr>
        <w:pStyle w:val="CaptionedFigure"/>
      </w:pPr>
      <w:r>
        <w:drawing>
          <wp:inline>
            <wp:extent cx="3733800" cy="3979738"/>
            <wp:effectExtent b="0" l="0" r="0" t="0"/>
            <wp:docPr descr="Замена текста" title="" id="53" name="Picture"/>
            <a:graphic>
              <a:graphicData uri="http://schemas.openxmlformats.org/drawingml/2006/picture">
                <pic:pic>
                  <pic:nvPicPr>
                    <pic:cNvPr descr="image/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Замена текста</w:t>
      </w:r>
    </w:p>
    <w:p>
      <w:pPr>
        <w:pStyle w:val="CaptionedFigure"/>
      </w:pPr>
      <w:r>
        <w:drawing>
          <wp:inline>
            <wp:extent cx="3733800" cy="3979738"/>
            <wp:effectExtent b="0" l="0" r="0" t="0"/>
            <wp:docPr descr="Другой режим поиска" title="" id="56" name="Picture"/>
            <a:graphic>
              <a:graphicData uri="http://schemas.openxmlformats.org/drawingml/2006/picture">
                <pic:pic>
                  <pic:nvPicPr>
                    <pic:cNvPr descr="image/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Другой режим поиска</w:t>
      </w:r>
    </w:p>
    <w:bookmarkEnd w:id="58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познакомились с редактором emacs и получили практические навыки в работе с ним.</w:t>
      </w:r>
    </w:p>
    <w:bookmarkEnd w:id="60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Бережной Иван Александрович</dc:creator>
  <dc:language>ru-RU</dc:language>
  <cp:keywords/>
  <dcterms:created xsi:type="dcterms:W3CDTF">2024-04-22T09:35:50Z</dcterms:created>
  <dcterms:modified xsi:type="dcterms:W3CDTF">2024-04-22T09:35:50Z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13pt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