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первому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Бережной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генератором статических сайтов Hugo, научиться размещать сайты на Github Pages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скачаем архив hugo_extended, который нужен нам для создания сайта (рис. 1) и переместим исполняемый файл в каталог bin (рис. 2).</w:t>
      </w:r>
    </w:p>
    <w:p>
      <w:pPr>
        <w:pStyle w:val="CaptionedFigure"/>
      </w:pPr>
      <w:r>
        <w:drawing>
          <wp:inline>
            <wp:extent cx="3733800" cy="135929"/>
            <wp:effectExtent b="0" l="0" r="0" t="0"/>
            <wp:docPr descr="Скачивание hugo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Скачивание hugo</w:t>
      </w:r>
    </w:p>
    <w:p>
      <w:pPr>
        <w:pStyle w:val="CaptionedFigure"/>
      </w:pPr>
      <w:r>
        <w:drawing>
          <wp:inline>
            <wp:extent cx="3733800" cy="1921351"/>
            <wp:effectExtent b="0" l="0" r="0" t="0"/>
            <wp:docPr descr="Установка hugo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hugo</w:t>
      </w:r>
    </w:p>
    <w:p>
      <w:pPr>
        <w:pStyle w:val="BodyText"/>
      </w:pPr>
      <w:r>
        <w:t xml:space="preserve">Возьмём шаблон репозитория и создадим на его основе свой (рис. 3). В нём будет находиться наш проект-блог.</w:t>
      </w:r>
    </w:p>
    <w:p>
      <w:pPr>
        <w:pStyle w:val="CaptionedFigure"/>
      </w:pPr>
      <w:r>
        <w:drawing>
          <wp:inline>
            <wp:extent cx="3733800" cy="2030663"/>
            <wp:effectExtent b="0" l="0" r="0" t="0"/>
            <wp:docPr descr="Копирование репозитория на Github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Копирование репозитория на Github</w:t>
      </w:r>
    </w:p>
    <w:p>
      <w:pPr>
        <w:pStyle w:val="BodyText"/>
      </w:pPr>
      <w:r>
        <w:t xml:space="preserve">Теперь клонируем этот репозиторий локально, чтобы работать с ним в виртуальной машине (рис. 4).</w:t>
      </w:r>
    </w:p>
    <w:p>
      <w:pPr>
        <w:pStyle w:val="CaptionedFigure"/>
      </w:pPr>
      <w:r>
        <w:drawing>
          <wp:inline>
            <wp:extent cx="3733800" cy="1454027"/>
            <wp:effectExtent b="0" l="0" r="0" t="0"/>
            <wp:docPr descr="Клонирование репозитория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4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Клонирование репозитория</w:t>
      </w:r>
    </w:p>
    <w:p>
      <w:pPr>
        <w:pStyle w:val="BodyText"/>
      </w:pPr>
      <w:r>
        <w:t xml:space="preserve">Запускаем локальный сервер hugo (рис. 5) и переходим на сайт по выведенной в консоль ссылке (рис. 6).</w:t>
      </w:r>
    </w:p>
    <w:p>
      <w:pPr>
        <w:pStyle w:val="CaptionedFigure"/>
      </w:pPr>
      <w:r>
        <w:drawing>
          <wp:inline>
            <wp:extent cx="3733800" cy="2035911"/>
            <wp:effectExtent b="0" l="0" r="0" t="0"/>
            <wp:docPr descr="Запуск сервера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5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сервера</w:t>
      </w:r>
    </w:p>
    <w:p>
      <w:pPr>
        <w:pStyle w:val="CaptionedFigure"/>
      </w:pPr>
      <w:r>
        <w:drawing>
          <wp:inline>
            <wp:extent cx="3733800" cy="1682154"/>
            <wp:effectExtent b="0" l="0" r="0" t="0"/>
            <wp:docPr descr="Проверка работы сайта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2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работы сайта</w:t>
      </w:r>
    </w:p>
    <w:p>
      <w:pPr>
        <w:pStyle w:val="BodyText"/>
      </w:pPr>
      <w:r>
        <w:t xml:space="preserve">Теперь создадим репозиторий со специальным названием</w:t>
      </w:r>
      <w:r>
        <w:t xml:space="preserve"> </w:t>
      </w:r>
      <w:r>
        <w:rPr>
          <w:rStyle w:val="VerbatimChar"/>
        </w:rPr>
        <w:t xml:space="preserve">NoisyCake.guthub.io</w:t>
      </w:r>
      <w:r>
        <w:t xml:space="preserve"> </w:t>
      </w:r>
      <w:r>
        <w:t xml:space="preserve">(рис. 7). Клонируем его в папку work (рис. 8).</w:t>
      </w:r>
    </w:p>
    <w:p>
      <w:pPr>
        <w:pStyle w:val="CaptionedFigure"/>
      </w:pPr>
      <w:r>
        <w:drawing>
          <wp:inline>
            <wp:extent cx="3733800" cy="475876"/>
            <wp:effectExtent b="0" l="0" r="0" t="0"/>
            <wp:docPr descr="Создание репозитория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репозитория</w:t>
      </w:r>
    </w:p>
    <w:p>
      <w:pPr>
        <w:pStyle w:val="CaptionedFigure"/>
      </w:pPr>
      <w:r>
        <w:drawing>
          <wp:inline>
            <wp:extent cx="3733800" cy="319012"/>
            <wp:effectExtent b="0" l="0" r="0" t="0"/>
            <wp:docPr descr="Клонирование второго репозитория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Клонирование второго репозитория</w:t>
      </w:r>
    </w:p>
    <w:p>
      <w:pPr>
        <w:pStyle w:val="BodyText"/>
      </w:pPr>
      <w:r>
        <w:t xml:space="preserve">Перейдём в новый репозиторий и переключимся на ветку main. Создадим файл README.md и сохраним изменения на Github (рис. 9).</w:t>
      </w:r>
    </w:p>
    <w:p>
      <w:pPr>
        <w:pStyle w:val="CaptionedFigure"/>
      </w:pPr>
      <w:r>
        <w:drawing>
          <wp:inline>
            <wp:extent cx="3733800" cy="1556641"/>
            <wp:effectExtent b="0" l="0" r="0" t="0"/>
            <wp:docPr descr="Сохранение репозиторий на Github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6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Сохранение репозиторий на Github</w:t>
      </w:r>
    </w:p>
    <w:p>
      <w:pPr>
        <w:pStyle w:val="BodyText"/>
      </w:pPr>
      <w:r>
        <w:t xml:space="preserve">Подключим новый репозиторий к папке public внутри репозитория blog. Для этого воспользуемся командой</w:t>
      </w:r>
      <w:r>
        <w:t xml:space="preserve"> </w:t>
      </w:r>
      <w:r>
        <w:rPr>
          <w:rStyle w:val="VerbatimChar"/>
        </w:rPr>
        <w:t xml:space="preserve">git submodule add -b main link</w:t>
      </w:r>
      <w:r>
        <w:t xml:space="preserve"> </w:t>
      </w:r>
      <w:r>
        <w:t xml:space="preserve">(рис. 10). Как видим, папка public игнорируется при коммитах, что нам не нужно, поэтому мы редактируем файл .gitignore, закомментировав в нём строку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(рис. 11). Повторяем команду (рис. 12).</w:t>
      </w:r>
    </w:p>
    <w:p>
      <w:pPr>
        <w:pStyle w:val="CaptionedFigure"/>
      </w:pPr>
      <w:r>
        <w:drawing>
          <wp:inline>
            <wp:extent cx="3733800" cy="430071"/>
            <wp:effectExtent b="0" l="0" r="0" t="0"/>
            <wp:docPr descr="Связка репозиториев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Связка репозиториев</w:t>
      </w:r>
    </w:p>
    <w:p>
      <w:pPr>
        <w:pStyle w:val="CaptionedFigure"/>
      </w:pPr>
      <w:r>
        <w:drawing>
          <wp:inline>
            <wp:extent cx="1955800" cy="2628900"/>
            <wp:effectExtent b="0" l="0" r="0" t="0"/>
            <wp:docPr descr="Правка .gitignore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Правка .gitignore</w:t>
      </w:r>
    </w:p>
    <w:p>
      <w:pPr>
        <w:pStyle w:val="CaptionedFigure"/>
      </w:pPr>
      <w:r>
        <w:drawing>
          <wp:inline>
            <wp:extent cx="3733800" cy="431426"/>
            <wp:effectExtent b="0" l="0" r="0" t="0"/>
            <wp:docPr descr="Повторная связка репозиторев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Повторная связка репозиторев</w:t>
      </w:r>
    </w:p>
    <w:p>
      <w:pPr>
        <w:pStyle w:val="BodyText"/>
      </w:pPr>
      <w:r>
        <w:t xml:space="preserve">Вновь запускаем сервер командой</w:t>
      </w:r>
      <w:r>
        <w:t xml:space="preserve"> </w:t>
      </w:r>
      <w:r>
        <w:rPr>
          <w:rStyle w:val="VerbatimChar"/>
        </w:rPr>
        <w:t xml:space="preserve">hugo</w:t>
      </w:r>
      <w:r>
        <w:t xml:space="preserve">. Теперь у нас появились нужные файлы в папке public. Сохраняем изменения на Github (рис. 13). Теперь мы можем заходить на сайт по ссылке, содержащей название последнего репозитория (NoisyCake.github.io) (рис. 14).</w:t>
      </w:r>
    </w:p>
    <w:p>
      <w:pPr>
        <w:pStyle w:val="CaptionedFigure"/>
      </w:pPr>
      <w:r>
        <w:drawing>
          <wp:inline>
            <wp:extent cx="3733800" cy="1296556"/>
            <wp:effectExtent b="0" l="0" r="0" t="0"/>
            <wp:docPr descr="Повторный коммит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6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Повторный коммит</w:t>
      </w:r>
    </w:p>
    <w:p>
      <w:pPr>
        <w:pStyle w:val="CaptionedFigure"/>
      </w:pPr>
      <w:r>
        <w:drawing>
          <wp:inline>
            <wp:extent cx="3733800" cy="1446847"/>
            <wp:effectExtent b="0" l="0" r="0" t="0"/>
            <wp:docPr descr="Открытие сайта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6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Открытие сайта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научились размещать сайты на Github Pages и познакомились с генератором статических сайтов Hugo.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первому этапу индивидуального проекта</dc:title>
  <dc:creator>Бережной Иван Александрович</dc:creator>
  <dc:language>ru-RU</dc:language>
  <cp:keywords/>
  <dcterms:created xsi:type="dcterms:W3CDTF">2024-04-07T20:23:33Z</dcterms:created>
  <dcterms:modified xsi:type="dcterms:W3CDTF">2024-04-07T20:23:33Z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13pt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