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040DC" w14:textId="77777777" w:rsidR="00946126" w:rsidRDefault="004F77C7">
      <w:r>
        <w:t>}</w:t>
      </w:r>
      <w:r>
        <w:rPr>
          <w:noProof/>
        </w:rPr>
        <mc:AlternateContent>
          <mc:Choice Requires="wpg">
            <w:drawing>
              <wp:anchor distT="0" distB="0" distL="114300" distR="114300" simplePos="0" relativeHeight="251658240" behindDoc="0" locked="0" layoutInCell="1" hidden="0" allowOverlap="1" wp14:anchorId="04A61501" wp14:editId="72806ACD">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2055725" y="3036725"/>
                            <a:chExt cx="6580550" cy="1486550"/>
                          </a:xfrm>
                        </wpg:grpSpPr>
                        <wps:wsp>
                          <wps:cNvPr id="2" name="Rectángulo 2"/>
                          <wps:cNvSpPr/>
                          <wps:spPr>
                            <a:xfrm>
                              <a:off x="2055725" y="3036725"/>
                              <a:ext cx="6580550" cy="1486550"/>
                            </a:xfrm>
                            <a:prstGeom prst="rect">
                              <a:avLst/>
                            </a:prstGeom>
                            <a:noFill/>
                            <a:ln>
                              <a:noFill/>
                            </a:ln>
                          </wps:spPr>
                          <wps:txbx>
                            <w:txbxContent>
                              <w:p w14:paraId="5DD6C5D1" w14:textId="77777777" w:rsidR="00946126" w:rsidRDefault="00946126">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2055748" y="3036733"/>
                              <a:ext cx="6580505" cy="1486535"/>
                              <a:chOff x="0" y="0"/>
                              <a:chExt cx="5903463" cy="1486894"/>
                            </a:xfrm>
                          </wpg:grpSpPr>
                          <wps:wsp>
                            <wps:cNvPr id="4" name="Rectángulo 4"/>
                            <wps:cNvSpPr/>
                            <wps:spPr>
                              <a:xfrm>
                                <a:off x="0" y="0"/>
                                <a:ext cx="5903450" cy="1486875"/>
                              </a:xfrm>
                              <a:prstGeom prst="rect">
                                <a:avLst/>
                              </a:prstGeom>
                              <a:noFill/>
                              <a:ln>
                                <a:noFill/>
                              </a:ln>
                            </wps:spPr>
                            <wps:txbx>
                              <w:txbxContent>
                                <w:p w14:paraId="40D77ACE" w14:textId="77777777" w:rsidR="00946126" w:rsidRDefault="00946126">
                                  <w:pPr>
                                    <w:spacing w:after="0" w:line="240" w:lineRule="auto"/>
                                    <w:textDirection w:val="btLr"/>
                                  </w:pPr>
                                </w:p>
                              </w:txbxContent>
                            </wps:txbx>
                            <wps:bodyPr spcFirstLastPara="1" wrap="square" lIns="91425" tIns="91425" rIns="91425" bIns="91425" anchor="ctr" anchorCtr="0">
                              <a:noAutofit/>
                            </wps:bodyPr>
                          </wps:wsp>
                          <wps:wsp>
                            <wps:cNvPr id="5" name="Rectángulo 5"/>
                            <wps:cNvSpPr/>
                            <wps:spPr>
                              <a:xfrm>
                                <a:off x="1024758" y="239160"/>
                                <a:ext cx="4878705" cy="1236313"/>
                              </a:xfrm>
                              <a:prstGeom prst="rect">
                                <a:avLst/>
                              </a:prstGeom>
                              <a:noFill/>
                              <a:ln>
                                <a:noFill/>
                              </a:ln>
                            </wps:spPr>
                            <wps:txbx>
                              <w:txbxContent>
                                <w:p w14:paraId="7D260EAB" w14:textId="77777777" w:rsidR="00946126" w:rsidRDefault="00946126">
                                  <w:pPr>
                                    <w:spacing w:after="0" w:line="240" w:lineRule="auto"/>
                                    <w:textDirection w:val="btLr"/>
                                  </w:pPr>
                                </w:p>
                                <w:p w14:paraId="380DBC9E" w14:textId="77777777" w:rsidR="00946126" w:rsidRDefault="004F77C7">
                                  <w:pPr>
                                    <w:spacing w:after="0" w:line="240" w:lineRule="auto"/>
                                    <w:textDirection w:val="btLr"/>
                                  </w:pPr>
                                  <w:r>
                                    <w:rPr>
                                      <w:b/>
                                      <w:color w:val="1F3864"/>
                                      <w:sz w:val="48"/>
                                    </w:rPr>
                                    <w:t xml:space="preserve">Guía1. Definición Proyecto APT </w:t>
                                  </w:r>
                                </w:p>
                                <w:p w14:paraId="0209D50A" w14:textId="77777777" w:rsidR="00946126" w:rsidRDefault="004F77C7">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6" name="Rectángulo 6"/>
                            <wps:cNvSpPr/>
                            <wps:spPr>
                              <a:xfrm>
                                <a:off x="0" y="0"/>
                                <a:ext cx="993140" cy="1486894"/>
                              </a:xfrm>
                              <a:prstGeom prst="rect">
                                <a:avLst/>
                              </a:prstGeom>
                              <a:solidFill>
                                <a:srgbClr val="1F3864"/>
                              </a:solidFill>
                              <a:ln>
                                <a:noFill/>
                              </a:ln>
                            </wps:spPr>
                            <wps:txbx>
                              <w:txbxContent>
                                <w:p w14:paraId="529C5E25" w14:textId="77777777" w:rsidR="00946126" w:rsidRDefault="00946126">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04A61501"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">
                <v:group id="Grupo 1"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DD6C5D1" w14:textId="77777777" w:rsidR="00946126" w:rsidRDefault="00946126">
                          <w:pPr>
                            <w:spacing w:after="0" w:line="240" w:lineRule="auto"/>
                            <w:textDirection w:val="btLr"/>
                          </w:pPr>
                        </w:p>
                      </w:txbxContent>
                    </v:textbox>
                  </v:rect>
                  <v:group id="Grupo 3"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0D77ACE" w14:textId="77777777" w:rsidR="00946126" w:rsidRDefault="00946126">
                            <w:pPr>
                              <w:spacing w:after="0" w:line="240" w:lineRule="auto"/>
                              <w:textDirection w:val="btLr"/>
                            </w:pPr>
                          </w:p>
                        </w:txbxContent>
                      </v:textbox>
                    </v:rect>
                    <v:rect id="Rectángulo 5"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" filled="f" stroked="f">
                      <v:textbox inset="2.53958mm,1.2694mm,2.53958mm,1.2694mm">
                        <w:txbxContent>
                          <w:p w14:paraId="7D260EAB" w14:textId="77777777" w:rsidR="00946126" w:rsidRDefault="00946126">
                            <w:pPr>
                              <w:spacing w:after="0" w:line="240" w:lineRule="auto"/>
                              <w:textDirection w:val="btLr"/>
                            </w:pPr>
                          </w:p>
                          <w:p w14:paraId="380DBC9E" w14:textId="77777777" w:rsidR="00946126" w:rsidRDefault="004F77C7">
                            <w:pPr>
                              <w:spacing w:after="0" w:line="240" w:lineRule="auto"/>
                              <w:textDirection w:val="btLr"/>
                            </w:pPr>
                            <w:r>
                              <w:rPr>
                                <w:b/>
                                <w:color w:val="1F3864"/>
                                <w:sz w:val="48"/>
                              </w:rPr>
                              <w:t xml:space="preserve">Guía1. Definición Proyecto APT </w:t>
                            </w:r>
                          </w:p>
                          <w:p w14:paraId="0209D50A" w14:textId="77777777" w:rsidR="00946126" w:rsidRDefault="004F77C7">
                            <w:pPr>
                              <w:spacing w:after="0" w:line="240" w:lineRule="auto"/>
                              <w:textDirection w:val="btLr"/>
                            </w:pPr>
                            <w:r>
                              <w:rPr>
                                <w:b/>
                                <w:color w:val="1F3864"/>
                                <w:sz w:val="48"/>
                              </w:rPr>
                              <w:t>Asignatura Capstone</w:t>
                            </w:r>
                          </w:p>
                        </w:txbxContent>
                      </v:textbox>
                    </v:rect>
                    <v:rect id="Rectángulo 6"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" fillcolor="#1f3864" stroked="f">
                      <v:textbox inset="2.53958mm,2.53958mm,2.53958mm,2.53958mm">
                        <w:txbxContent>
                          <w:p w14:paraId="529C5E25" w14:textId="77777777" w:rsidR="00946126" w:rsidRDefault="00946126">
                            <w:pPr>
                              <w:spacing w:after="0" w:line="240" w:lineRule="auto"/>
                              <w:textDirection w:val="btLr"/>
                            </w:pPr>
                          </w:p>
                        </w:txbxContent>
                      </v:textbox>
                    </v:rect>
                  </v:group>
                </v:group>
              </v:group>
            </w:pict>
          </mc:Fallback>
        </mc:AlternateContent>
      </w:r>
    </w:p>
    <w:p w14:paraId="7924F80F" w14:textId="77777777" w:rsidR="00946126" w:rsidRDefault="00946126"/>
    <w:p w14:paraId="1A4D43E0" w14:textId="77777777" w:rsidR="00946126" w:rsidRDefault="00946126"/>
    <w:p w14:paraId="2131958F" w14:textId="77777777" w:rsidR="00946126" w:rsidRDefault="00946126"/>
    <w:p w14:paraId="064356BC" w14:textId="77777777" w:rsidR="00946126" w:rsidRDefault="00946126"/>
    <w:p w14:paraId="60631E38" w14:textId="77777777" w:rsidR="00946126" w:rsidRDefault="00946126"/>
    <w:p w14:paraId="558B45D3" w14:textId="77777777" w:rsidR="00946126" w:rsidRDefault="004F77C7">
      <w:pPr>
        <w:rPr>
          <w:b/>
          <w:bCs/>
        </w:rPr>
      </w:pPr>
      <w:r>
        <w:rPr>
          <w:b/>
          <w:bCs/>
        </w:rPr>
        <w:tab/>
      </w:r>
    </w:p>
    <w:p w14:paraId="5B0296AD" w14:textId="77777777" w:rsidR="00946126" w:rsidRDefault="004F77C7">
      <w:pPr>
        <w:numPr>
          <w:ilvl w:val="0"/>
          <w:numId w:val="3"/>
        </w:numPr>
        <w:pBdr>
          <w:top w:val="nil"/>
          <w:left w:val="nil"/>
          <w:bottom w:val="nil"/>
          <w:right w:val="nil"/>
          <w:between w:val="nil"/>
        </w:pBd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6126" w14:paraId="05BF5390" w14:textId="77777777">
        <w:trPr>
          <w:trHeight w:val="440"/>
        </w:trPr>
        <w:tc>
          <w:tcPr>
            <w:tcW w:w="9498" w:type="dxa"/>
            <w:vAlign w:val="center"/>
          </w:tcPr>
          <w:p w14:paraId="0D5B61B0" w14:textId="77777777" w:rsidR="00946126" w:rsidRDefault="004F77C7">
            <w:pPr>
              <w:rPr>
                <w:b/>
                <w:bCs/>
                <w:color w:val="1F3864"/>
                <w:sz w:val="28"/>
                <w:szCs w:val="28"/>
              </w:rPr>
            </w:pPr>
            <w:r>
              <w:rPr>
                <w:b/>
                <w:bCs/>
                <w:color w:val="1F3864"/>
                <w:sz w:val="28"/>
                <w:szCs w:val="28"/>
              </w:rPr>
              <w:t>1. Antecedentes Personales</w:t>
            </w:r>
          </w:p>
        </w:tc>
      </w:tr>
      <w:tr w:rsidR="00946126" w14:paraId="400C5182" w14:textId="77777777">
        <w:trPr>
          <w:trHeight w:val="440"/>
        </w:trPr>
        <w:tc>
          <w:tcPr>
            <w:tcW w:w="9498" w:type="dxa"/>
            <w:shd w:val="clear" w:color="auto" w:fill="D9E2F3"/>
            <w:vAlign w:val="center"/>
          </w:tcPr>
          <w:p w14:paraId="17F57EC0" w14:textId="77777777" w:rsidR="00946126" w:rsidRDefault="004F77C7">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39FC630" w14:textId="77777777" w:rsidR="00946126" w:rsidRDefault="00946126">
      <w:pPr>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46126" w14:paraId="1D518916" w14:textId="77777777">
        <w:trPr>
          <w:trHeight w:val="440"/>
        </w:trPr>
        <w:tc>
          <w:tcPr>
            <w:tcW w:w="2534" w:type="dxa"/>
            <w:vAlign w:val="center"/>
          </w:tcPr>
          <w:p w14:paraId="1382F0BD" w14:textId="77777777" w:rsidR="00946126" w:rsidRDefault="004F77C7">
            <w:pPr>
              <w:rPr>
                <w:color w:val="1F3864"/>
              </w:rPr>
            </w:pPr>
            <w:r>
              <w:rPr>
                <w:color w:val="1F3864"/>
              </w:rPr>
              <w:t>Nombre estudiante</w:t>
            </w:r>
          </w:p>
        </w:tc>
        <w:tc>
          <w:tcPr>
            <w:tcW w:w="6964" w:type="dxa"/>
            <w:vAlign w:val="center"/>
          </w:tcPr>
          <w:p w14:paraId="215A3936" w14:textId="77777777" w:rsidR="00946126" w:rsidRDefault="004F77C7">
            <w:pPr>
              <w:rPr>
                <w:b/>
                <w:bCs/>
              </w:rPr>
            </w:pPr>
            <w:r>
              <w:rPr>
                <w:b/>
                <w:bCs/>
              </w:rPr>
              <w:t>Fernando Almonacid / Sebastian Flores / Favio Perez</w:t>
            </w:r>
          </w:p>
        </w:tc>
      </w:tr>
      <w:tr w:rsidR="00946126" w14:paraId="54651466" w14:textId="77777777">
        <w:trPr>
          <w:trHeight w:val="418"/>
        </w:trPr>
        <w:tc>
          <w:tcPr>
            <w:tcW w:w="2534" w:type="dxa"/>
            <w:vAlign w:val="center"/>
          </w:tcPr>
          <w:p w14:paraId="5C04DADF" w14:textId="77777777" w:rsidR="00946126" w:rsidRDefault="004F77C7">
            <w:pPr>
              <w:rPr>
                <w:color w:val="1F3864"/>
              </w:rPr>
            </w:pPr>
            <w:r>
              <w:rPr>
                <w:color w:val="1F3864"/>
              </w:rPr>
              <w:t>Rut</w:t>
            </w:r>
          </w:p>
        </w:tc>
        <w:tc>
          <w:tcPr>
            <w:tcW w:w="6964" w:type="dxa"/>
            <w:vAlign w:val="center"/>
          </w:tcPr>
          <w:p w14:paraId="414D7A99" w14:textId="77777777" w:rsidR="00946126" w:rsidRDefault="004F77C7">
            <w:pPr>
              <w:rPr>
                <w:b/>
                <w:bCs/>
              </w:rPr>
            </w:pPr>
            <w:r>
              <w:rPr>
                <w:b/>
                <w:bCs/>
              </w:rPr>
              <w:t>20.780.558-0 / 21.262.643-0 / 21.873.249-6</w:t>
            </w:r>
          </w:p>
        </w:tc>
      </w:tr>
      <w:tr w:rsidR="00946126" w14:paraId="1F0E1D20" w14:textId="77777777">
        <w:trPr>
          <w:trHeight w:val="425"/>
        </w:trPr>
        <w:tc>
          <w:tcPr>
            <w:tcW w:w="2534" w:type="dxa"/>
            <w:vAlign w:val="center"/>
          </w:tcPr>
          <w:p w14:paraId="44CC7E92" w14:textId="77777777" w:rsidR="00946126" w:rsidRDefault="004F77C7">
            <w:pPr>
              <w:rPr>
                <w:color w:val="1F3864"/>
              </w:rPr>
            </w:pPr>
            <w:r>
              <w:rPr>
                <w:color w:val="1F3864"/>
              </w:rPr>
              <w:t>Carrera</w:t>
            </w:r>
          </w:p>
        </w:tc>
        <w:tc>
          <w:tcPr>
            <w:tcW w:w="6964" w:type="dxa"/>
            <w:vAlign w:val="center"/>
          </w:tcPr>
          <w:p w14:paraId="742087FE" w14:textId="77777777" w:rsidR="00946126" w:rsidRDefault="004F77C7">
            <w:pPr>
              <w:rPr>
                <w:b/>
                <w:bCs/>
              </w:rPr>
            </w:pPr>
            <w:r>
              <w:rPr>
                <w:b/>
                <w:bCs/>
              </w:rPr>
              <w:t>Ingeniería en Informática</w:t>
            </w:r>
          </w:p>
        </w:tc>
      </w:tr>
      <w:tr w:rsidR="00946126" w14:paraId="0B4E6357" w14:textId="77777777">
        <w:trPr>
          <w:trHeight w:val="417"/>
        </w:trPr>
        <w:tc>
          <w:tcPr>
            <w:tcW w:w="2534" w:type="dxa"/>
            <w:vAlign w:val="center"/>
          </w:tcPr>
          <w:p w14:paraId="7B802638" w14:textId="77777777" w:rsidR="00946126" w:rsidRDefault="004F77C7">
            <w:pPr>
              <w:rPr>
                <w:color w:val="1F3864"/>
              </w:rPr>
            </w:pPr>
            <w:r>
              <w:rPr>
                <w:color w:val="1F3864"/>
              </w:rPr>
              <w:t>Sede</w:t>
            </w:r>
          </w:p>
        </w:tc>
        <w:tc>
          <w:tcPr>
            <w:tcW w:w="6964" w:type="dxa"/>
            <w:vAlign w:val="center"/>
          </w:tcPr>
          <w:p w14:paraId="7E472B20" w14:textId="77777777" w:rsidR="00946126" w:rsidRDefault="004F77C7">
            <w:pPr>
              <w:rPr>
                <w:b/>
                <w:bCs/>
              </w:rPr>
            </w:pPr>
            <w:r>
              <w:rPr>
                <w:b/>
                <w:bCs/>
              </w:rPr>
              <w:t>Maipú</w:t>
            </w:r>
          </w:p>
        </w:tc>
      </w:tr>
    </w:tbl>
    <w:p w14:paraId="5945A5B2" w14:textId="77777777" w:rsidR="00946126" w:rsidRDefault="00946126">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6126" w14:paraId="735E075A" w14:textId="77777777">
        <w:trPr>
          <w:trHeight w:val="440"/>
        </w:trPr>
        <w:tc>
          <w:tcPr>
            <w:tcW w:w="9498" w:type="dxa"/>
            <w:vAlign w:val="center"/>
          </w:tcPr>
          <w:p w14:paraId="5FF27421" w14:textId="77777777" w:rsidR="00946126" w:rsidRDefault="004F77C7">
            <w:pPr>
              <w:rPr>
                <w:b/>
                <w:bCs/>
                <w:color w:val="1F3864"/>
                <w:sz w:val="28"/>
                <w:szCs w:val="28"/>
              </w:rPr>
            </w:pPr>
            <w:r>
              <w:rPr>
                <w:b/>
                <w:bCs/>
                <w:color w:val="1F3864"/>
                <w:sz w:val="28"/>
                <w:szCs w:val="28"/>
              </w:rPr>
              <w:t>2. Descripción Proyecto APT</w:t>
            </w:r>
          </w:p>
        </w:tc>
      </w:tr>
      <w:tr w:rsidR="00946126" w14:paraId="1A2F3FFF" w14:textId="77777777">
        <w:trPr>
          <w:trHeight w:val="440"/>
        </w:trPr>
        <w:tc>
          <w:tcPr>
            <w:tcW w:w="9498" w:type="dxa"/>
            <w:shd w:val="clear" w:color="auto" w:fill="D9E2F3"/>
            <w:vAlign w:val="center"/>
          </w:tcPr>
          <w:p w14:paraId="794D0113" w14:textId="77777777" w:rsidR="00946126" w:rsidRDefault="004F77C7">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21B6EA7D" w14:textId="77777777" w:rsidR="00946126" w:rsidRDefault="00946126">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46126" w14:paraId="46BFB4A7" w14:textId="77777777">
        <w:trPr>
          <w:trHeight w:val="440"/>
        </w:trPr>
        <w:tc>
          <w:tcPr>
            <w:tcW w:w="2587" w:type="dxa"/>
            <w:vAlign w:val="center"/>
          </w:tcPr>
          <w:p w14:paraId="014E7084" w14:textId="77777777" w:rsidR="00946126" w:rsidRDefault="004F77C7">
            <w:pPr>
              <w:rPr>
                <w:color w:val="1F3864"/>
              </w:rPr>
            </w:pPr>
            <w:r>
              <w:rPr>
                <w:color w:val="1F3864"/>
              </w:rPr>
              <w:t>Nombre del proyecto</w:t>
            </w:r>
          </w:p>
        </w:tc>
        <w:tc>
          <w:tcPr>
            <w:tcW w:w="6911" w:type="dxa"/>
            <w:vAlign w:val="center"/>
          </w:tcPr>
          <w:p w14:paraId="393F26C9" w14:textId="77777777" w:rsidR="00946126" w:rsidRDefault="004F77C7">
            <w:pPr>
              <w:rPr>
                <w:b/>
                <w:bCs/>
              </w:rPr>
            </w:pPr>
            <w:r>
              <w:rPr>
                <w:i/>
                <w:iCs/>
                <w:color w:val="548DD4"/>
                <w:sz w:val="20"/>
                <w:szCs w:val="20"/>
              </w:rPr>
              <w:t>RIP - RepInDepth</w:t>
            </w:r>
            <w:r>
              <w:rPr>
                <w:i/>
                <w:iCs/>
                <w:color w:val="548DD4"/>
                <w:sz w:val="20"/>
                <w:szCs w:val="20"/>
              </w:rPr>
              <w:t>.</w:t>
            </w:r>
          </w:p>
        </w:tc>
      </w:tr>
      <w:tr w:rsidR="00946126" w:rsidRPr="00BA6833" w14:paraId="094125E6" w14:textId="77777777">
        <w:trPr>
          <w:trHeight w:val="418"/>
        </w:trPr>
        <w:tc>
          <w:tcPr>
            <w:tcW w:w="2587" w:type="dxa"/>
            <w:vAlign w:val="center"/>
          </w:tcPr>
          <w:p w14:paraId="4382427C" w14:textId="77777777" w:rsidR="00946126" w:rsidRDefault="004F77C7">
            <w:pPr>
              <w:rPr>
                <w:color w:val="1F3864"/>
              </w:rPr>
            </w:pPr>
            <w:r>
              <w:rPr>
                <w:color w:val="1F3864"/>
              </w:rPr>
              <w:t>Área (s) de desempeño(s)</w:t>
            </w:r>
          </w:p>
        </w:tc>
        <w:tc>
          <w:tcPr>
            <w:tcW w:w="6911" w:type="dxa"/>
            <w:vAlign w:val="center"/>
          </w:tcPr>
          <w:p w14:paraId="773D6463" w14:textId="77777777" w:rsidR="00946126" w:rsidRPr="00BA6833" w:rsidRDefault="004F77C7">
            <w:pPr>
              <w:spacing w:line="240" w:lineRule="auto"/>
              <w:rPr>
                <w:b/>
                <w:bCs/>
                <w:lang w:val="en-US"/>
              </w:rPr>
            </w:pPr>
            <w:r w:rsidRPr="00BA6833">
              <w:rPr>
                <w:i/>
                <w:iCs/>
                <w:color w:val="548DD4"/>
                <w:sz w:val="20"/>
                <w:szCs w:val="20"/>
                <w:lang w:val="en-US"/>
              </w:rPr>
              <w:t>Development/DataBase Management/ Machine Learning/ Data Analysis/ Gestión, organización de proyectos.</w:t>
            </w:r>
          </w:p>
        </w:tc>
      </w:tr>
      <w:tr w:rsidR="00946126" w14:paraId="05A28F68" w14:textId="77777777">
        <w:trPr>
          <w:trHeight w:val="425"/>
        </w:trPr>
        <w:tc>
          <w:tcPr>
            <w:tcW w:w="2587" w:type="dxa"/>
            <w:vAlign w:val="center"/>
          </w:tcPr>
          <w:p w14:paraId="2357ACD1" w14:textId="77777777" w:rsidR="00946126" w:rsidRDefault="004F77C7">
            <w:pPr>
              <w:rPr>
                <w:color w:val="1F3864"/>
              </w:rPr>
            </w:pPr>
            <w:r>
              <w:rPr>
                <w:color w:val="1F3864"/>
              </w:rPr>
              <w:t xml:space="preserve">Competencias </w:t>
            </w:r>
          </w:p>
          <w:p w14:paraId="758D939B" w14:textId="77777777" w:rsidR="00946126" w:rsidRDefault="00946126">
            <w:pPr>
              <w:rPr>
                <w:color w:val="1F3864"/>
              </w:rPr>
            </w:pPr>
          </w:p>
        </w:tc>
        <w:tc>
          <w:tcPr>
            <w:tcW w:w="6911" w:type="dxa"/>
            <w:vAlign w:val="center"/>
          </w:tcPr>
          <w:p w14:paraId="53649EAA" w14:textId="77777777" w:rsidR="00946126" w:rsidRDefault="004F77C7">
            <w:pPr>
              <w:numPr>
                <w:ilvl w:val="0"/>
                <w:numId w:val="1"/>
              </w:numPr>
              <w:spacing w:after="0" w:line="240" w:lineRule="auto"/>
              <w:rPr>
                <w:i/>
                <w:iCs/>
                <w:color w:val="548DD4"/>
                <w:sz w:val="20"/>
                <w:szCs w:val="20"/>
              </w:rPr>
            </w:pPr>
            <w:r>
              <w:rPr>
                <w:i/>
                <w:iCs/>
                <w:color w:val="548DD4"/>
                <w:sz w:val="20"/>
                <w:szCs w:val="20"/>
              </w:rPr>
              <w:t>Diseño de arquitecturas de software escalables y robustas.</w:t>
            </w:r>
          </w:p>
          <w:p w14:paraId="5627B540" w14:textId="77777777" w:rsidR="00946126" w:rsidRDefault="004F77C7">
            <w:pPr>
              <w:numPr>
                <w:ilvl w:val="0"/>
                <w:numId w:val="1"/>
              </w:numPr>
              <w:spacing w:after="0" w:line="240" w:lineRule="auto"/>
              <w:rPr>
                <w:i/>
                <w:iCs/>
                <w:color w:val="548DD4"/>
                <w:sz w:val="20"/>
                <w:szCs w:val="20"/>
              </w:rPr>
            </w:pPr>
            <w:r>
              <w:rPr>
                <w:i/>
                <w:iCs/>
                <w:color w:val="548DD4"/>
                <w:sz w:val="20"/>
                <w:szCs w:val="20"/>
              </w:rPr>
              <w:t>Desarrollo de software multiplataforma: escritorio, web y móvil.</w:t>
            </w:r>
          </w:p>
          <w:p w14:paraId="4C613BC1" w14:textId="77777777" w:rsidR="00946126" w:rsidRDefault="004F77C7">
            <w:pPr>
              <w:numPr>
                <w:ilvl w:val="0"/>
                <w:numId w:val="1"/>
              </w:numPr>
              <w:spacing w:after="0" w:line="240" w:lineRule="auto"/>
              <w:rPr>
                <w:i/>
                <w:iCs/>
                <w:color w:val="548DD4"/>
                <w:sz w:val="20"/>
                <w:szCs w:val="20"/>
              </w:rPr>
            </w:pPr>
            <w:r>
              <w:rPr>
                <w:i/>
                <w:iCs/>
                <w:color w:val="548DD4"/>
                <w:sz w:val="20"/>
                <w:szCs w:val="20"/>
              </w:rPr>
              <w:t>Aplicación de metodologías de ingeniería de software en el ciclo de vida del desarrollo.</w:t>
            </w:r>
          </w:p>
          <w:p w14:paraId="493E3D58" w14:textId="77777777" w:rsidR="00946126" w:rsidRDefault="004F77C7">
            <w:pPr>
              <w:numPr>
                <w:ilvl w:val="0"/>
                <w:numId w:val="1"/>
              </w:numPr>
              <w:spacing w:after="0" w:line="240" w:lineRule="auto"/>
              <w:rPr>
                <w:i/>
                <w:iCs/>
                <w:color w:val="548DD4"/>
                <w:sz w:val="20"/>
                <w:szCs w:val="20"/>
              </w:rPr>
            </w:pPr>
            <w:r>
              <w:rPr>
                <w:i/>
                <w:iCs/>
                <w:color w:val="548DD4"/>
                <w:sz w:val="20"/>
                <w:szCs w:val="20"/>
              </w:rPr>
              <w:t>Diseño de prototipos y experiencias de usuario (UX/UI).</w:t>
            </w:r>
          </w:p>
          <w:p w14:paraId="73C437D3" w14:textId="77777777" w:rsidR="00946126" w:rsidRDefault="004F77C7">
            <w:pPr>
              <w:numPr>
                <w:ilvl w:val="0"/>
                <w:numId w:val="1"/>
              </w:numPr>
              <w:spacing w:after="0" w:line="240" w:lineRule="auto"/>
              <w:rPr>
                <w:i/>
                <w:iCs/>
                <w:color w:val="548DD4"/>
                <w:sz w:val="20"/>
                <w:szCs w:val="20"/>
              </w:rPr>
            </w:pPr>
            <w:r>
              <w:rPr>
                <w:i/>
                <w:iCs/>
                <w:color w:val="548DD4"/>
                <w:sz w:val="20"/>
                <w:szCs w:val="20"/>
              </w:rPr>
              <w:t>Programación estructurada y orientada a objetos con algoritmos eficientes.</w:t>
            </w:r>
          </w:p>
          <w:p w14:paraId="499E9835" w14:textId="77777777" w:rsidR="00946126" w:rsidRDefault="004F77C7">
            <w:pPr>
              <w:numPr>
                <w:ilvl w:val="0"/>
                <w:numId w:val="1"/>
              </w:numPr>
              <w:spacing w:after="0" w:line="240" w:lineRule="auto"/>
              <w:rPr>
                <w:i/>
                <w:iCs/>
                <w:color w:val="548DD4"/>
                <w:sz w:val="20"/>
                <w:szCs w:val="20"/>
              </w:rPr>
            </w:pPr>
            <w:r>
              <w:rPr>
                <w:i/>
                <w:iCs/>
                <w:color w:val="548DD4"/>
                <w:sz w:val="20"/>
                <w:szCs w:val="20"/>
              </w:rPr>
              <w:t>Modelamiento y programación avanzada</w:t>
            </w:r>
            <w:r>
              <w:rPr>
                <w:i/>
                <w:iCs/>
                <w:color w:val="548DD4"/>
                <w:sz w:val="20"/>
                <w:szCs w:val="20"/>
              </w:rPr>
              <w:t xml:space="preserve"> de bases de datos.</w:t>
            </w:r>
          </w:p>
          <w:p w14:paraId="6441FB26" w14:textId="77777777" w:rsidR="00946126" w:rsidRDefault="004F77C7">
            <w:pPr>
              <w:numPr>
                <w:ilvl w:val="0"/>
                <w:numId w:val="1"/>
              </w:numPr>
              <w:spacing w:after="0" w:line="240" w:lineRule="auto"/>
              <w:rPr>
                <w:i/>
                <w:iCs/>
                <w:color w:val="548DD4"/>
                <w:sz w:val="20"/>
                <w:szCs w:val="20"/>
              </w:rPr>
            </w:pPr>
            <w:r>
              <w:rPr>
                <w:i/>
                <w:iCs/>
                <w:color w:val="548DD4"/>
                <w:sz w:val="20"/>
                <w:szCs w:val="20"/>
              </w:rPr>
              <w:t>Procesamiento de grandes volúmenes de información con Big Data.</w:t>
            </w:r>
          </w:p>
          <w:p w14:paraId="524CCF19" w14:textId="77777777" w:rsidR="00946126" w:rsidRDefault="004F77C7">
            <w:pPr>
              <w:numPr>
                <w:ilvl w:val="0"/>
                <w:numId w:val="1"/>
              </w:numPr>
              <w:spacing w:after="0" w:line="240" w:lineRule="auto"/>
              <w:rPr>
                <w:i/>
                <w:iCs/>
                <w:color w:val="548DD4"/>
                <w:sz w:val="20"/>
                <w:szCs w:val="20"/>
              </w:rPr>
            </w:pPr>
            <w:r>
              <w:rPr>
                <w:i/>
                <w:iCs/>
                <w:color w:val="548DD4"/>
                <w:sz w:val="20"/>
                <w:szCs w:val="20"/>
              </w:rPr>
              <w:t>Minería de datos para extracción de patrones y toma de decisiones.</w:t>
            </w:r>
          </w:p>
          <w:p w14:paraId="67B1DA4E" w14:textId="77777777" w:rsidR="00946126" w:rsidRDefault="004F77C7">
            <w:pPr>
              <w:numPr>
                <w:ilvl w:val="0"/>
                <w:numId w:val="1"/>
              </w:numPr>
              <w:spacing w:after="0" w:line="240" w:lineRule="auto"/>
              <w:rPr>
                <w:i/>
                <w:iCs/>
                <w:color w:val="548DD4"/>
                <w:sz w:val="20"/>
                <w:szCs w:val="20"/>
              </w:rPr>
            </w:pPr>
            <w:r>
              <w:rPr>
                <w:i/>
                <w:iCs/>
                <w:color w:val="548DD4"/>
                <w:sz w:val="20"/>
                <w:szCs w:val="20"/>
              </w:rPr>
              <w:lastRenderedPageBreak/>
              <w:t>Desarrollo de modelos de Deep Learning e inteligencia artificial aplicados a negocios.</w:t>
            </w:r>
          </w:p>
          <w:p w14:paraId="2D10D594" w14:textId="77777777" w:rsidR="00946126" w:rsidRDefault="004F77C7">
            <w:pPr>
              <w:numPr>
                <w:ilvl w:val="0"/>
                <w:numId w:val="1"/>
              </w:numPr>
              <w:spacing w:after="0" w:line="240" w:lineRule="auto"/>
              <w:rPr>
                <w:i/>
                <w:iCs/>
                <w:color w:val="548DD4"/>
                <w:sz w:val="20"/>
                <w:szCs w:val="20"/>
              </w:rPr>
            </w:pPr>
            <w:r>
              <w:rPr>
                <w:i/>
                <w:iCs/>
                <w:color w:val="548DD4"/>
                <w:sz w:val="20"/>
                <w:szCs w:val="20"/>
              </w:rPr>
              <w:t>Aplicación de inte</w:t>
            </w:r>
            <w:r>
              <w:rPr>
                <w:i/>
                <w:iCs/>
                <w:color w:val="548DD4"/>
                <w:sz w:val="20"/>
                <w:szCs w:val="20"/>
              </w:rPr>
              <w:t>ligencia de negocios para análisis estratégico organizacional.</w:t>
            </w:r>
          </w:p>
          <w:p w14:paraId="79DE502D" w14:textId="77777777" w:rsidR="00946126" w:rsidRDefault="004F77C7">
            <w:pPr>
              <w:numPr>
                <w:ilvl w:val="0"/>
                <w:numId w:val="1"/>
              </w:numPr>
              <w:spacing w:after="0" w:line="240" w:lineRule="auto"/>
              <w:rPr>
                <w:i/>
                <w:iCs/>
                <w:color w:val="548DD4"/>
                <w:sz w:val="20"/>
                <w:szCs w:val="20"/>
              </w:rPr>
            </w:pPr>
            <w:r>
              <w:rPr>
                <w:i/>
                <w:iCs/>
                <w:color w:val="548DD4"/>
                <w:sz w:val="20"/>
                <w:szCs w:val="20"/>
              </w:rPr>
              <w:t>Automatización de procesos mediante Business Process Management (BPM).</w:t>
            </w:r>
          </w:p>
          <w:p w14:paraId="60B6BE24" w14:textId="77777777" w:rsidR="00946126" w:rsidRDefault="004F77C7">
            <w:pPr>
              <w:numPr>
                <w:ilvl w:val="0"/>
                <w:numId w:val="1"/>
              </w:numPr>
              <w:spacing w:after="0" w:line="240" w:lineRule="auto"/>
              <w:rPr>
                <w:i/>
                <w:iCs/>
                <w:color w:val="548DD4"/>
                <w:sz w:val="20"/>
                <w:szCs w:val="20"/>
              </w:rPr>
            </w:pPr>
            <w:r>
              <w:rPr>
                <w:i/>
                <w:iCs/>
                <w:color w:val="548DD4"/>
                <w:sz w:val="20"/>
                <w:szCs w:val="20"/>
              </w:rPr>
              <w:t>Gestión integral de proyectos informáticos.</w:t>
            </w:r>
          </w:p>
          <w:p w14:paraId="5DA94537" w14:textId="77777777" w:rsidR="00946126" w:rsidRDefault="004F77C7">
            <w:pPr>
              <w:numPr>
                <w:ilvl w:val="0"/>
                <w:numId w:val="1"/>
              </w:numPr>
              <w:spacing w:after="0" w:line="240" w:lineRule="auto"/>
              <w:rPr>
                <w:i/>
                <w:iCs/>
                <w:color w:val="548DD4"/>
                <w:sz w:val="20"/>
                <w:szCs w:val="20"/>
              </w:rPr>
            </w:pPr>
            <w:r>
              <w:rPr>
                <w:i/>
                <w:iCs/>
                <w:color w:val="548DD4"/>
                <w:sz w:val="20"/>
                <w:szCs w:val="20"/>
              </w:rPr>
              <w:t>Aseguramiento de la calidad del software.</w:t>
            </w:r>
          </w:p>
          <w:p w14:paraId="41D13C87" w14:textId="77777777" w:rsidR="00946126" w:rsidRDefault="004F77C7">
            <w:pPr>
              <w:numPr>
                <w:ilvl w:val="0"/>
                <w:numId w:val="1"/>
              </w:numPr>
              <w:spacing w:after="0" w:line="240" w:lineRule="auto"/>
              <w:rPr>
                <w:i/>
                <w:iCs/>
                <w:color w:val="548DD4"/>
                <w:sz w:val="20"/>
                <w:szCs w:val="20"/>
              </w:rPr>
            </w:pPr>
            <w:r>
              <w:rPr>
                <w:i/>
                <w:iCs/>
                <w:color w:val="548DD4"/>
                <w:sz w:val="20"/>
                <w:szCs w:val="20"/>
              </w:rPr>
              <w:t>Gestión de riesgos en proyectos tecn</w:t>
            </w:r>
            <w:r>
              <w:rPr>
                <w:i/>
                <w:iCs/>
                <w:color w:val="548DD4"/>
                <w:sz w:val="20"/>
                <w:szCs w:val="20"/>
              </w:rPr>
              <w:t>ológicos.</w:t>
            </w:r>
          </w:p>
          <w:p w14:paraId="130BCFF4" w14:textId="77777777" w:rsidR="00946126" w:rsidRDefault="004F77C7">
            <w:pPr>
              <w:numPr>
                <w:ilvl w:val="0"/>
                <w:numId w:val="1"/>
              </w:numPr>
              <w:spacing w:after="0" w:line="240" w:lineRule="auto"/>
              <w:rPr>
                <w:i/>
                <w:iCs/>
                <w:color w:val="548DD4"/>
                <w:sz w:val="20"/>
                <w:szCs w:val="20"/>
              </w:rPr>
            </w:pPr>
            <w:r>
              <w:rPr>
                <w:i/>
                <w:iCs/>
                <w:color w:val="548DD4"/>
                <w:sz w:val="20"/>
                <w:szCs w:val="20"/>
              </w:rPr>
              <w:t>Evaluación técnica y económica de proyectos de software.</w:t>
            </w:r>
          </w:p>
          <w:p w14:paraId="47356D00" w14:textId="77777777" w:rsidR="00946126" w:rsidRDefault="004F77C7">
            <w:pPr>
              <w:numPr>
                <w:ilvl w:val="0"/>
                <w:numId w:val="1"/>
              </w:numPr>
              <w:spacing w:after="0" w:line="240" w:lineRule="auto"/>
              <w:rPr>
                <w:i/>
                <w:iCs/>
                <w:color w:val="548DD4"/>
                <w:sz w:val="20"/>
                <w:szCs w:val="20"/>
              </w:rPr>
            </w:pPr>
            <w:r>
              <w:rPr>
                <w:i/>
                <w:iCs/>
                <w:color w:val="548DD4"/>
                <w:sz w:val="20"/>
                <w:szCs w:val="20"/>
              </w:rPr>
              <w:t>Implementación de estrategias de seguridad en sistemas computacionales.</w:t>
            </w:r>
          </w:p>
          <w:p w14:paraId="67A37D07" w14:textId="77777777" w:rsidR="00946126" w:rsidRDefault="004F77C7">
            <w:pPr>
              <w:numPr>
                <w:ilvl w:val="0"/>
                <w:numId w:val="1"/>
              </w:numPr>
              <w:spacing w:after="0" w:line="240" w:lineRule="auto"/>
              <w:rPr>
                <w:i/>
                <w:iCs/>
                <w:color w:val="548DD4"/>
                <w:sz w:val="20"/>
                <w:szCs w:val="20"/>
              </w:rPr>
            </w:pPr>
            <w:r>
              <w:rPr>
                <w:i/>
                <w:iCs/>
                <w:color w:val="548DD4"/>
                <w:sz w:val="20"/>
                <w:szCs w:val="20"/>
              </w:rPr>
              <w:t>Integración de plataformas y sistemas heterogéneos.</w:t>
            </w:r>
          </w:p>
          <w:p w14:paraId="06006231" w14:textId="77777777" w:rsidR="00946126" w:rsidRDefault="004F77C7">
            <w:pPr>
              <w:numPr>
                <w:ilvl w:val="0"/>
                <w:numId w:val="1"/>
              </w:numPr>
              <w:spacing w:after="0" w:line="240" w:lineRule="auto"/>
              <w:rPr>
                <w:i/>
                <w:iCs/>
                <w:color w:val="548DD4"/>
                <w:sz w:val="20"/>
                <w:szCs w:val="20"/>
              </w:rPr>
            </w:pPr>
            <w:r>
              <w:rPr>
                <w:i/>
                <w:iCs/>
                <w:color w:val="548DD4"/>
                <w:sz w:val="20"/>
                <w:szCs w:val="20"/>
              </w:rPr>
              <w:t>Liderazgo y gestión de equipos multidisciplinarios.</w:t>
            </w:r>
          </w:p>
          <w:p w14:paraId="57C3B3D0" w14:textId="77777777" w:rsidR="00946126" w:rsidRDefault="004F77C7">
            <w:pPr>
              <w:numPr>
                <w:ilvl w:val="0"/>
                <w:numId w:val="1"/>
              </w:numPr>
              <w:spacing w:after="0" w:line="240" w:lineRule="auto"/>
              <w:rPr>
                <w:i/>
                <w:iCs/>
                <w:color w:val="548DD4"/>
                <w:sz w:val="20"/>
                <w:szCs w:val="20"/>
              </w:rPr>
            </w:pPr>
            <w:r>
              <w:rPr>
                <w:i/>
                <w:iCs/>
                <w:color w:val="548DD4"/>
                <w:sz w:val="20"/>
                <w:szCs w:val="20"/>
              </w:rPr>
              <w:t>Aplicación de</w:t>
            </w:r>
            <w:r>
              <w:rPr>
                <w:i/>
                <w:iCs/>
                <w:color w:val="548DD4"/>
                <w:sz w:val="20"/>
                <w:szCs w:val="20"/>
              </w:rPr>
              <w:t xml:space="preserve"> principios éticos y responsabilidad profesional.</w:t>
            </w:r>
          </w:p>
          <w:p w14:paraId="09D60D61" w14:textId="77777777" w:rsidR="00946126" w:rsidRDefault="004F77C7">
            <w:pPr>
              <w:numPr>
                <w:ilvl w:val="0"/>
                <w:numId w:val="1"/>
              </w:numPr>
              <w:spacing w:after="0" w:line="240" w:lineRule="auto"/>
              <w:rPr>
                <w:i/>
                <w:iCs/>
                <w:color w:val="548DD4"/>
                <w:sz w:val="20"/>
                <w:szCs w:val="20"/>
              </w:rPr>
            </w:pPr>
            <w:r>
              <w:rPr>
                <w:i/>
                <w:iCs/>
                <w:color w:val="548DD4"/>
                <w:sz w:val="20"/>
                <w:szCs w:val="20"/>
              </w:rPr>
              <w:t>Gestión del talento humano en proyectos tecnológicos.</w:t>
            </w:r>
          </w:p>
          <w:p w14:paraId="73CBFB68" w14:textId="77777777" w:rsidR="00946126" w:rsidRDefault="004F77C7">
            <w:pPr>
              <w:numPr>
                <w:ilvl w:val="0"/>
                <w:numId w:val="1"/>
              </w:numPr>
              <w:spacing w:after="0" w:line="240" w:lineRule="auto"/>
              <w:rPr>
                <w:i/>
                <w:iCs/>
                <w:color w:val="548DD4"/>
                <w:sz w:val="20"/>
                <w:szCs w:val="20"/>
              </w:rPr>
            </w:pPr>
            <w:r>
              <w:rPr>
                <w:i/>
                <w:iCs/>
                <w:color w:val="548DD4"/>
                <w:sz w:val="20"/>
                <w:szCs w:val="20"/>
              </w:rPr>
              <w:t>Desarrollo de emprendimiento tecnológico e innovación.</w:t>
            </w:r>
          </w:p>
          <w:p w14:paraId="7378B552" w14:textId="77777777" w:rsidR="00946126" w:rsidRDefault="004F77C7">
            <w:pPr>
              <w:numPr>
                <w:ilvl w:val="0"/>
                <w:numId w:val="1"/>
              </w:numPr>
              <w:spacing w:after="0" w:line="240" w:lineRule="auto"/>
              <w:rPr>
                <w:i/>
                <w:iCs/>
                <w:color w:val="548DD4"/>
                <w:sz w:val="20"/>
                <w:szCs w:val="20"/>
              </w:rPr>
            </w:pPr>
            <w:r>
              <w:rPr>
                <w:i/>
                <w:iCs/>
                <w:color w:val="548DD4"/>
                <w:sz w:val="20"/>
                <w:szCs w:val="20"/>
              </w:rPr>
              <w:t>Aplicación de herramientas matemáticas y estadísticas en problemas computacionales.</w:t>
            </w:r>
          </w:p>
          <w:p w14:paraId="78D10465" w14:textId="77777777" w:rsidR="00946126" w:rsidRDefault="004F77C7">
            <w:pPr>
              <w:numPr>
                <w:ilvl w:val="0"/>
                <w:numId w:val="1"/>
              </w:numPr>
              <w:spacing w:line="240" w:lineRule="auto"/>
              <w:rPr>
                <w:i/>
                <w:iCs/>
                <w:color w:val="548DD4"/>
                <w:sz w:val="20"/>
                <w:szCs w:val="20"/>
              </w:rPr>
            </w:pPr>
            <w:r>
              <w:rPr>
                <w:i/>
                <w:iCs/>
                <w:color w:val="548DD4"/>
                <w:sz w:val="20"/>
                <w:szCs w:val="20"/>
              </w:rPr>
              <w:t xml:space="preserve">Comunicación </w:t>
            </w:r>
            <w:r>
              <w:rPr>
                <w:i/>
                <w:iCs/>
                <w:color w:val="548DD4"/>
                <w:sz w:val="20"/>
                <w:szCs w:val="20"/>
              </w:rPr>
              <w:t>efectiva técnica y profesional.</w:t>
            </w:r>
          </w:p>
        </w:tc>
      </w:tr>
    </w:tbl>
    <w:p w14:paraId="48642DDF" w14:textId="77777777" w:rsidR="00946126" w:rsidRDefault="00946126">
      <w:pPr>
        <w:spacing w:after="0" w:line="360" w:lineRule="auto"/>
        <w:jc w:val="both"/>
        <w:rPr>
          <w:b/>
          <w:bCs/>
          <w:sz w:val="24"/>
          <w:szCs w:val="24"/>
        </w:rPr>
      </w:pPr>
    </w:p>
    <w:p w14:paraId="46409A7B" w14:textId="77777777" w:rsidR="00946126" w:rsidRDefault="004F77C7">
      <w:pPr>
        <w:spacing w:after="0" w:line="240" w:lineRule="auto"/>
        <w:rPr>
          <w:b/>
          <w:bCs/>
          <w:sz w:val="24"/>
          <w:szCs w:val="24"/>
        </w:rPr>
      </w:pPr>
      <w:r>
        <w:br w:type="page"/>
      </w: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6126" w14:paraId="585FD1F5" w14:textId="77777777">
        <w:trPr>
          <w:trHeight w:val="440"/>
        </w:trPr>
        <w:tc>
          <w:tcPr>
            <w:tcW w:w="9498" w:type="dxa"/>
            <w:vAlign w:val="center"/>
          </w:tcPr>
          <w:p w14:paraId="37732BB0" w14:textId="77777777" w:rsidR="00946126" w:rsidRDefault="004F77C7">
            <w:pPr>
              <w:rPr>
                <w:b/>
                <w:bCs/>
                <w:color w:val="1F3864"/>
                <w:sz w:val="28"/>
                <w:szCs w:val="28"/>
              </w:rPr>
            </w:pPr>
            <w:r>
              <w:rPr>
                <w:b/>
                <w:bCs/>
                <w:color w:val="1F3864"/>
                <w:sz w:val="28"/>
                <w:szCs w:val="28"/>
              </w:rPr>
              <w:lastRenderedPageBreak/>
              <w:t>3. Fundamentación Proyecto APT</w:t>
            </w:r>
          </w:p>
        </w:tc>
      </w:tr>
      <w:tr w:rsidR="00946126" w14:paraId="68920811" w14:textId="77777777">
        <w:trPr>
          <w:trHeight w:val="440"/>
        </w:trPr>
        <w:tc>
          <w:tcPr>
            <w:tcW w:w="9498" w:type="dxa"/>
            <w:shd w:val="clear" w:color="auto" w:fill="D9E2F3"/>
            <w:vAlign w:val="center"/>
          </w:tcPr>
          <w:p w14:paraId="6F0687BB" w14:textId="77777777" w:rsidR="00946126" w:rsidRDefault="004F77C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54C6D2F" w14:textId="77777777" w:rsidR="00946126" w:rsidRDefault="00946126">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946126" w14:paraId="26EC3608" w14:textId="77777777">
        <w:trPr>
          <w:trHeight w:val="2443"/>
        </w:trPr>
        <w:tc>
          <w:tcPr>
            <w:tcW w:w="2386" w:type="dxa"/>
            <w:vAlign w:val="center"/>
          </w:tcPr>
          <w:p w14:paraId="20058B54" w14:textId="77777777" w:rsidR="00946126" w:rsidRDefault="004F77C7">
            <w:pPr>
              <w:rPr>
                <w:color w:val="1F3864"/>
              </w:rPr>
            </w:pPr>
            <w:r>
              <w:rPr>
                <w:color w:val="1F3864"/>
              </w:rPr>
              <w:t>Relevancia del proyecto APT</w:t>
            </w:r>
          </w:p>
        </w:tc>
        <w:tc>
          <w:tcPr>
            <w:tcW w:w="7112" w:type="dxa"/>
            <w:vAlign w:val="center"/>
          </w:tcPr>
          <w:p w14:paraId="0FBED489" w14:textId="77777777" w:rsidR="00946126" w:rsidRDefault="004F77C7">
            <w:pPr>
              <w:pBdr>
                <w:top w:val="nil"/>
                <w:left w:val="nil"/>
                <w:bottom w:val="nil"/>
                <w:right w:val="nil"/>
                <w:between w:val="nil"/>
              </w:pBdr>
              <w:jc w:val="both"/>
              <w:rPr>
                <w:i/>
                <w:iCs/>
                <w:color w:val="548DD4"/>
                <w:sz w:val="20"/>
                <w:szCs w:val="20"/>
              </w:rPr>
            </w:pPr>
            <w:r>
              <w:rPr>
                <w:i/>
                <w:iCs/>
                <w:color w:val="548DD4"/>
                <w:sz w:val="20"/>
                <w:szCs w:val="20"/>
              </w:rPr>
              <w:t>La literatura sobre adherencia al ejercicio reporta que una proporción cercana a la mitad de las personas que inician un programa de entrenamiento en gimnasios lo abandona durante los primeros seis meses. Dos factores explican de forma recurrente ese aband</w:t>
            </w:r>
            <w:r>
              <w:rPr>
                <w:i/>
                <w:iCs/>
                <w:color w:val="548DD4"/>
                <w:sz w:val="20"/>
                <w:szCs w:val="20"/>
              </w:rPr>
              <w:t>ono: la carga cognitiva que impone decidir qué carga levantar en cada serie y la ausencia de una señal objetiva de progreso que sostenga la motivación. La oferta actual de aplicaciones de entrenamiento traslada ambas decisiones al usuario, que en general c</w:t>
            </w:r>
            <w:r>
              <w:rPr>
                <w:i/>
                <w:iCs/>
                <w:color w:val="548DD4"/>
                <w:sz w:val="20"/>
                <w:szCs w:val="20"/>
              </w:rPr>
              <w:t>arece del criterio técnico para tomarlas. El proyecto se sitúa en el mercado hispanohablante latinoamericano, con foco inicial en usuarios Android de la Región Metropolitana de Chile.</w:t>
            </w:r>
          </w:p>
        </w:tc>
      </w:tr>
      <w:tr w:rsidR="00946126" w14:paraId="297626E4" w14:textId="77777777">
        <w:trPr>
          <w:trHeight w:val="1037"/>
        </w:trPr>
        <w:tc>
          <w:tcPr>
            <w:tcW w:w="2386" w:type="dxa"/>
            <w:vAlign w:val="center"/>
          </w:tcPr>
          <w:p w14:paraId="4EE19577" w14:textId="77777777" w:rsidR="00946126" w:rsidRDefault="004F77C7">
            <w:pPr>
              <w:rPr>
                <w:color w:val="1F3864"/>
              </w:rPr>
            </w:pPr>
            <w:r>
              <w:rPr>
                <w:color w:val="1F3864"/>
              </w:rPr>
              <w:t>Descripción del Proyecto APT</w:t>
            </w:r>
          </w:p>
        </w:tc>
        <w:tc>
          <w:tcPr>
            <w:tcW w:w="7112" w:type="dxa"/>
            <w:vAlign w:val="center"/>
          </w:tcPr>
          <w:p w14:paraId="3F2FD7CA" w14:textId="77777777" w:rsidR="00946126" w:rsidRDefault="004F77C7">
            <w:pPr>
              <w:jc w:val="both"/>
              <w:rPr>
                <w:i/>
                <w:iCs/>
                <w:color w:val="548DD4"/>
                <w:sz w:val="20"/>
                <w:szCs w:val="20"/>
                <w:highlight w:val="cyan"/>
              </w:rPr>
            </w:pPr>
            <w:r>
              <w:rPr>
                <w:i/>
                <w:iCs/>
                <w:color w:val="548DD4"/>
                <w:sz w:val="20"/>
                <w:szCs w:val="20"/>
              </w:rPr>
              <w:t>Se desarrollará una aplicación móvil Andro</w:t>
            </w:r>
            <w:r>
              <w:rPr>
                <w:i/>
                <w:iCs/>
                <w:color w:val="548DD4"/>
                <w:sz w:val="20"/>
                <w:szCs w:val="20"/>
              </w:rPr>
              <w:t>id que elimina por completo la decisión de carga por parte del usuario. Un motor probabilístico, alojado en el servidor, estima de forma continua la capacidad del usuario a partir de las series registradas y prescribe automáticamente el peso, las repeticio</w:t>
            </w:r>
            <w:r>
              <w:rPr>
                <w:i/>
                <w:iCs/>
                <w:color w:val="548DD4"/>
                <w:sz w:val="20"/>
                <w:szCs w:val="20"/>
              </w:rPr>
              <w:t>nes objetivo y las semanas de descarga. El motor combina un modelo de observación del 1RM estimado (e1RM) dependiente de la carga con un filtro de Kalman que sigue la evolución de la condición, la fatiga y el sesgo de reporte del usuario. La aplicación ado</w:t>
            </w:r>
            <w:r>
              <w:rPr>
                <w:i/>
                <w:iCs/>
                <w:color w:val="548DD4"/>
                <w:sz w:val="20"/>
                <w:szCs w:val="20"/>
              </w:rPr>
              <w:t>pta una arquitectura local-first: los datos residen en una base SQLite en el dispositivo y se sincronizan con el servidor, de modo que el entrenamiento funciona sin conexión. El sistema no emplea inteligencia artificial generativa ni interfaces conversacio</w:t>
            </w:r>
            <w:r>
              <w:rPr>
                <w:i/>
                <w:iCs/>
                <w:color w:val="548DD4"/>
                <w:sz w:val="20"/>
                <w:szCs w:val="20"/>
              </w:rPr>
              <w:t>nales; toda la prescripción proviene de modelos estadísticos auditables.</w:t>
            </w:r>
          </w:p>
        </w:tc>
      </w:tr>
      <w:tr w:rsidR="00946126" w14:paraId="590B1266" w14:textId="77777777">
        <w:trPr>
          <w:trHeight w:val="866"/>
        </w:trPr>
        <w:tc>
          <w:tcPr>
            <w:tcW w:w="2386" w:type="dxa"/>
            <w:vAlign w:val="center"/>
          </w:tcPr>
          <w:p w14:paraId="34BECFBF" w14:textId="77777777" w:rsidR="00946126" w:rsidRDefault="004F77C7">
            <w:pPr>
              <w:rPr>
                <w:color w:val="1F3864"/>
              </w:rPr>
            </w:pPr>
            <w:r>
              <w:rPr>
                <w:color w:val="1F3864"/>
              </w:rPr>
              <w:t>Pertinencia del proyecto con el perfil de egreso</w:t>
            </w:r>
          </w:p>
        </w:tc>
        <w:tc>
          <w:tcPr>
            <w:tcW w:w="7112" w:type="dxa"/>
            <w:vAlign w:val="center"/>
          </w:tcPr>
          <w:p w14:paraId="1734A0D7" w14:textId="77777777" w:rsidR="00946126" w:rsidRDefault="004F77C7">
            <w:pPr>
              <w:spacing w:after="80"/>
              <w:jc w:val="both"/>
              <w:rPr>
                <w:i/>
                <w:iCs/>
                <w:color w:val="548DD4"/>
                <w:sz w:val="20"/>
                <w:szCs w:val="20"/>
                <w:highlight w:val="yellow"/>
              </w:rPr>
            </w:pPr>
            <w:r>
              <w:rPr>
                <w:i/>
                <w:iCs/>
                <w:color w:val="548DD4"/>
                <w:sz w:val="20"/>
                <w:szCs w:val="20"/>
              </w:rPr>
              <w:t>El proyecto exige aplicar de forma simultánea las competencias centrales del perfil de egreso: diseñar una arquitectura distribuida con sincronización bidireccional, modelar y administrar una base de datos relacional, programar un motor de predicción estad</w:t>
            </w:r>
            <w:r>
              <w:rPr>
                <w:i/>
                <w:iCs/>
                <w:color w:val="548DD4"/>
                <w:sz w:val="20"/>
                <w:szCs w:val="20"/>
              </w:rPr>
              <w:t>ístico no trivial, construir y firmar una aplicación móvil instalable, y gestionar el ciclo de vida completo del software con su documentación técnica y su marco legal. Ninguna de estas competencias puede omitirse sin comprometer el producto, lo que convie</w:t>
            </w:r>
            <w:r>
              <w:rPr>
                <w:i/>
                <w:iCs/>
                <w:color w:val="548DD4"/>
                <w:sz w:val="20"/>
                <w:szCs w:val="20"/>
              </w:rPr>
              <w:t>rte al proyecto en una evidencia integrada del perfil.</w:t>
            </w:r>
          </w:p>
        </w:tc>
      </w:tr>
      <w:tr w:rsidR="00946126" w14:paraId="68605FF6" w14:textId="77777777">
        <w:trPr>
          <w:trHeight w:val="866"/>
        </w:trPr>
        <w:tc>
          <w:tcPr>
            <w:tcW w:w="2386" w:type="dxa"/>
            <w:vAlign w:val="center"/>
          </w:tcPr>
          <w:p w14:paraId="18CDB909" w14:textId="77777777" w:rsidR="00946126" w:rsidRDefault="004F77C7">
            <w:pPr>
              <w:rPr>
                <w:color w:val="1F3864"/>
              </w:rPr>
            </w:pPr>
            <w:r>
              <w:rPr>
                <w:color w:val="1F3864"/>
              </w:rPr>
              <w:t>Relación con los intereses profesionales</w:t>
            </w:r>
          </w:p>
        </w:tc>
        <w:tc>
          <w:tcPr>
            <w:tcW w:w="7112" w:type="dxa"/>
            <w:vAlign w:val="center"/>
          </w:tcPr>
          <w:p w14:paraId="274049EA" w14:textId="77777777" w:rsidR="00946126" w:rsidRDefault="004F77C7">
            <w:pPr>
              <w:spacing w:after="80"/>
              <w:jc w:val="both"/>
            </w:pPr>
            <w:r>
              <w:rPr>
                <w:i/>
                <w:iCs/>
                <w:color w:val="548DD4"/>
                <w:sz w:val="20"/>
                <w:szCs w:val="20"/>
              </w:rPr>
              <w:t>El proyecto concentra el esfuerzo en programación y modelamiento, que es el eje de interés profesional del equipo, y reduce al mínimo las tareas de gestión adm</w:t>
            </w:r>
            <w:r>
              <w:rPr>
                <w:i/>
                <w:iCs/>
                <w:color w:val="548DD4"/>
                <w:sz w:val="20"/>
                <w:szCs w:val="20"/>
              </w:rPr>
              <w:t>inistrativa. Resolver la prescripción automática de cargas es un problema lógico y matemático acotado y verificable, lo que permite orientar el trabajo a la construcción de una solución técnica robusta y no a la producción de documentación superficial. Adi</w:t>
            </w:r>
            <w:r>
              <w:rPr>
                <w:i/>
                <w:iCs/>
                <w:color w:val="548DD4"/>
                <w:sz w:val="20"/>
                <w:szCs w:val="20"/>
              </w:rPr>
              <w:t>cionalmente, el producto tiene proyección comercial real más allá del cierre académico.</w:t>
            </w:r>
          </w:p>
        </w:tc>
      </w:tr>
      <w:tr w:rsidR="00946126" w14:paraId="30E21D96" w14:textId="77777777">
        <w:trPr>
          <w:trHeight w:val="132"/>
        </w:trPr>
        <w:tc>
          <w:tcPr>
            <w:tcW w:w="2386" w:type="dxa"/>
            <w:vAlign w:val="center"/>
          </w:tcPr>
          <w:p w14:paraId="544E44EC" w14:textId="77777777" w:rsidR="00946126" w:rsidRDefault="004F77C7">
            <w:pPr>
              <w:rPr>
                <w:color w:val="1F3864"/>
              </w:rPr>
            </w:pPr>
            <w:r>
              <w:rPr>
                <w:color w:val="1F3864"/>
              </w:rPr>
              <w:t>Factibilidad de desarrollo del Proyecto APT</w:t>
            </w:r>
          </w:p>
        </w:tc>
        <w:tc>
          <w:tcPr>
            <w:tcW w:w="7112" w:type="dxa"/>
            <w:vAlign w:val="center"/>
          </w:tcPr>
          <w:p w14:paraId="59B6E26E" w14:textId="77777777" w:rsidR="00946126" w:rsidRDefault="004F77C7">
            <w:pPr>
              <w:spacing w:after="80"/>
              <w:jc w:val="both"/>
            </w:pPr>
            <w:r>
              <w:rPr>
                <w:i/>
                <w:iCs/>
                <w:color w:val="548DD4"/>
                <w:sz w:val="20"/>
                <w:szCs w:val="20"/>
              </w:rPr>
              <w:t>La factibilidad del proyecto en el plazo de treinta días se sustenta en cuatro condiciones ya verificadas:</w:t>
            </w:r>
          </w:p>
          <w:p w14:paraId="581987DA" w14:textId="77777777" w:rsidR="00946126" w:rsidRDefault="004F77C7">
            <w:pPr>
              <w:spacing w:after="80"/>
              <w:ind w:left="240"/>
              <w:jc w:val="both"/>
            </w:pPr>
            <w:r>
              <w:rPr>
                <w:i/>
                <w:iCs/>
                <w:color w:val="548DD4"/>
                <w:sz w:val="20"/>
                <w:szCs w:val="20"/>
              </w:rPr>
              <w:t>•  Base técnica preexistente: las dos capas críticas del motor — modelo de observación del e1RM y filtro de Kalman — se encuentran implementadas en TypeScript y validadas mediante una simulación de veinte semanas, con un error de estimación del 1RM final c</w:t>
            </w:r>
            <w:r>
              <w:rPr>
                <w:i/>
                <w:iCs/>
                <w:color w:val="548DD4"/>
                <w:sz w:val="20"/>
                <w:szCs w:val="20"/>
              </w:rPr>
              <w:t>ercano al 4%.</w:t>
            </w:r>
          </w:p>
          <w:p w14:paraId="667D93A1" w14:textId="77777777" w:rsidR="00946126" w:rsidRDefault="004F77C7">
            <w:pPr>
              <w:spacing w:after="80"/>
              <w:ind w:left="240"/>
              <w:jc w:val="both"/>
            </w:pPr>
            <w:r>
              <w:rPr>
                <w:i/>
                <w:iCs/>
                <w:color w:val="548DD4"/>
                <w:sz w:val="20"/>
                <w:szCs w:val="20"/>
              </w:rPr>
              <w:t xml:space="preserve">•  Decisiones de arquitectura cerradas: la taxonomía muscular, los patrones de movimiento, las convenciones de registro de carga y la partición del cómputo entre </w:t>
            </w:r>
            <w:r>
              <w:rPr>
                <w:i/>
                <w:iCs/>
                <w:color w:val="548DD4"/>
                <w:sz w:val="20"/>
                <w:szCs w:val="20"/>
              </w:rPr>
              <w:lastRenderedPageBreak/>
              <w:t>servidor y dispositivo están documentadas y congeladas, lo que elimina el retrab</w:t>
            </w:r>
            <w:r>
              <w:rPr>
                <w:i/>
                <w:iCs/>
                <w:color w:val="548DD4"/>
                <w:sz w:val="20"/>
                <w:szCs w:val="20"/>
              </w:rPr>
              <w:t>ajo de diseño durante la construcción.</w:t>
            </w:r>
          </w:p>
          <w:p w14:paraId="7A9574BB" w14:textId="77777777" w:rsidR="00946126" w:rsidRDefault="004F77C7">
            <w:pPr>
              <w:spacing w:after="80"/>
              <w:ind w:left="240"/>
              <w:jc w:val="both"/>
            </w:pPr>
            <w:r>
              <w:rPr>
                <w:i/>
                <w:iCs/>
                <w:color w:val="548DD4"/>
                <w:sz w:val="20"/>
                <w:szCs w:val="20"/>
              </w:rPr>
              <w:t>•  Alcance acotado por priorización MoSCoW: el MVP se limita a Android, a un catálogo cerrado de ejercicios de dominio público y a ejercicios con carga estandarizable, quedando explícitamente fuera del alcance iOS y l</w:t>
            </w:r>
            <w:r>
              <w:rPr>
                <w:i/>
                <w:iCs/>
                <w:color w:val="548DD4"/>
                <w:sz w:val="20"/>
                <w:szCs w:val="20"/>
              </w:rPr>
              <w:t>as máquinas de poleas.</w:t>
            </w:r>
          </w:p>
          <w:p w14:paraId="52AC23B1" w14:textId="77777777" w:rsidR="00946126" w:rsidRDefault="004F77C7">
            <w:pPr>
              <w:spacing w:after="80"/>
              <w:ind w:left="240"/>
              <w:jc w:val="both"/>
              <w:rPr>
                <w:i/>
                <w:iCs/>
                <w:color w:val="548DD4"/>
                <w:sz w:val="20"/>
                <w:szCs w:val="20"/>
              </w:rPr>
            </w:pPr>
            <w:r>
              <w:rPr>
                <w:i/>
                <w:iCs/>
                <w:color w:val="548DD4"/>
                <w:sz w:val="20"/>
                <w:szCs w:val="20"/>
              </w:rPr>
              <w:t>•  Costo de infraestructura marginal: el proyecto se apoya inicialmente en servicios gestionados de nivel gratuito para base de datos, sincronización y despliegue, sin requerir inversión en servidores propios hasta una escalada masiv</w:t>
            </w:r>
            <w:r>
              <w:rPr>
                <w:i/>
                <w:iCs/>
                <w:color w:val="548DD4"/>
                <w:sz w:val="20"/>
                <w:szCs w:val="20"/>
              </w:rPr>
              <w:t>a, donde ya tendremos un goteo monetario que nos permitirá crecer.</w:t>
            </w:r>
          </w:p>
        </w:tc>
      </w:tr>
    </w:tbl>
    <w:p w14:paraId="6D95C6A0" w14:textId="77777777" w:rsidR="00946126" w:rsidRDefault="00946126">
      <w:pPr>
        <w:rPr>
          <w:b/>
          <w:bCs/>
          <w:color w:val="4472C4"/>
          <w:sz w:val="32"/>
          <w:szCs w:val="32"/>
        </w:rPr>
      </w:pPr>
    </w:p>
    <w:p w14:paraId="25F1DEBD" w14:textId="77777777" w:rsidR="00946126" w:rsidRDefault="004F77C7">
      <w:pPr>
        <w:numPr>
          <w:ilvl w:val="0"/>
          <w:numId w:val="3"/>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6126" w14:paraId="10C3E8B2" w14:textId="77777777">
        <w:trPr>
          <w:trHeight w:val="440"/>
        </w:trPr>
        <w:tc>
          <w:tcPr>
            <w:tcW w:w="9498" w:type="dxa"/>
            <w:vAlign w:val="center"/>
          </w:tcPr>
          <w:p w14:paraId="4AFAC0D1" w14:textId="77777777" w:rsidR="00946126" w:rsidRDefault="004F77C7">
            <w:pPr>
              <w:rPr>
                <w:b/>
                <w:bCs/>
                <w:color w:val="1F3864"/>
                <w:sz w:val="28"/>
                <w:szCs w:val="28"/>
              </w:rPr>
            </w:pPr>
            <w:r>
              <w:rPr>
                <w:b/>
                <w:bCs/>
                <w:color w:val="1F3864"/>
                <w:sz w:val="28"/>
                <w:szCs w:val="28"/>
              </w:rPr>
              <w:t>4. Objetivos</w:t>
            </w:r>
          </w:p>
        </w:tc>
      </w:tr>
      <w:tr w:rsidR="00946126" w14:paraId="36AD6840" w14:textId="77777777">
        <w:trPr>
          <w:trHeight w:val="440"/>
        </w:trPr>
        <w:tc>
          <w:tcPr>
            <w:tcW w:w="9498" w:type="dxa"/>
            <w:shd w:val="clear" w:color="auto" w:fill="D9E2F3"/>
            <w:vAlign w:val="center"/>
          </w:tcPr>
          <w:p w14:paraId="46C2B52D" w14:textId="77777777" w:rsidR="00946126" w:rsidRDefault="004F77C7">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35851E1E" w14:textId="77777777" w:rsidR="00946126" w:rsidRDefault="00946126">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946126" w14:paraId="7505880D" w14:textId="77777777">
        <w:trPr>
          <w:trHeight w:val="1259"/>
        </w:trPr>
        <w:tc>
          <w:tcPr>
            <w:tcW w:w="2638" w:type="dxa"/>
            <w:vAlign w:val="center"/>
          </w:tcPr>
          <w:p w14:paraId="4EE12796" w14:textId="77777777" w:rsidR="00946126" w:rsidRDefault="004F77C7">
            <w:pPr>
              <w:rPr>
                <w:color w:val="1F3864"/>
              </w:rPr>
            </w:pPr>
            <w:r>
              <w:rPr>
                <w:color w:val="1F3864"/>
              </w:rPr>
              <w:t>Objetivo general</w:t>
            </w:r>
          </w:p>
        </w:tc>
        <w:tc>
          <w:tcPr>
            <w:tcW w:w="6860" w:type="dxa"/>
            <w:vAlign w:val="center"/>
          </w:tcPr>
          <w:p w14:paraId="2EB8724C" w14:textId="77777777" w:rsidR="00946126" w:rsidRDefault="004F77C7">
            <w:pPr>
              <w:jc w:val="both"/>
              <w:rPr>
                <w:i/>
                <w:iCs/>
                <w:color w:val="548DD4"/>
                <w:sz w:val="20"/>
                <w:szCs w:val="20"/>
              </w:rPr>
            </w:pPr>
            <w:r>
              <w:rPr>
                <w:i/>
                <w:iCs/>
                <w:color w:val="548DD4"/>
                <w:sz w:val="20"/>
                <w:szCs w:val="20"/>
              </w:rPr>
              <w:t>Desarrollar y validar RIP (RepInDepth) una aplicación móvil de entrenamiento de fuerza con arquitectura local-first, cuyo motor probabilístico prescriba automáticamente las cargas, las repeticiones y las descargas del usuario, evaluando su desempeño predic</w:t>
            </w:r>
            <w:r>
              <w:rPr>
                <w:i/>
                <w:iCs/>
                <w:color w:val="548DD4"/>
                <w:sz w:val="20"/>
                <w:szCs w:val="20"/>
              </w:rPr>
              <w:t>tivo mediante el backtesting y su pertinencia comercial en el mercado chileno.</w:t>
            </w:r>
          </w:p>
        </w:tc>
      </w:tr>
      <w:tr w:rsidR="00946126" w14:paraId="1C31DE86" w14:textId="77777777">
        <w:trPr>
          <w:trHeight w:val="834"/>
        </w:trPr>
        <w:tc>
          <w:tcPr>
            <w:tcW w:w="2638" w:type="dxa"/>
            <w:vAlign w:val="center"/>
          </w:tcPr>
          <w:p w14:paraId="70414EA2" w14:textId="77777777" w:rsidR="00946126" w:rsidRDefault="004F77C7">
            <w:pPr>
              <w:rPr>
                <w:color w:val="1F3864"/>
              </w:rPr>
            </w:pPr>
            <w:r>
              <w:rPr>
                <w:color w:val="1F3864"/>
              </w:rPr>
              <w:t>Objetivos específicos</w:t>
            </w:r>
          </w:p>
        </w:tc>
        <w:tc>
          <w:tcPr>
            <w:tcW w:w="6860" w:type="dxa"/>
            <w:vAlign w:val="center"/>
          </w:tcPr>
          <w:p w14:paraId="14729D0F" w14:textId="77777777" w:rsidR="00946126" w:rsidRDefault="004F77C7">
            <w:pPr>
              <w:numPr>
                <w:ilvl w:val="0"/>
                <w:numId w:val="2"/>
              </w:numPr>
              <w:spacing w:after="0"/>
              <w:jc w:val="both"/>
              <w:rPr>
                <w:i/>
                <w:iCs/>
                <w:color w:val="548DD4"/>
                <w:sz w:val="20"/>
                <w:szCs w:val="20"/>
              </w:rPr>
            </w:pPr>
            <w:r>
              <w:rPr>
                <w:i/>
                <w:iCs/>
                <w:color w:val="548DD4"/>
                <w:sz w:val="20"/>
                <w:szCs w:val="20"/>
              </w:rPr>
              <w:t>Implementar un modelo de observación del e1RM dependiente de la carga con corrección de sesgo de reporte de repeticiones en reserva en función de la exper</w:t>
            </w:r>
            <w:r>
              <w:rPr>
                <w:i/>
                <w:iCs/>
                <w:color w:val="548DD4"/>
                <w:sz w:val="20"/>
                <w:szCs w:val="20"/>
              </w:rPr>
              <w:t>iencia del usuario.</w:t>
            </w:r>
          </w:p>
          <w:p w14:paraId="0BFFF3D6" w14:textId="77777777" w:rsidR="00946126" w:rsidRDefault="004F77C7">
            <w:pPr>
              <w:numPr>
                <w:ilvl w:val="0"/>
                <w:numId w:val="2"/>
              </w:numPr>
              <w:spacing w:after="0"/>
              <w:jc w:val="both"/>
              <w:rPr>
                <w:i/>
                <w:iCs/>
                <w:color w:val="548DD4"/>
                <w:sz w:val="20"/>
                <w:szCs w:val="20"/>
              </w:rPr>
            </w:pPr>
            <w:r>
              <w:rPr>
                <w:i/>
                <w:iCs/>
                <w:color w:val="548DD4"/>
                <w:sz w:val="20"/>
                <w:szCs w:val="20"/>
              </w:rPr>
              <w:t xml:space="preserve">Desarrollar el motor de estado mediante un filtro de Kalman de tres estados, condición, fatiga y sesgo de </w:t>
            </w:r>
            <w:proofErr w:type="gramStart"/>
            <w:r>
              <w:rPr>
                <w:i/>
                <w:iCs/>
                <w:color w:val="548DD4"/>
                <w:sz w:val="20"/>
                <w:szCs w:val="20"/>
              </w:rPr>
              <w:t>reporte  y</w:t>
            </w:r>
            <w:proofErr w:type="gramEnd"/>
            <w:r>
              <w:rPr>
                <w:i/>
                <w:iCs/>
                <w:color w:val="548DD4"/>
                <w:sz w:val="20"/>
                <w:szCs w:val="20"/>
              </w:rPr>
              <w:t xml:space="preserve"> una capa de prescripción conservadora basada en intervalos de confianza.</w:t>
            </w:r>
          </w:p>
          <w:p w14:paraId="753A12BC" w14:textId="77777777" w:rsidR="00946126" w:rsidRDefault="004F77C7">
            <w:pPr>
              <w:numPr>
                <w:ilvl w:val="0"/>
                <w:numId w:val="2"/>
              </w:numPr>
              <w:spacing w:after="0"/>
              <w:jc w:val="both"/>
              <w:rPr>
                <w:i/>
                <w:iCs/>
                <w:color w:val="548DD4"/>
                <w:sz w:val="20"/>
                <w:szCs w:val="20"/>
              </w:rPr>
            </w:pPr>
            <w:r>
              <w:rPr>
                <w:i/>
                <w:iCs/>
                <w:color w:val="548DD4"/>
                <w:sz w:val="20"/>
                <w:szCs w:val="20"/>
              </w:rPr>
              <w:t xml:space="preserve">•  Diseñar e implementar el modelo de datos y </w:t>
            </w:r>
            <w:r>
              <w:rPr>
                <w:i/>
                <w:iCs/>
                <w:color w:val="548DD4"/>
                <w:sz w:val="20"/>
                <w:szCs w:val="20"/>
              </w:rPr>
              <w:t>la sincronización local-first entre la base SQLite del dispositivo y el servidor, garantizando operación offline completa.</w:t>
            </w:r>
          </w:p>
          <w:p w14:paraId="4FEDA6C3" w14:textId="77777777" w:rsidR="00946126" w:rsidRDefault="004F77C7">
            <w:pPr>
              <w:numPr>
                <w:ilvl w:val="0"/>
                <w:numId w:val="2"/>
              </w:numPr>
              <w:spacing w:after="0"/>
              <w:jc w:val="both"/>
              <w:rPr>
                <w:i/>
                <w:iCs/>
                <w:color w:val="548DD4"/>
                <w:sz w:val="20"/>
                <w:szCs w:val="20"/>
              </w:rPr>
            </w:pPr>
            <w:r>
              <w:rPr>
                <w:i/>
                <w:iCs/>
                <w:color w:val="548DD4"/>
                <w:sz w:val="20"/>
                <w:szCs w:val="20"/>
              </w:rPr>
              <w:t>•  Construir la aplicación móvil Android instalable, con registro de series en un máximo de dos toques.</w:t>
            </w:r>
          </w:p>
          <w:p w14:paraId="6B237967" w14:textId="77777777" w:rsidR="00946126" w:rsidRDefault="004F77C7">
            <w:pPr>
              <w:numPr>
                <w:ilvl w:val="0"/>
                <w:numId w:val="2"/>
              </w:numPr>
              <w:spacing w:after="0"/>
              <w:jc w:val="both"/>
              <w:rPr>
                <w:i/>
                <w:iCs/>
                <w:color w:val="548DD4"/>
                <w:sz w:val="20"/>
                <w:szCs w:val="20"/>
              </w:rPr>
            </w:pPr>
            <w:r>
              <w:rPr>
                <w:i/>
                <w:iCs/>
                <w:color w:val="548DD4"/>
                <w:sz w:val="20"/>
                <w:szCs w:val="20"/>
              </w:rPr>
              <w:t>•  Ejecutar un backtesting pr</w:t>
            </w:r>
            <w:r>
              <w:rPr>
                <w:i/>
                <w:iCs/>
                <w:color w:val="548DD4"/>
                <w:sz w:val="20"/>
                <w:szCs w:val="20"/>
              </w:rPr>
              <w:t>obabilístico que valide el desempeño predictivo del motor mediante métricas de error y calibración.</w:t>
            </w:r>
          </w:p>
          <w:p w14:paraId="4AF55A34" w14:textId="77777777" w:rsidR="00946126" w:rsidRDefault="004F77C7">
            <w:pPr>
              <w:numPr>
                <w:ilvl w:val="0"/>
                <w:numId w:val="2"/>
              </w:numPr>
              <w:spacing w:after="0"/>
              <w:jc w:val="both"/>
              <w:rPr>
                <w:i/>
                <w:iCs/>
                <w:color w:val="548DD4"/>
                <w:sz w:val="20"/>
                <w:szCs w:val="20"/>
              </w:rPr>
            </w:pPr>
            <w:r>
              <w:rPr>
                <w:i/>
                <w:iCs/>
                <w:color w:val="548DD4"/>
                <w:sz w:val="20"/>
                <w:szCs w:val="20"/>
              </w:rPr>
              <w:t>•  Evaluar la pertinencia comercial de la solución mediante investigación primaria con usuarios de gimnasios de la Región Metropolitana.</w:t>
            </w:r>
          </w:p>
          <w:p w14:paraId="41926B69" w14:textId="77777777" w:rsidR="00946126" w:rsidRDefault="00946126">
            <w:pPr>
              <w:numPr>
                <w:ilvl w:val="0"/>
                <w:numId w:val="2"/>
              </w:numPr>
              <w:spacing w:after="0"/>
              <w:jc w:val="both"/>
              <w:rPr>
                <w:i/>
                <w:iCs/>
                <w:color w:val="548DD4"/>
                <w:sz w:val="20"/>
                <w:szCs w:val="20"/>
              </w:rPr>
            </w:pPr>
          </w:p>
          <w:p w14:paraId="292F71EA" w14:textId="77777777" w:rsidR="00946126" w:rsidRDefault="00946126">
            <w:pPr>
              <w:numPr>
                <w:ilvl w:val="0"/>
                <w:numId w:val="2"/>
              </w:numPr>
              <w:jc w:val="both"/>
              <w:rPr>
                <w:i/>
                <w:iCs/>
                <w:color w:val="548DD4"/>
                <w:sz w:val="20"/>
                <w:szCs w:val="20"/>
              </w:rPr>
            </w:pPr>
          </w:p>
        </w:tc>
      </w:tr>
    </w:tbl>
    <w:p w14:paraId="40327D37" w14:textId="77777777" w:rsidR="00946126" w:rsidRDefault="00946126">
      <w:pPr>
        <w:spacing w:after="0" w:line="360" w:lineRule="auto"/>
        <w:jc w:val="both"/>
        <w:rPr>
          <w:b/>
          <w:bCs/>
          <w:sz w:val="24"/>
          <w:szCs w:val="24"/>
        </w:rPr>
      </w:pPr>
    </w:p>
    <w:p w14:paraId="6BFA8C35" w14:textId="77777777" w:rsidR="00946126" w:rsidRDefault="00946126">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6126" w14:paraId="3F1B9B4A" w14:textId="77777777">
        <w:trPr>
          <w:trHeight w:val="440"/>
        </w:trPr>
        <w:tc>
          <w:tcPr>
            <w:tcW w:w="9498" w:type="dxa"/>
            <w:vAlign w:val="center"/>
          </w:tcPr>
          <w:p w14:paraId="05E1B64F" w14:textId="77777777" w:rsidR="00946126" w:rsidRDefault="004F77C7">
            <w:pPr>
              <w:rPr>
                <w:b/>
                <w:bCs/>
                <w:color w:val="1F3864"/>
                <w:sz w:val="28"/>
                <w:szCs w:val="28"/>
              </w:rPr>
            </w:pPr>
            <w:r>
              <w:rPr>
                <w:b/>
                <w:bCs/>
                <w:color w:val="1F3864"/>
                <w:sz w:val="28"/>
                <w:szCs w:val="28"/>
              </w:rPr>
              <w:lastRenderedPageBreak/>
              <w:t>5. Metodología</w:t>
            </w:r>
          </w:p>
        </w:tc>
      </w:tr>
      <w:tr w:rsidR="00946126" w14:paraId="10F8AC04" w14:textId="77777777">
        <w:trPr>
          <w:trHeight w:val="440"/>
        </w:trPr>
        <w:tc>
          <w:tcPr>
            <w:tcW w:w="9498" w:type="dxa"/>
            <w:shd w:val="clear" w:color="auto" w:fill="D9E2F3"/>
            <w:vAlign w:val="center"/>
          </w:tcPr>
          <w:p w14:paraId="21212E44" w14:textId="77777777" w:rsidR="00946126" w:rsidRDefault="004F77C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EEBC99B" w14:textId="77777777" w:rsidR="00946126" w:rsidRDefault="00946126">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6126" w14:paraId="3058BEC2" w14:textId="77777777">
        <w:tc>
          <w:tcPr>
            <w:tcW w:w="9498" w:type="dxa"/>
          </w:tcPr>
          <w:p w14:paraId="26A202F9" w14:textId="77777777" w:rsidR="00946126" w:rsidRDefault="004F77C7">
            <w:pPr>
              <w:jc w:val="center"/>
              <w:rPr>
                <w:color w:val="1F3864"/>
              </w:rPr>
            </w:pPr>
            <w:r>
              <w:rPr>
                <w:color w:val="1F3864"/>
              </w:rPr>
              <w:t>Descripción de la Metodología</w:t>
            </w:r>
          </w:p>
        </w:tc>
      </w:tr>
      <w:tr w:rsidR="00946126" w14:paraId="610A150E" w14:textId="77777777">
        <w:trPr>
          <w:trHeight w:val="1920"/>
        </w:trPr>
        <w:tc>
          <w:tcPr>
            <w:tcW w:w="9498" w:type="dxa"/>
          </w:tcPr>
          <w:p w14:paraId="505594BF" w14:textId="77777777" w:rsidR="0023061A" w:rsidRDefault="0023061A" w:rsidP="0023061A">
            <w:pPr>
              <w:spacing w:after="140" w:line="276" w:lineRule="auto"/>
              <w:jc w:val="both"/>
            </w:pPr>
            <w:r>
              <w:t>El proyecto se aborda mediante el Proceso Unificado de Rational (RUP), cuyo ciclo de vida iterativo e incremental se organiza en doce iteraciones semanales a lo largo del periodo comprendido entre el 13 de agosto y el 4 de noviembre, equivalente a unos sesenta días hábiles. La arquitectura técnica se documenta con el modelo de vistas 4+1. Las tres fases de la asignatura de Portafolio de Título se mapean sobre este ciclo del siguiente modo:</w:t>
            </w:r>
          </w:p>
          <w:p w14:paraId="7E385460" w14:textId="77777777" w:rsidR="0023061A" w:rsidRDefault="0023061A" w:rsidP="0023061A">
            <w:pPr>
              <w:pStyle w:val="Prrafodelista"/>
              <w:numPr>
                <w:ilvl w:val="0"/>
                <w:numId w:val="5"/>
              </w:numPr>
              <w:spacing w:after="100" w:line="276" w:lineRule="auto"/>
              <w:contextualSpacing w:val="0"/>
              <w:jc w:val="both"/>
            </w:pPr>
            <w:r>
              <w:t>Fase de Inicio (13 al 21 de agosto, Fase 1 de la asignatura): se delimita el alcance del Producto Mínimo Viable, se derivan los requisitos funcionales y no funcionales desde las historias de usuario y se priorizan mediante MoSCoW. Se cierra el diagrama de casos de uso.</w:t>
            </w:r>
          </w:p>
          <w:p w14:paraId="5209E3C8" w14:textId="77777777" w:rsidR="0023061A" w:rsidRDefault="0023061A" w:rsidP="0023061A">
            <w:pPr>
              <w:pStyle w:val="Prrafodelista"/>
              <w:numPr>
                <w:ilvl w:val="0"/>
                <w:numId w:val="5"/>
              </w:numPr>
              <w:spacing w:after="100" w:line="276" w:lineRule="auto"/>
              <w:contextualSpacing w:val="0"/>
              <w:jc w:val="both"/>
            </w:pPr>
            <w:r>
              <w:t>Fase de Elaboración (20 de agosto al 2 de septiembre, solapada con la anterior): se estabiliza la arquitectura local-first y el modelo entidad-relación mediante las vistas del modelo 4+1, mitigando de forma temprana los dos riesgos técnicos principales: la sincronización bidireccional y la convergencia del motor de predicción. Se producen los prototipos de interfaz.</w:t>
            </w:r>
          </w:p>
          <w:p w14:paraId="607441B3" w14:textId="77777777" w:rsidR="0023061A" w:rsidRDefault="0023061A" w:rsidP="0023061A">
            <w:pPr>
              <w:pStyle w:val="Prrafodelista"/>
              <w:numPr>
                <w:ilvl w:val="0"/>
                <w:numId w:val="5"/>
              </w:numPr>
              <w:spacing w:after="100" w:line="276" w:lineRule="auto"/>
              <w:contextualSpacing w:val="0"/>
              <w:jc w:val="both"/>
            </w:pPr>
            <w:r>
              <w:t>Fase de Construcción (31 de agosto al 30 de septiembre, Fase 2 de la asignatura): constituye el núcleo del proyecto y concentra el mayor esfuerzo. Se codifica el motor matemático, se implementa la base de datos local y su sincronización, se diseña el plan de validación y se resuelve el marco legal exigido para la publicación de la aplicación.</w:t>
            </w:r>
          </w:p>
          <w:p w14:paraId="67096C42" w14:textId="77777777" w:rsidR="0023061A" w:rsidRDefault="0023061A" w:rsidP="0023061A">
            <w:pPr>
              <w:pStyle w:val="Prrafodelista"/>
              <w:numPr>
                <w:ilvl w:val="0"/>
                <w:numId w:val="5"/>
              </w:numPr>
              <w:spacing w:after="100" w:line="276" w:lineRule="auto"/>
              <w:contextualSpacing w:val="0"/>
              <w:jc w:val="both"/>
            </w:pPr>
            <w:r>
              <w:t>Fase de Transición (1 de octubre al 4 de noviembre, Fase 3 de la asignatura): se integran los componentes en una aplicación Android instalable, se ejecutan las pruebas unitarias y de integración junto con el backtesting probabilístico del motor, se realiza la investigación primaria con usuarios y se consolidan el informe final y la defensa.</w:t>
            </w:r>
          </w:p>
          <w:p w14:paraId="6F8AFFF5" w14:textId="77777777" w:rsidR="0023061A" w:rsidRDefault="0023061A" w:rsidP="0023061A">
            <w:pPr>
              <w:spacing w:before="140" w:after="140" w:line="276" w:lineRule="auto"/>
              <w:jc w:val="both"/>
            </w:pPr>
            <w:r>
              <w:t>Las tecnologías se eligieron por su costo, su coherencia con el modelo de datos y el plazo disponible. La infraestructura se apoya en Supabase (PostgreSQL, autenticación, seguridad a nivel de fila y funciones de borde) y no en Firebase, porque su modelo de costos es menos predatorio para una pyme y permite partir en nivel gratuito; además, su base de datos relacional calza de forma directa con el modelo entidad-relación del sistema. El motor de prescripción y los contratos del servidor están escritos en TypeScript, y la aplicación móvil usa el mismo lenguaje con Vite, Preact y Capacitor 8 para empaquetar la versión Android. Se descartó Astro como base de la aplicación porque, al contar con una única isla de Preact, solo añadía una capa sobre Vite sin aportar valor; sus ventajas, propias de sitios de muchas páginas con poco JavaScript, se reservan para RID Web, el sitio oficial y portal de consulta. Los datos residen en una base SQLite en el dispositivo y se sincronizan con el servidor, lo que habilita la operación sin conexión. La calidad se asegura con pruebas unitarias automatizadas, verificación de tipos, revisión de dependencias, integración continua y pruebas en emulador y en dispositivo físico, además del backtesting probabilístico del motor, que mide el error de estimación y la calibración de los intervalos de predicción.</w:t>
            </w:r>
          </w:p>
          <w:p w14:paraId="428A4DFE" w14:textId="77777777" w:rsidR="0023061A" w:rsidRDefault="0023061A" w:rsidP="0023061A">
            <w:pPr>
              <w:spacing w:after="140" w:line="276" w:lineRule="auto"/>
              <w:jc w:val="both"/>
            </w:pPr>
            <w:r>
              <w:lastRenderedPageBreak/>
              <w:t>El control de avance se realiza mediante integración continua sobre repositorio compartido, con revisión cruzada de código y una reunión de sincronización al cierre de cada iteración semanal. Las decisiones de arquitectura se registran en documentos de decisión (ADR) versionados junto al código, lo que permite trazar cada elección técnica durante la evaluación.</w:t>
            </w:r>
          </w:p>
          <w:p w14:paraId="31067D85" w14:textId="3E4A25D2" w:rsidR="00946126" w:rsidRDefault="0023061A" w:rsidP="0023061A">
            <w:pPr>
              <w:spacing w:after="140" w:line="276" w:lineRule="auto"/>
              <w:jc w:val="both"/>
            </w:pPr>
            <w:r>
              <w:t>La planificación contempla solapamientos deliberados entre actividades para absorber desviaciones sin comprometer la fecha de cierre: el plan de backtesting se diseña mientras el motor aún se codifica, y la investigación primaria con usuarios se ejecuta en paralelo a la integración del MVP. La ruta crítica queda constituida por la secuencia motor matemático, base de datos, integración y pruebas, cuyo hito de mayor riesgo es el inicio de la integración el 1 de octubre.</w:t>
            </w:r>
            <w:r w:rsidR="00BA6833">
              <w:rPr>
                <w:i/>
                <w:iCs/>
                <w:color w:val="548DD4"/>
                <w:sz w:val="20"/>
                <w:szCs w:val="20"/>
              </w:rPr>
              <w:br/>
            </w:r>
            <w:r w:rsidR="00BA6833">
              <w:rPr>
                <w:i/>
                <w:iCs/>
                <w:color w:val="548DD4"/>
                <w:sz w:val="20"/>
                <w:szCs w:val="20"/>
              </w:rPr>
              <w:br/>
            </w:r>
          </w:p>
        </w:tc>
      </w:tr>
    </w:tbl>
    <w:p w14:paraId="5AD6ADB3" w14:textId="77777777" w:rsidR="00946126" w:rsidRDefault="00946126">
      <w:pPr>
        <w:spacing w:after="0" w:line="360" w:lineRule="auto"/>
        <w:jc w:val="both"/>
        <w:rPr>
          <w:b/>
          <w:bCs/>
          <w:sz w:val="24"/>
          <w:szCs w:val="24"/>
        </w:rPr>
      </w:pPr>
    </w:p>
    <w:p w14:paraId="78D29047" w14:textId="77777777" w:rsidR="00946126" w:rsidRDefault="004F77C7">
      <w:pPr>
        <w:spacing w:after="0" w:line="240" w:lineRule="auto"/>
        <w:rPr>
          <w:b/>
          <w:bCs/>
          <w:sz w:val="24"/>
          <w:szCs w:val="24"/>
        </w:rPr>
      </w:pPr>
      <w:r>
        <w:br w:type="page"/>
      </w: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46126" w14:paraId="36D20D0E" w14:textId="77777777">
        <w:trPr>
          <w:trHeight w:val="440"/>
        </w:trPr>
        <w:tc>
          <w:tcPr>
            <w:tcW w:w="9640" w:type="dxa"/>
            <w:vAlign w:val="center"/>
          </w:tcPr>
          <w:p w14:paraId="40F5F558" w14:textId="77777777" w:rsidR="00946126" w:rsidRDefault="004F77C7">
            <w:pPr>
              <w:rPr>
                <w:b/>
                <w:bCs/>
                <w:color w:val="1F3864"/>
                <w:sz w:val="28"/>
                <w:szCs w:val="28"/>
              </w:rPr>
            </w:pPr>
            <w:r>
              <w:rPr>
                <w:b/>
                <w:bCs/>
                <w:color w:val="1F3864"/>
                <w:sz w:val="28"/>
                <w:szCs w:val="28"/>
              </w:rPr>
              <w:lastRenderedPageBreak/>
              <w:t>6. Evidencias</w:t>
            </w:r>
          </w:p>
        </w:tc>
      </w:tr>
      <w:tr w:rsidR="00946126" w14:paraId="7A6B451E" w14:textId="77777777">
        <w:trPr>
          <w:trHeight w:val="440"/>
        </w:trPr>
        <w:tc>
          <w:tcPr>
            <w:tcW w:w="9640" w:type="dxa"/>
            <w:shd w:val="clear" w:color="auto" w:fill="D9E2F3"/>
            <w:vAlign w:val="center"/>
          </w:tcPr>
          <w:p w14:paraId="334BB4FE" w14:textId="77777777" w:rsidR="00946126" w:rsidRDefault="004F77C7">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00478FBB" w14:textId="77777777" w:rsidR="00946126" w:rsidRDefault="00946126">
      <w:pPr>
        <w:spacing w:after="0" w:line="360" w:lineRule="auto"/>
        <w:jc w:val="both"/>
        <w:rPr>
          <w:b/>
          <w:bCs/>
          <w:sz w:val="24"/>
          <w:szCs w:val="24"/>
        </w:rPr>
      </w:pPr>
    </w:p>
    <w:sdt>
      <w:sdtPr>
        <w:tag w:val="goog_rdk_0"/>
        <w:id w:val="2020101646"/>
        <w:lock w:val="contentLocked"/>
      </w:sdtPr>
      <w:sdtEndPr/>
      <w:sdtContent>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46126" w14:paraId="100826C2" w14:textId="77777777">
            <w:trPr>
              <w:trHeight w:val="362"/>
            </w:trPr>
            <w:tc>
              <w:tcPr>
                <w:tcW w:w="1843" w:type="dxa"/>
                <w:vAlign w:val="center"/>
              </w:tcPr>
              <w:p w14:paraId="5461A7EA" w14:textId="77777777" w:rsidR="00946126" w:rsidRDefault="004F77C7">
                <w:pPr>
                  <w:tabs>
                    <w:tab w:val="center" w:pos="4419"/>
                    <w:tab w:val="right" w:pos="8838"/>
                  </w:tabs>
                  <w:spacing w:after="0" w:line="240" w:lineRule="auto"/>
                  <w:jc w:val="center"/>
                  <w:rPr>
                    <w:b/>
                    <w:bCs/>
                    <w:color w:val="1F3864"/>
                  </w:rPr>
                </w:pPr>
                <w:r>
                  <w:rPr>
                    <w:b/>
                    <w:bCs/>
                    <w:color w:val="1F3864"/>
                  </w:rPr>
                  <w:t xml:space="preserve">Tipo de evidencia </w:t>
                </w:r>
              </w:p>
              <w:p w14:paraId="41739194" w14:textId="77777777" w:rsidR="00946126" w:rsidRDefault="004F77C7">
                <w:pP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09A4AD44" w14:textId="77777777" w:rsidR="00946126" w:rsidRDefault="004F77C7">
                <w:pP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D97BCA8" w14:textId="77777777" w:rsidR="00946126" w:rsidRDefault="004F77C7">
                <w:pP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12D404B" w14:textId="77777777" w:rsidR="00946126" w:rsidRDefault="004F77C7">
                <w:pPr>
                  <w:tabs>
                    <w:tab w:val="center" w:pos="4419"/>
                    <w:tab w:val="right" w:pos="8838"/>
                  </w:tabs>
                  <w:spacing w:after="0" w:line="240" w:lineRule="auto"/>
                  <w:jc w:val="center"/>
                  <w:rPr>
                    <w:b/>
                    <w:bCs/>
                    <w:color w:val="1F3864"/>
                  </w:rPr>
                </w:pPr>
                <w:r>
                  <w:rPr>
                    <w:b/>
                    <w:bCs/>
                    <w:color w:val="1F3864"/>
                  </w:rPr>
                  <w:t>Justificación</w:t>
                </w:r>
              </w:p>
            </w:tc>
          </w:tr>
          <w:tr w:rsidR="00946126" w14:paraId="325629B8" w14:textId="77777777">
            <w:trPr>
              <w:trHeight w:val="362"/>
            </w:trPr>
            <w:tc>
              <w:tcPr>
                <w:tcW w:w="1843" w:type="dxa"/>
              </w:tcPr>
              <w:p w14:paraId="23C3AC15" w14:textId="77777777" w:rsidR="00946126" w:rsidRDefault="004F77C7">
                <w:pPr>
                  <w:spacing w:after="80"/>
                  <w:jc w:val="center"/>
                </w:pPr>
                <w:r>
                  <w:rPr>
                    <w:b/>
                    <w:bCs/>
                    <w:sz w:val="20"/>
                    <w:szCs w:val="20"/>
                  </w:rPr>
                  <w:t>Avance</w:t>
                </w:r>
              </w:p>
            </w:tc>
            <w:tc>
              <w:tcPr>
                <w:tcW w:w="1843" w:type="dxa"/>
              </w:tcPr>
              <w:p w14:paraId="24AD5FAC" w14:textId="77777777" w:rsidR="00946126" w:rsidRDefault="004F77C7">
                <w:pPr>
                  <w:spacing w:after="80"/>
                  <w:jc w:val="both"/>
                </w:pPr>
                <w:r>
                  <w:rPr>
                    <w:i/>
                    <w:iCs/>
                    <w:color w:val="548DD4"/>
                    <w:sz w:val="20"/>
                    <w:szCs w:val="20"/>
                  </w:rPr>
                  <w:t>Documento de definición de objetivos, alcance y requisitos priorizados (MoSCoW)</w:t>
                </w:r>
              </w:p>
            </w:tc>
            <w:tc>
              <w:tcPr>
                <w:tcW w:w="3825" w:type="dxa"/>
              </w:tcPr>
              <w:p w14:paraId="2A3C0C3F" w14:textId="77777777" w:rsidR="00946126" w:rsidRDefault="004F77C7">
                <w:pPr>
                  <w:spacing w:after="80"/>
                  <w:jc w:val="both"/>
                </w:pPr>
                <w:r>
                  <w:rPr>
                    <w:i/>
                    <w:iCs/>
                    <w:color w:val="548DD4"/>
                    <w:sz w:val="20"/>
                    <w:szCs w:val="20"/>
                  </w:rPr>
                  <w:t>Documento que consolida el problema, el objetivo general y los objetivos específicos, y el listado de requisitos funcionales y no funcionales derivados de las historias de usua</w:t>
                </w:r>
                <w:r>
                  <w:rPr>
                    <w:i/>
                    <w:iCs/>
                    <w:color w:val="548DD4"/>
                    <w:sz w:val="20"/>
                    <w:szCs w:val="20"/>
                  </w:rPr>
                  <w:t>rio, priorizados mediante MoSCoW para acotar el MVP.</w:t>
                </w:r>
              </w:p>
            </w:tc>
            <w:tc>
              <w:tcPr>
                <w:tcW w:w="2551" w:type="dxa"/>
              </w:tcPr>
              <w:p w14:paraId="5CAEA0A8" w14:textId="77777777" w:rsidR="00946126" w:rsidRDefault="004F77C7">
                <w:pPr>
                  <w:spacing w:after="80"/>
                  <w:jc w:val="both"/>
                </w:pPr>
                <w:r>
                  <w:rPr>
                    <w:i/>
                    <w:iCs/>
                    <w:color w:val="548DD4"/>
                    <w:sz w:val="20"/>
                    <w:szCs w:val="20"/>
                  </w:rPr>
                  <w:t>Evidencia el cumplimiento del objetivo de definir el alcance del proyecto; sin este acuerdo, ningún avance técnico posterior puede evaluarse.</w:t>
                </w:r>
              </w:p>
            </w:tc>
          </w:tr>
          <w:tr w:rsidR="00946126" w14:paraId="0569A3E7" w14:textId="77777777">
            <w:trPr>
              <w:trHeight w:val="362"/>
            </w:trPr>
            <w:tc>
              <w:tcPr>
                <w:tcW w:w="1843" w:type="dxa"/>
              </w:tcPr>
              <w:p w14:paraId="2E8B45C5" w14:textId="77777777" w:rsidR="00946126" w:rsidRDefault="004F77C7">
                <w:pPr>
                  <w:spacing w:after="80"/>
                  <w:jc w:val="center"/>
                </w:pPr>
                <w:r>
                  <w:rPr>
                    <w:b/>
                    <w:bCs/>
                    <w:sz w:val="20"/>
                    <w:szCs w:val="20"/>
                  </w:rPr>
                  <w:t>Avance</w:t>
                </w:r>
              </w:p>
            </w:tc>
            <w:tc>
              <w:tcPr>
                <w:tcW w:w="1843" w:type="dxa"/>
              </w:tcPr>
              <w:p w14:paraId="30006CCF" w14:textId="77777777" w:rsidR="00946126" w:rsidRDefault="004F77C7">
                <w:pPr>
                  <w:spacing w:after="80"/>
                  <w:jc w:val="both"/>
                </w:pPr>
                <w:r>
                  <w:rPr>
                    <w:i/>
                    <w:iCs/>
                    <w:color w:val="548DD4"/>
                    <w:sz w:val="20"/>
                    <w:szCs w:val="20"/>
                  </w:rPr>
                  <w:t>Diagrama de arquitectura del sistema y modelo de datos (ER)</w:t>
                </w:r>
              </w:p>
            </w:tc>
            <w:tc>
              <w:tcPr>
                <w:tcW w:w="3825" w:type="dxa"/>
              </w:tcPr>
              <w:p w14:paraId="1B5B1DAA" w14:textId="77777777" w:rsidR="00946126" w:rsidRDefault="004F77C7">
                <w:pPr>
                  <w:spacing w:after="80"/>
                  <w:jc w:val="both"/>
                </w:pPr>
                <w:r>
                  <w:rPr>
                    <w:i/>
                    <w:iCs/>
                    <w:color w:val="548DD4"/>
                    <w:sz w:val="20"/>
                    <w:szCs w:val="20"/>
                  </w:rPr>
                  <w:t>Diagrama de la arquitectura cliente-servidor-sincronización (aplicación local-first, Supabase, PowerSync) y modelo entidad-relación de usuarios, ejercicios, sesiones, series y estados del motor.</w:t>
                </w:r>
              </w:p>
            </w:tc>
            <w:tc>
              <w:tcPr>
                <w:tcW w:w="2551" w:type="dxa"/>
              </w:tcPr>
              <w:p w14:paraId="118DBBC8" w14:textId="77777777" w:rsidR="00946126" w:rsidRDefault="004F77C7">
                <w:pPr>
                  <w:spacing w:after="80"/>
                  <w:jc w:val="both"/>
                </w:pPr>
                <w:r>
                  <w:rPr>
                    <w:i/>
                    <w:iCs/>
                    <w:color w:val="548DD4"/>
                    <w:sz w:val="20"/>
                    <w:szCs w:val="20"/>
                  </w:rPr>
                  <w:t>E</w:t>
                </w:r>
                <w:r>
                  <w:rPr>
                    <w:i/>
                    <w:iCs/>
                    <w:color w:val="548DD4"/>
                    <w:sz w:val="20"/>
                    <w:szCs w:val="20"/>
                  </w:rPr>
                  <w:t>videncia la competencia de diseño, optimización y manejo de bases de datos, y constituye la base técnica que habilita la codificación del backend.</w:t>
                </w:r>
              </w:p>
            </w:tc>
          </w:tr>
          <w:tr w:rsidR="00946126" w14:paraId="17E61F8A" w14:textId="77777777">
            <w:trPr>
              <w:trHeight w:val="362"/>
            </w:trPr>
            <w:tc>
              <w:tcPr>
                <w:tcW w:w="1843" w:type="dxa"/>
              </w:tcPr>
              <w:p w14:paraId="40C189E4" w14:textId="77777777" w:rsidR="00946126" w:rsidRDefault="004F77C7">
                <w:pPr>
                  <w:spacing w:after="80"/>
                  <w:jc w:val="center"/>
                </w:pPr>
                <w:r>
                  <w:rPr>
                    <w:b/>
                    <w:bCs/>
                    <w:sz w:val="20"/>
                    <w:szCs w:val="20"/>
                  </w:rPr>
                  <w:t>Avance</w:t>
                </w:r>
              </w:p>
            </w:tc>
            <w:tc>
              <w:tcPr>
                <w:tcW w:w="1843" w:type="dxa"/>
              </w:tcPr>
              <w:p w14:paraId="5BD3D9C6" w14:textId="77777777" w:rsidR="00946126" w:rsidRDefault="004F77C7">
                <w:pPr>
                  <w:spacing w:after="80"/>
                  <w:jc w:val="both"/>
                </w:pPr>
                <w:r>
                  <w:rPr>
                    <w:i/>
                    <w:iCs/>
                    <w:color w:val="548DD4"/>
                    <w:sz w:val="20"/>
                    <w:szCs w:val="20"/>
                  </w:rPr>
                  <w:t>Prototipo de interfaz (wireframes) y flujo de calibración</w:t>
                </w:r>
              </w:p>
            </w:tc>
            <w:tc>
              <w:tcPr>
                <w:tcW w:w="3825" w:type="dxa"/>
              </w:tcPr>
              <w:p w14:paraId="69567AFC" w14:textId="77777777" w:rsidR="00946126" w:rsidRDefault="004F77C7">
                <w:pPr>
                  <w:spacing w:after="80"/>
                  <w:jc w:val="both"/>
                </w:pPr>
                <w:r>
                  <w:rPr>
                    <w:i/>
                    <w:iCs/>
                    <w:color w:val="548DD4"/>
                    <w:sz w:val="20"/>
                    <w:szCs w:val="20"/>
                  </w:rPr>
                  <w:t>Wireframes de media fidelidad de las pantal</w:t>
                </w:r>
                <w:r>
                  <w:rPr>
                    <w:i/>
                    <w:iCs/>
                    <w:color w:val="548DD4"/>
                    <w:sz w:val="20"/>
                    <w:szCs w:val="20"/>
                  </w:rPr>
                  <w:t>las principales de la aplicación, incluyendo el flujo de calibración inicial y el registro de series en dos toques.</w:t>
                </w:r>
              </w:p>
            </w:tc>
            <w:tc>
              <w:tcPr>
                <w:tcW w:w="2551" w:type="dxa"/>
              </w:tcPr>
              <w:p w14:paraId="35B911A1" w14:textId="77777777" w:rsidR="00946126" w:rsidRDefault="004F77C7">
                <w:pPr>
                  <w:spacing w:after="80"/>
                  <w:jc w:val="both"/>
                </w:pPr>
                <w:r>
                  <w:rPr>
                    <w:i/>
                    <w:iCs/>
                    <w:color w:val="548DD4"/>
                    <w:sz w:val="20"/>
                    <w:szCs w:val="20"/>
                  </w:rPr>
                  <w:t>Evidencia la competencia de desarrollo de aplicaciones móviles y valida, antes de programar, la propuesta de eliminar la carga cognitiva del</w:t>
                </w:r>
                <w:r>
                  <w:rPr>
                    <w:i/>
                    <w:iCs/>
                    <w:color w:val="548DD4"/>
                    <w:sz w:val="20"/>
                    <w:szCs w:val="20"/>
                  </w:rPr>
                  <w:t xml:space="preserve"> usuario.</w:t>
                </w:r>
              </w:p>
            </w:tc>
          </w:tr>
          <w:tr w:rsidR="00946126" w14:paraId="16234965" w14:textId="77777777">
            <w:trPr>
              <w:trHeight w:val="362"/>
            </w:trPr>
            <w:tc>
              <w:tcPr>
                <w:tcW w:w="1843" w:type="dxa"/>
              </w:tcPr>
              <w:p w14:paraId="7254A0A2" w14:textId="77777777" w:rsidR="00946126" w:rsidRDefault="004F77C7">
                <w:pPr>
                  <w:spacing w:after="80"/>
                  <w:jc w:val="center"/>
                </w:pPr>
                <w:r>
                  <w:rPr>
                    <w:b/>
                    <w:bCs/>
                    <w:sz w:val="20"/>
                    <w:szCs w:val="20"/>
                  </w:rPr>
                  <w:t>Avance</w:t>
                </w:r>
              </w:p>
            </w:tc>
            <w:tc>
              <w:tcPr>
                <w:tcW w:w="1843" w:type="dxa"/>
              </w:tcPr>
              <w:p w14:paraId="33A36D33" w14:textId="77777777" w:rsidR="00946126" w:rsidRDefault="004F77C7">
                <w:pPr>
                  <w:spacing w:after="80"/>
                  <w:jc w:val="both"/>
                </w:pPr>
                <w:r>
                  <w:rPr>
                    <w:i/>
                    <w:iCs/>
                    <w:color w:val="548DD4"/>
                    <w:sz w:val="20"/>
                    <w:szCs w:val="20"/>
                  </w:rPr>
                  <w:t>Informe de avance del motor matemático y plan de backtesting</w:t>
                </w:r>
              </w:p>
            </w:tc>
            <w:tc>
              <w:tcPr>
                <w:tcW w:w="3825" w:type="dxa"/>
              </w:tcPr>
              <w:p w14:paraId="1FA10B3B" w14:textId="77777777" w:rsidR="00946126" w:rsidRDefault="004F77C7">
                <w:pPr>
                  <w:spacing w:after="80"/>
                  <w:jc w:val="both"/>
                </w:pPr>
                <w:r>
                  <w:rPr>
                    <w:i/>
                    <w:iCs/>
                    <w:color w:val="548DD4"/>
                    <w:sz w:val="20"/>
                    <w:szCs w:val="20"/>
                  </w:rPr>
                  <w:t xml:space="preserve">Informe que documenta el estado de implementación del motor de predicción (modelo de observación del e1RM y filtro de Kalman de tres estados) y el diseño del plan de validación </w:t>
                </w:r>
                <w:r>
                  <w:rPr>
                    <w:i/>
                    <w:iCs/>
                    <w:color w:val="548DD4"/>
                    <w:sz w:val="20"/>
                    <w:szCs w:val="20"/>
                  </w:rPr>
                  <w:t>probabilística, con sus métricas y umbrales.</w:t>
                </w:r>
              </w:p>
            </w:tc>
            <w:tc>
              <w:tcPr>
                <w:tcW w:w="2551" w:type="dxa"/>
              </w:tcPr>
              <w:p w14:paraId="003897C6" w14:textId="77777777" w:rsidR="00946126" w:rsidRDefault="004F77C7">
                <w:pPr>
                  <w:spacing w:after="80"/>
                  <w:jc w:val="both"/>
                </w:pPr>
                <w:r>
                  <w:rPr>
                    <w:i/>
                    <w:iCs/>
                    <w:color w:val="548DD4"/>
                    <w:sz w:val="20"/>
                    <w:szCs w:val="20"/>
                  </w:rPr>
                  <w:t>Evidencia las competencias de desarrollo de motores de predicción y de análisis de datos, componente central y diferenciador del proyecto.</w:t>
                </w:r>
              </w:p>
            </w:tc>
          </w:tr>
          <w:tr w:rsidR="00946126" w14:paraId="596F39CC" w14:textId="77777777">
            <w:trPr>
              <w:trHeight w:val="362"/>
            </w:trPr>
            <w:tc>
              <w:tcPr>
                <w:tcW w:w="1843" w:type="dxa"/>
              </w:tcPr>
              <w:p w14:paraId="62C35F96" w14:textId="77777777" w:rsidR="00946126" w:rsidRDefault="004F77C7">
                <w:pPr>
                  <w:spacing w:after="80"/>
                  <w:jc w:val="center"/>
                </w:pPr>
                <w:r>
                  <w:rPr>
                    <w:b/>
                    <w:bCs/>
                    <w:sz w:val="20"/>
                    <w:szCs w:val="20"/>
                  </w:rPr>
                  <w:t>Avance</w:t>
                </w:r>
              </w:p>
            </w:tc>
            <w:tc>
              <w:tcPr>
                <w:tcW w:w="1843" w:type="dxa"/>
              </w:tcPr>
              <w:p w14:paraId="7C36F907" w14:textId="77777777" w:rsidR="00946126" w:rsidRDefault="004F77C7">
                <w:pPr>
                  <w:spacing w:after="80"/>
                  <w:jc w:val="both"/>
                </w:pPr>
                <w:r>
                  <w:rPr>
                    <w:i/>
                    <w:iCs/>
                    <w:color w:val="548DD4"/>
                    <w:sz w:val="20"/>
                    <w:szCs w:val="20"/>
                  </w:rPr>
                  <w:t>Marco legal y de tratamiento de datos de salud</w:t>
                </w:r>
              </w:p>
            </w:tc>
            <w:tc>
              <w:tcPr>
                <w:tcW w:w="3825" w:type="dxa"/>
              </w:tcPr>
              <w:p w14:paraId="63FC7767" w14:textId="77777777" w:rsidR="00946126" w:rsidRDefault="004F77C7">
                <w:pPr>
                  <w:spacing w:after="80"/>
                  <w:jc w:val="both"/>
                </w:pPr>
                <w:r>
                  <w:rPr>
                    <w:i/>
                    <w:iCs/>
                    <w:color w:val="548DD4"/>
                    <w:sz w:val="20"/>
                    <w:szCs w:val="20"/>
                  </w:rPr>
                  <w:t>Política de privacidad, consentimiento informado y deslinde de responsabilidad, alineados con la Ley 21.719 sobre protección de datos personales y con los requisitos de publicación de Google Play.</w:t>
                </w:r>
              </w:p>
            </w:tc>
            <w:tc>
              <w:tcPr>
                <w:tcW w:w="2551" w:type="dxa"/>
              </w:tcPr>
              <w:p w14:paraId="677D9FFA" w14:textId="77777777" w:rsidR="00946126" w:rsidRDefault="004F77C7">
                <w:pPr>
                  <w:spacing w:after="80"/>
                  <w:jc w:val="both"/>
                </w:pPr>
                <w:r>
                  <w:rPr>
                    <w:i/>
                    <w:iCs/>
                    <w:color w:val="548DD4"/>
                    <w:sz w:val="20"/>
                    <w:szCs w:val="20"/>
                  </w:rPr>
                  <w:t xml:space="preserve">Es requisito obligatorio para publicar la aplicación en la </w:t>
                </w:r>
                <w:r>
                  <w:rPr>
                    <w:i/>
                    <w:iCs/>
                    <w:color w:val="548DD4"/>
                    <w:sz w:val="20"/>
                    <w:szCs w:val="20"/>
                  </w:rPr>
                  <w:t>tienda y evidencia la gestión responsable de datos personales de carácter sensible.</w:t>
                </w:r>
              </w:p>
            </w:tc>
          </w:tr>
          <w:tr w:rsidR="00946126" w14:paraId="74D24BD6" w14:textId="77777777">
            <w:trPr>
              <w:trHeight w:val="362"/>
            </w:trPr>
            <w:tc>
              <w:tcPr>
                <w:tcW w:w="1843" w:type="dxa"/>
              </w:tcPr>
              <w:p w14:paraId="1B092A3E" w14:textId="77777777" w:rsidR="00946126" w:rsidRDefault="004F77C7">
                <w:pPr>
                  <w:spacing w:after="80"/>
                  <w:jc w:val="center"/>
                </w:pPr>
                <w:r>
                  <w:rPr>
                    <w:b/>
                    <w:bCs/>
                    <w:sz w:val="20"/>
                    <w:szCs w:val="20"/>
                  </w:rPr>
                  <w:t>Final</w:t>
                </w:r>
              </w:p>
            </w:tc>
            <w:tc>
              <w:tcPr>
                <w:tcW w:w="1843" w:type="dxa"/>
              </w:tcPr>
              <w:p w14:paraId="49A64BEA" w14:textId="77777777" w:rsidR="00946126" w:rsidRDefault="004F77C7">
                <w:pPr>
                  <w:spacing w:after="80"/>
                  <w:jc w:val="both"/>
                </w:pPr>
                <w:r>
                  <w:rPr>
                    <w:i/>
                    <w:iCs/>
                    <w:color w:val="548DD4"/>
                    <w:sz w:val="20"/>
                    <w:szCs w:val="20"/>
                  </w:rPr>
                  <w:t>MVP funcional instalable (Android)</w:t>
                </w:r>
              </w:p>
            </w:tc>
            <w:tc>
              <w:tcPr>
                <w:tcW w:w="3825" w:type="dxa"/>
              </w:tcPr>
              <w:p w14:paraId="0BBB1D1D" w14:textId="77777777" w:rsidR="00946126" w:rsidRDefault="004F77C7">
                <w:pPr>
                  <w:spacing w:after="80"/>
                  <w:jc w:val="both"/>
                </w:pPr>
                <w:r>
                  <w:rPr>
                    <w:i/>
                    <w:iCs/>
                    <w:color w:val="548DD4"/>
                    <w:sz w:val="20"/>
                    <w:szCs w:val="20"/>
                  </w:rPr>
                  <w:t xml:space="preserve">Aplicación móvil Android funcional, con registro de series, prescripción automática de cargas, operación offline y sincronización </w:t>
                </w:r>
                <w:r>
                  <w:rPr>
                    <w:i/>
                    <w:iCs/>
                    <w:color w:val="548DD4"/>
                    <w:sz w:val="20"/>
                    <w:szCs w:val="20"/>
                  </w:rPr>
                  <w:t>local-first operativa.</w:t>
                </w:r>
              </w:p>
            </w:tc>
            <w:tc>
              <w:tcPr>
                <w:tcW w:w="2551" w:type="dxa"/>
              </w:tcPr>
              <w:p w14:paraId="2458917E" w14:textId="77777777" w:rsidR="00946126" w:rsidRDefault="004F77C7">
                <w:pPr>
                  <w:spacing w:after="80"/>
                  <w:jc w:val="both"/>
                </w:pPr>
                <w:r>
                  <w:rPr>
                    <w:i/>
                    <w:iCs/>
                    <w:color w:val="548DD4"/>
                    <w:sz w:val="20"/>
                    <w:szCs w:val="20"/>
                  </w:rPr>
                  <w:t>Evidencia integrada de las competencias de desarrollo de aplicaciones y de bases de datos; concentra el mayor peso de la evaluación final.</w:t>
                </w:r>
              </w:p>
            </w:tc>
          </w:tr>
          <w:tr w:rsidR="00946126" w14:paraId="6DE45EAF" w14:textId="77777777">
            <w:trPr>
              <w:trHeight w:val="362"/>
            </w:trPr>
            <w:tc>
              <w:tcPr>
                <w:tcW w:w="1843" w:type="dxa"/>
              </w:tcPr>
              <w:p w14:paraId="42B4525E" w14:textId="77777777" w:rsidR="00946126" w:rsidRDefault="004F77C7">
                <w:pPr>
                  <w:spacing w:after="80"/>
                  <w:jc w:val="center"/>
                </w:pPr>
                <w:r>
                  <w:rPr>
                    <w:b/>
                    <w:bCs/>
                    <w:sz w:val="20"/>
                    <w:szCs w:val="20"/>
                  </w:rPr>
                  <w:t>Final</w:t>
                </w:r>
              </w:p>
            </w:tc>
            <w:tc>
              <w:tcPr>
                <w:tcW w:w="1843" w:type="dxa"/>
              </w:tcPr>
              <w:p w14:paraId="1AC8C348" w14:textId="77777777" w:rsidR="00946126" w:rsidRDefault="004F77C7">
                <w:pPr>
                  <w:spacing w:after="80"/>
                  <w:jc w:val="both"/>
                </w:pPr>
                <w:r>
                  <w:rPr>
                    <w:i/>
                    <w:iCs/>
                    <w:color w:val="548DD4"/>
                    <w:sz w:val="20"/>
                    <w:szCs w:val="20"/>
                  </w:rPr>
                  <w:t xml:space="preserve">Informe de validación del </w:t>
                </w:r>
                <w:r>
                  <w:rPr>
                    <w:i/>
                    <w:iCs/>
                    <w:color w:val="548DD4"/>
                    <w:sz w:val="20"/>
                    <w:szCs w:val="20"/>
                  </w:rPr>
                  <w:lastRenderedPageBreak/>
                  <w:t>motor de prescripción</w:t>
                </w:r>
              </w:p>
            </w:tc>
            <w:tc>
              <w:tcPr>
                <w:tcW w:w="3825" w:type="dxa"/>
              </w:tcPr>
              <w:p w14:paraId="22F8608C" w14:textId="77777777" w:rsidR="00946126" w:rsidRDefault="004F77C7">
                <w:pPr>
                  <w:spacing w:after="80"/>
                  <w:jc w:val="both"/>
                </w:pPr>
                <w:r>
                  <w:rPr>
                    <w:i/>
                    <w:iCs/>
                    <w:color w:val="548DD4"/>
                    <w:sz w:val="20"/>
                    <w:szCs w:val="20"/>
                  </w:rPr>
                  <w:lastRenderedPageBreak/>
                  <w:t>Informe con los resultados del backtest</w:t>
                </w:r>
                <w:r>
                  <w:rPr>
                    <w:i/>
                    <w:iCs/>
                    <w:color w:val="548DD4"/>
                    <w:sz w:val="20"/>
                    <w:szCs w:val="20"/>
                  </w:rPr>
                  <w:t xml:space="preserve">ing probabilístico sobre el conjunto de datos de prueba, reportando error de estimación del </w:t>
                </w:r>
                <w:r>
                  <w:rPr>
                    <w:i/>
                    <w:iCs/>
                    <w:color w:val="548DD4"/>
                    <w:sz w:val="20"/>
                    <w:szCs w:val="20"/>
                  </w:rPr>
                  <w:lastRenderedPageBreak/>
                  <w:t>1RM y calibración de los intervalos de predicción.</w:t>
                </w:r>
              </w:p>
            </w:tc>
            <w:tc>
              <w:tcPr>
                <w:tcW w:w="2551" w:type="dxa"/>
              </w:tcPr>
              <w:p w14:paraId="2D9CA7F6" w14:textId="77777777" w:rsidR="00946126" w:rsidRDefault="004F77C7">
                <w:pPr>
                  <w:spacing w:after="80"/>
                  <w:jc w:val="both"/>
                </w:pPr>
                <w:r>
                  <w:rPr>
                    <w:i/>
                    <w:iCs/>
                    <w:color w:val="548DD4"/>
                    <w:sz w:val="20"/>
                    <w:szCs w:val="20"/>
                  </w:rPr>
                  <w:lastRenderedPageBreak/>
                  <w:t xml:space="preserve">Evidencia la competencia de análisis de datos y sustenta empíricamente la </w:t>
                </w:r>
                <w:r>
                  <w:rPr>
                    <w:i/>
                    <w:iCs/>
                    <w:color w:val="548DD4"/>
                    <w:sz w:val="20"/>
                    <w:szCs w:val="20"/>
                  </w:rPr>
                  <w:lastRenderedPageBreak/>
                  <w:t>factibilidad técnica declarada en la fu</w:t>
                </w:r>
                <w:r>
                  <w:rPr>
                    <w:i/>
                    <w:iCs/>
                    <w:color w:val="548DD4"/>
                    <w:sz w:val="20"/>
                    <w:szCs w:val="20"/>
                  </w:rPr>
                  <w:t>ndamentación del proyecto.</w:t>
                </w:r>
              </w:p>
            </w:tc>
          </w:tr>
          <w:tr w:rsidR="00946126" w14:paraId="2DBC3D90" w14:textId="77777777">
            <w:trPr>
              <w:trHeight w:val="362"/>
            </w:trPr>
            <w:tc>
              <w:tcPr>
                <w:tcW w:w="1843" w:type="dxa"/>
              </w:tcPr>
              <w:p w14:paraId="6D114300" w14:textId="77777777" w:rsidR="00946126" w:rsidRDefault="004F77C7">
                <w:pPr>
                  <w:spacing w:after="80"/>
                  <w:jc w:val="center"/>
                </w:pPr>
                <w:r>
                  <w:rPr>
                    <w:b/>
                    <w:bCs/>
                    <w:sz w:val="20"/>
                    <w:szCs w:val="20"/>
                  </w:rPr>
                  <w:lastRenderedPageBreak/>
                  <w:t>Final</w:t>
                </w:r>
              </w:p>
            </w:tc>
            <w:tc>
              <w:tcPr>
                <w:tcW w:w="1843" w:type="dxa"/>
              </w:tcPr>
              <w:p w14:paraId="4A4458B3" w14:textId="77777777" w:rsidR="00946126" w:rsidRDefault="004F77C7">
                <w:pPr>
                  <w:spacing w:after="80"/>
                  <w:jc w:val="both"/>
                </w:pPr>
                <w:r>
                  <w:rPr>
                    <w:i/>
                    <w:iCs/>
                    <w:color w:val="548DD4"/>
                    <w:sz w:val="20"/>
                    <w:szCs w:val="20"/>
                  </w:rPr>
                  <w:t>Informe final y presentación de defensa con demostración del MVP</w:t>
                </w:r>
              </w:p>
            </w:tc>
            <w:tc>
              <w:tcPr>
                <w:tcW w:w="3825" w:type="dxa"/>
              </w:tcPr>
              <w:p w14:paraId="3B0BB50D" w14:textId="77777777" w:rsidR="00946126" w:rsidRDefault="004F77C7">
                <w:pPr>
                  <w:spacing w:after="80"/>
                  <w:jc w:val="both"/>
                </w:pPr>
                <w:r>
                  <w:rPr>
                    <w:i/>
                    <w:iCs/>
                    <w:color w:val="548DD4"/>
                    <w:sz w:val="20"/>
                    <w:szCs w:val="20"/>
                  </w:rPr>
                  <w:t>Documento final consolidado según plantilla institucional, junto con la presentación de defensa y la demostración en vivo de la aplicación sobre un dispositi</w:t>
                </w:r>
                <w:r>
                  <w:rPr>
                    <w:i/>
                    <w:iCs/>
                    <w:color w:val="548DD4"/>
                    <w:sz w:val="20"/>
                    <w:szCs w:val="20"/>
                  </w:rPr>
                  <w:t>vo físico.</w:t>
                </w:r>
              </w:p>
            </w:tc>
            <w:tc>
              <w:tcPr>
                <w:tcW w:w="2551" w:type="dxa"/>
              </w:tcPr>
              <w:p w14:paraId="4B2D8E63" w14:textId="77777777" w:rsidR="00946126" w:rsidRDefault="004F77C7">
                <w:pPr>
                  <w:spacing w:after="80"/>
                  <w:jc w:val="both"/>
                </w:pPr>
                <w:r>
                  <w:rPr>
                    <w:i/>
                    <w:iCs/>
                    <w:color w:val="548DD4"/>
                    <w:sz w:val="20"/>
                    <w:szCs w:val="20"/>
                  </w:rPr>
                  <w:t>Evidencia la totalidad de las competencias puestas en práctica durante el Proyecto APT y su comunicación efectiva ante la comisión evaluadora.</w:t>
                </w:r>
              </w:p>
            </w:tc>
          </w:tr>
        </w:tbl>
      </w:sdtContent>
    </w:sdt>
    <w:p w14:paraId="29928FBC" w14:textId="77777777" w:rsidR="00946126" w:rsidRDefault="00946126">
      <w:pPr>
        <w:spacing w:after="0" w:line="360" w:lineRule="auto"/>
        <w:jc w:val="both"/>
        <w:rPr>
          <w:b/>
          <w:bCs/>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46126" w14:paraId="17631252" w14:textId="77777777">
        <w:trPr>
          <w:trHeight w:val="440"/>
        </w:trPr>
        <w:tc>
          <w:tcPr>
            <w:tcW w:w="9640" w:type="dxa"/>
            <w:vAlign w:val="center"/>
          </w:tcPr>
          <w:p w14:paraId="76A0F1A4" w14:textId="77777777" w:rsidR="00946126" w:rsidRDefault="004F77C7">
            <w:pPr>
              <w:rPr>
                <w:b/>
                <w:bCs/>
                <w:color w:val="1F3864"/>
                <w:sz w:val="28"/>
                <w:szCs w:val="28"/>
              </w:rPr>
            </w:pPr>
            <w:r>
              <w:rPr>
                <w:b/>
                <w:bCs/>
                <w:color w:val="1F3864"/>
                <w:sz w:val="28"/>
                <w:szCs w:val="28"/>
              </w:rPr>
              <w:t>7. Plan de Trabajo</w:t>
            </w:r>
          </w:p>
        </w:tc>
      </w:tr>
      <w:tr w:rsidR="00946126" w14:paraId="1C04DCC0" w14:textId="77777777">
        <w:trPr>
          <w:trHeight w:val="440"/>
        </w:trPr>
        <w:tc>
          <w:tcPr>
            <w:tcW w:w="9640" w:type="dxa"/>
            <w:shd w:val="clear" w:color="auto" w:fill="D9E2F3"/>
            <w:vAlign w:val="center"/>
          </w:tcPr>
          <w:p w14:paraId="4EC2A370" w14:textId="77777777" w:rsidR="00946126" w:rsidRDefault="004F77C7">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01957C28" w14:textId="77777777" w:rsidR="00946126" w:rsidRDefault="00946126">
      <w:pPr>
        <w:spacing w:after="0" w:line="360" w:lineRule="auto"/>
        <w:jc w:val="both"/>
        <w:rPr>
          <w:b/>
          <w:bCs/>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946126" w14:paraId="584D6BF5" w14:textId="77777777">
        <w:trPr>
          <w:jc w:val="center"/>
        </w:trPr>
        <w:tc>
          <w:tcPr>
            <w:tcW w:w="11061" w:type="dxa"/>
            <w:gridSpan w:val="7"/>
          </w:tcPr>
          <w:p w14:paraId="5EC8CC2B" w14:textId="77777777" w:rsidR="00946126" w:rsidRDefault="004F77C7">
            <w:pPr>
              <w:jc w:val="center"/>
              <w:rPr>
                <w:color w:val="1F3864"/>
              </w:rPr>
            </w:pPr>
            <w:r>
              <w:rPr>
                <w:b/>
                <w:bCs/>
                <w:color w:val="1F3864"/>
              </w:rPr>
              <w:t>Plan de Trabajo Proyecto APT</w:t>
            </w:r>
          </w:p>
        </w:tc>
      </w:tr>
      <w:tr w:rsidR="00946126" w14:paraId="1A2E9ABE" w14:textId="77777777">
        <w:trPr>
          <w:jc w:val="center"/>
        </w:trPr>
        <w:tc>
          <w:tcPr>
            <w:tcW w:w="1580" w:type="dxa"/>
          </w:tcPr>
          <w:p w14:paraId="2D336F3F" w14:textId="77777777" w:rsidR="00946126" w:rsidRDefault="004F77C7">
            <w:pPr>
              <w:jc w:val="center"/>
              <w:rPr>
                <w:color w:val="1F3864"/>
              </w:rPr>
            </w:pPr>
            <w:r>
              <w:rPr>
                <w:color w:val="1F3864"/>
              </w:rPr>
              <w:t>Competencia o unidades de competencias</w:t>
            </w:r>
          </w:p>
        </w:tc>
        <w:tc>
          <w:tcPr>
            <w:tcW w:w="1580" w:type="dxa"/>
            <w:vAlign w:val="center"/>
          </w:tcPr>
          <w:p w14:paraId="293F842D" w14:textId="77777777" w:rsidR="00946126" w:rsidRDefault="004F77C7">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04BE8659" w14:textId="77777777" w:rsidR="00946126" w:rsidRDefault="004F77C7">
            <w:pPr>
              <w:jc w:val="center"/>
              <w:rPr>
                <w:color w:val="1F3864"/>
              </w:rPr>
            </w:pPr>
            <w:r>
              <w:rPr>
                <w:color w:val="1F3864"/>
              </w:rPr>
              <w:t>Descripción Actividades/Tareas</w:t>
            </w:r>
          </w:p>
        </w:tc>
        <w:tc>
          <w:tcPr>
            <w:tcW w:w="1580" w:type="dxa"/>
            <w:vAlign w:val="center"/>
          </w:tcPr>
          <w:p w14:paraId="1C34A933" w14:textId="77777777" w:rsidR="00946126" w:rsidRDefault="004F77C7">
            <w:pPr>
              <w:jc w:val="center"/>
              <w:rPr>
                <w:color w:val="1F3864"/>
              </w:rPr>
            </w:pPr>
            <w:r>
              <w:rPr>
                <w:color w:val="1F3864"/>
              </w:rPr>
              <w:t>Recursos</w:t>
            </w:r>
          </w:p>
        </w:tc>
        <w:tc>
          <w:tcPr>
            <w:tcW w:w="1580" w:type="dxa"/>
            <w:tcBorders>
              <w:right w:val="single" w:sz="4" w:space="0" w:color="FFFFFF"/>
            </w:tcBorders>
            <w:vAlign w:val="center"/>
          </w:tcPr>
          <w:p w14:paraId="2B4BCB17" w14:textId="77777777" w:rsidR="00946126" w:rsidRDefault="004F77C7">
            <w:pPr>
              <w:jc w:val="center"/>
              <w:rPr>
                <w:color w:val="1F3864"/>
              </w:rPr>
            </w:pPr>
            <w:r>
              <w:rPr>
                <w:color w:val="1F3864"/>
              </w:rPr>
              <w:t>Duración de la actividad</w:t>
            </w:r>
          </w:p>
        </w:tc>
        <w:tc>
          <w:tcPr>
            <w:tcW w:w="1580" w:type="dxa"/>
            <w:tcBorders>
              <w:left w:val="single" w:sz="4" w:space="0" w:color="FFFFFF"/>
            </w:tcBorders>
            <w:shd w:val="clear" w:color="auto" w:fill="D9D9D9"/>
            <w:vAlign w:val="center"/>
          </w:tcPr>
          <w:p w14:paraId="15BB08BA" w14:textId="77777777" w:rsidR="00946126" w:rsidRDefault="004F77C7">
            <w:pPr>
              <w:jc w:val="center"/>
              <w:rPr>
                <w:color w:val="1F3864"/>
              </w:rPr>
            </w:pPr>
            <w:r>
              <w:rPr>
                <w:color w:val="1F3864"/>
              </w:rPr>
              <w:t>Responsable</w:t>
            </w:r>
          </w:p>
        </w:tc>
        <w:tc>
          <w:tcPr>
            <w:tcW w:w="1581" w:type="dxa"/>
            <w:vAlign w:val="center"/>
          </w:tcPr>
          <w:p w14:paraId="434A731B" w14:textId="77777777" w:rsidR="00946126" w:rsidRDefault="004F77C7">
            <w:pPr>
              <w:jc w:val="center"/>
              <w:rPr>
                <w:color w:val="1F3864"/>
              </w:rPr>
            </w:pPr>
            <w:r>
              <w:rPr>
                <w:color w:val="1F3864"/>
              </w:rPr>
              <w:t>Observaciones</w:t>
            </w:r>
          </w:p>
        </w:tc>
      </w:tr>
      <w:tr w:rsidR="00946126" w14:paraId="2EADB683" w14:textId="77777777">
        <w:trPr>
          <w:jc w:val="center"/>
        </w:trPr>
        <w:tc>
          <w:tcPr>
            <w:tcW w:w="158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8F32CE4" w14:textId="77777777" w:rsidR="00946126" w:rsidRDefault="004F77C7">
            <w:pPr>
              <w:spacing w:after="80"/>
              <w:rPr>
                <w:i/>
                <w:iCs/>
                <w:color w:val="548DD4"/>
                <w:sz w:val="18"/>
                <w:szCs w:val="18"/>
              </w:rPr>
            </w:pPr>
            <w:r>
              <w:rPr>
                <w:i/>
                <w:iCs/>
                <w:color w:val="548DD4"/>
                <w:sz w:val="18"/>
                <w:szCs w:val="18"/>
              </w:rPr>
              <w:t>Gestión de proyectos de software</w:t>
            </w:r>
          </w:p>
        </w:tc>
        <w:tc>
          <w:tcPr>
            <w:tcW w:w="158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40DCD57" w14:textId="77777777" w:rsidR="00946126" w:rsidRDefault="004F77C7">
            <w:pPr>
              <w:spacing w:after="80"/>
              <w:rPr>
                <w:i/>
                <w:iCs/>
                <w:color w:val="548DD4"/>
                <w:sz w:val="18"/>
                <w:szCs w:val="18"/>
              </w:rPr>
            </w:pPr>
            <w:r>
              <w:rPr>
                <w:i/>
                <w:iCs/>
                <w:color w:val="548DD4"/>
                <w:sz w:val="18"/>
                <w:szCs w:val="18"/>
              </w:rPr>
              <w:t>Definición de objetivos, alcance y fundamentación del proyecto</w:t>
            </w:r>
          </w:p>
        </w:tc>
        <w:tc>
          <w:tcPr>
            <w:tcW w:w="158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508B6A61" w14:textId="77777777" w:rsidR="00946126" w:rsidRDefault="004F77C7">
            <w:pPr>
              <w:spacing w:after="80"/>
              <w:rPr>
                <w:i/>
                <w:iCs/>
                <w:color w:val="548DD4"/>
                <w:sz w:val="18"/>
                <w:szCs w:val="18"/>
              </w:rPr>
            </w:pPr>
            <w:r>
              <w:rPr>
                <w:i/>
                <w:iCs/>
                <w:color w:val="548DD4"/>
                <w:sz w:val="18"/>
                <w:szCs w:val="18"/>
              </w:rPr>
              <w:t>Formalizar el problema, el objetivo general, los objetivos específicos y las limitaciones del Proyecto APT.</w:t>
            </w:r>
          </w:p>
        </w:tc>
        <w:tc>
          <w:tcPr>
            <w:tcW w:w="158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F7CFB1C" w14:textId="77777777" w:rsidR="00946126" w:rsidRDefault="004F77C7">
            <w:pPr>
              <w:spacing w:after="80"/>
              <w:rPr>
                <w:i/>
                <w:iCs/>
                <w:color w:val="548DD4"/>
                <w:sz w:val="18"/>
                <w:szCs w:val="18"/>
              </w:rPr>
            </w:pPr>
            <w:r>
              <w:rPr>
                <w:i/>
                <w:iCs/>
                <w:color w:val="548DD4"/>
                <w:sz w:val="18"/>
                <w:szCs w:val="18"/>
              </w:rPr>
              <w:t>Investigación previa, bibliografía científica y de mercado, plantilla institucional Duoc UC.</w:t>
            </w:r>
          </w:p>
        </w:tc>
        <w:tc>
          <w:tcPr>
            <w:tcW w:w="1580" w:type="dxa"/>
            <w:tcBorders>
              <w:top w:val="single" w:sz="6" w:space="0" w:color="BFBFBF"/>
              <w:left w:val="nil"/>
              <w:bottom w:val="single" w:sz="6" w:space="0" w:color="BFBFBF"/>
              <w:right w:val="single" w:sz="6" w:space="0" w:color="FFFFFF"/>
            </w:tcBorders>
            <w:tcMar>
              <w:top w:w="0" w:type="dxa"/>
              <w:left w:w="100" w:type="dxa"/>
              <w:bottom w:w="0" w:type="dxa"/>
              <w:right w:w="100" w:type="dxa"/>
            </w:tcMar>
          </w:tcPr>
          <w:p w14:paraId="48BA1BEA" w14:textId="77777777" w:rsidR="00946126" w:rsidRDefault="004F77C7">
            <w:pPr>
              <w:spacing w:after="80"/>
              <w:jc w:val="center"/>
              <w:rPr>
                <w:i/>
                <w:iCs/>
                <w:color w:val="548DD4"/>
                <w:sz w:val="18"/>
                <w:szCs w:val="18"/>
              </w:rPr>
            </w:pPr>
            <w:r>
              <w:rPr>
                <w:i/>
                <w:iCs/>
                <w:color w:val="548DD4"/>
                <w:sz w:val="18"/>
                <w:szCs w:val="18"/>
              </w:rPr>
              <w:t>13 al 18 de agosto</w:t>
            </w:r>
          </w:p>
        </w:tc>
        <w:tc>
          <w:tcPr>
            <w:tcW w:w="1580" w:type="dxa"/>
            <w:tcBorders>
              <w:top w:val="single" w:sz="6" w:space="0" w:color="BFBFBF"/>
              <w:left w:val="nil"/>
              <w:bottom w:val="single" w:sz="6" w:space="0" w:color="BFBFBF"/>
              <w:right w:val="single" w:sz="6" w:space="0" w:color="BFBFBF"/>
            </w:tcBorders>
            <w:shd w:val="clear" w:color="auto" w:fill="D9D9D9"/>
            <w:tcMar>
              <w:top w:w="0" w:type="dxa"/>
              <w:left w:w="100" w:type="dxa"/>
              <w:bottom w:w="0" w:type="dxa"/>
              <w:right w:w="100" w:type="dxa"/>
            </w:tcMar>
          </w:tcPr>
          <w:p w14:paraId="26CDC96F" w14:textId="77777777" w:rsidR="00946126" w:rsidRDefault="004F77C7">
            <w:pPr>
              <w:spacing w:after="80"/>
              <w:jc w:val="center"/>
              <w:rPr>
                <w:i/>
                <w:iCs/>
                <w:color w:val="548DD4"/>
                <w:sz w:val="18"/>
                <w:szCs w:val="18"/>
              </w:rPr>
            </w:pPr>
            <w:r>
              <w:rPr>
                <w:i/>
                <w:iCs/>
                <w:color w:val="548DD4"/>
                <w:sz w:val="18"/>
                <w:szCs w:val="18"/>
              </w:rPr>
              <w:t>Todo el equipo</w:t>
            </w:r>
          </w:p>
        </w:tc>
        <w:tc>
          <w:tcPr>
            <w:tcW w:w="1581"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3FB5709B" w14:textId="77777777" w:rsidR="00946126" w:rsidRDefault="004F77C7">
            <w:pPr>
              <w:spacing w:after="80"/>
              <w:rPr>
                <w:i/>
                <w:iCs/>
                <w:color w:val="548DD4"/>
                <w:sz w:val="18"/>
                <w:szCs w:val="18"/>
              </w:rPr>
            </w:pPr>
            <w:r>
              <w:rPr>
                <w:i/>
                <w:iCs/>
                <w:color w:val="548DD4"/>
                <w:sz w:val="18"/>
                <w:szCs w:val="18"/>
              </w:rPr>
              <w:t>Riesgo bajo: existe b</w:t>
            </w:r>
            <w:r>
              <w:rPr>
                <w:i/>
                <w:iCs/>
                <w:color w:val="548DD4"/>
                <w:sz w:val="18"/>
                <w:szCs w:val="18"/>
              </w:rPr>
              <w:t>ase documental previa; la tarea consiste en formalizarla. Abre el periodo y no tiene dependencias previas.</w:t>
            </w:r>
          </w:p>
        </w:tc>
      </w:tr>
      <w:tr w:rsidR="00946126" w14:paraId="6D3F7FDA"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93F8F03" w14:textId="77777777" w:rsidR="00946126" w:rsidRDefault="004F77C7">
            <w:pPr>
              <w:spacing w:after="80"/>
              <w:rPr>
                <w:i/>
                <w:iCs/>
                <w:color w:val="548DD4"/>
                <w:sz w:val="18"/>
                <w:szCs w:val="18"/>
              </w:rPr>
            </w:pPr>
            <w:r>
              <w:rPr>
                <w:i/>
                <w:iCs/>
                <w:color w:val="548DD4"/>
                <w:sz w:val="18"/>
                <w:szCs w:val="18"/>
              </w:rPr>
              <w:t>Ingeniería de software (análisis y especificación de requisitos)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765E549B" w14:textId="77777777" w:rsidR="00946126" w:rsidRDefault="004F77C7">
            <w:pPr>
              <w:spacing w:after="80"/>
              <w:rPr>
                <w:i/>
                <w:iCs/>
                <w:color w:val="548DD4"/>
                <w:sz w:val="18"/>
                <w:szCs w:val="18"/>
              </w:rPr>
            </w:pPr>
            <w:r>
              <w:rPr>
                <w:i/>
                <w:iCs/>
                <w:color w:val="548DD4"/>
                <w:sz w:val="18"/>
                <w:szCs w:val="18"/>
              </w:rPr>
              <w:t>Levantamiento y priorización de requisitos (MoSCoW / MVP)</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1BE0BB71" w14:textId="77777777" w:rsidR="00946126" w:rsidRDefault="004F77C7">
            <w:pPr>
              <w:spacing w:after="80"/>
              <w:rPr>
                <w:i/>
                <w:iCs/>
                <w:color w:val="548DD4"/>
                <w:sz w:val="18"/>
                <w:szCs w:val="18"/>
              </w:rPr>
            </w:pPr>
            <w:r>
              <w:rPr>
                <w:i/>
                <w:iCs/>
                <w:color w:val="548DD4"/>
                <w:sz w:val="18"/>
                <w:szCs w:val="18"/>
              </w:rPr>
              <w:t>Derivar los requisitos funcionales y no funcionales desde las historias de usuario y priorizarlos para delimitar el MVP.</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17839EB7" w14:textId="77777777" w:rsidR="00946126" w:rsidRDefault="004F77C7">
            <w:pPr>
              <w:spacing w:after="80"/>
              <w:rPr>
                <w:i/>
                <w:iCs/>
                <w:color w:val="548DD4"/>
                <w:sz w:val="18"/>
                <w:szCs w:val="18"/>
              </w:rPr>
            </w:pPr>
            <w:r>
              <w:rPr>
                <w:i/>
                <w:iCs/>
                <w:color w:val="548DD4"/>
                <w:sz w:val="18"/>
                <w:szCs w:val="18"/>
              </w:rPr>
              <w:t>Historias de usuario, matriz de priorización MoSCoW, diagrama de casos de uso</w:t>
            </w:r>
            <w:r>
              <w:rPr>
                <w:i/>
                <w:iCs/>
                <w:color w:val="548DD4"/>
                <w:sz w:val="18"/>
                <w:szCs w:val="18"/>
              </w:rPr>
              <w:t>.</w:t>
            </w:r>
          </w:p>
        </w:tc>
        <w:tc>
          <w:tcPr>
            <w:tcW w:w="1580" w:type="dxa"/>
            <w:tcBorders>
              <w:top w:val="nil"/>
              <w:left w:val="nil"/>
              <w:bottom w:val="single" w:sz="6" w:space="0" w:color="BFBFBF"/>
              <w:right w:val="single" w:sz="6" w:space="0" w:color="FFFFFF"/>
            </w:tcBorders>
            <w:tcMar>
              <w:top w:w="0" w:type="dxa"/>
              <w:left w:w="100" w:type="dxa"/>
              <w:bottom w:w="0" w:type="dxa"/>
              <w:right w:w="100" w:type="dxa"/>
            </w:tcMar>
          </w:tcPr>
          <w:p w14:paraId="2F6CA2F4" w14:textId="77777777" w:rsidR="00946126" w:rsidRDefault="004F77C7">
            <w:pPr>
              <w:spacing w:after="80"/>
              <w:jc w:val="center"/>
              <w:rPr>
                <w:i/>
                <w:iCs/>
                <w:color w:val="548DD4"/>
                <w:sz w:val="18"/>
                <w:szCs w:val="18"/>
              </w:rPr>
            </w:pPr>
            <w:r>
              <w:rPr>
                <w:i/>
                <w:iCs/>
                <w:color w:val="548DD4"/>
                <w:sz w:val="18"/>
                <w:szCs w:val="18"/>
              </w:rPr>
              <w:t>17 al 21 de agosto</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75B447A0" w14:textId="77777777" w:rsidR="00946126" w:rsidRDefault="004F77C7">
            <w:pPr>
              <w:spacing w:after="80"/>
              <w:jc w:val="center"/>
              <w:rPr>
                <w:i/>
                <w:iCs/>
                <w:color w:val="548DD4"/>
                <w:sz w:val="18"/>
                <w:szCs w:val="18"/>
              </w:rPr>
            </w:pPr>
            <w:r>
              <w:rPr>
                <w:i/>
                <w:iCs/>
                <w:color w:val="548DD4"/>
                <w:sz w:val="18"/>
                <w:szCs w:val="18"/>
              </w:rPr>
              <w:t>Favio Pérez</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202CAEED" w14:textId="77777777" w:rsidR="00946126" w:rsidRDefault="004F77C7">
            <w:pPr>
              <w:spacing w:after="80"/>
              <w:rPr>
                <w:i/>
                <w:iCs/>
                <w:color w:val="548DD4"/>
                <w:sz w:val="18"/>
                <w:szCs w:val="18"/>
              </w:rPr>
            </w:pPr>
            <w:r>
              <w:rPr>
                <w:i/>
                <w:iCs/>
                <w:color w:val="548DD4"/>
                <w:sz w:val="18"/>
                <w:szCs w:val="18"/>
              </w:rPr>
              <w:t>Hito de control: el alcance del MVP debe quedar cerrado el 21 de agosto, ya que el diseño de arquitectura arranca el 20 y no puede estabilizarse sobre requisitos abiertos.</w:t>
            </w:r>
          </w:p>
        </w:tc>
      </w:tr>
      <w:tr w:rsidR="00946126" w14:paraId="3B323CDA"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818D285" w14:textId="77777777" w:rsidR="00946126" w:rsidRDefault="004F77C7">
            <w:pPr>
              <w:spacing w:after="80"/>
              <w:rPr>
                <w:i/>
                <w:iCs/>
                <w:color w:val="548DD4"/>
                <w:sz w:val="18"/>
                <w:szCs w:val="18"/>
              </w:rPr>
            </w:pPr>
            <w:r>
              <w:rPr>
                <w:i/>
                <w:iCs/>
                <w:color w:val="548DD4"/>
                <w:sz w:val="18"/>
                <w:szCs w:val="18"/>
              </w:rPr>
              <w:t>Bases de datos / arquitectura de software</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2B5109C4" w14:textId="77777777" w:rsidR="00946126" w:rsidRDefault="004F77C7">
            <w:pPr>
              <w:spacing w:after="80"/>
              <w:rPr>
                <w:i/>
                <w:iCs/>
                <w:color w:val="548DD4"/>
                <w:sz w:val="18"/>
                <w:szCs w:val="18"/>
              </w:rPr>
            </w:pPr>
            <w:r>
              <w:rPr>
                <w:i/>
                <w:iCs/>
                <w:color w:val="548DD4"/>
                <w:sz w:val="18"/>
                <w:szCs w:val="18"/>
              </w:rPr>
              <w:t>Diseño de arquitectura y modelo de datos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5EF068B0" w14:textId="77777777" w:rsidR="00946126" w:rsidRDefault="004F77C7">
            <w:pPr>
              <w:spacing w:after="80"/>
              <w:rPr>
                <w:i/>
                <w:iCs/>
                <w:color w:val="548DD4"/>
                <w:sz w:val="18"/>
                <w:szCs w:val="18"/>
              </w:rPr>
            </w:pPr>
            <w:r>
              <w:rPr>
                <w:i/>
                <w:iCs/>
                <w:color w:val="548DD4"/>
                <w:sz w:val="18"/>
                <w:szCs w:val="18"/>
              </w:rPr>
              <w:t>Elaborar el diagrama de arquitectura cliente-servidor-sincronización y el modelo entidad-</w:t>
            </w:r>
            <w:r>
              <w:rPr>
                <w:i/>
                <w:iCs/>
                <w:color w:val="548DD4"/>
                <w:sz w:val="18"/>
                <w:szCs w:val="18"/>
              </w:rPr>
              <w:lastRenderedPageBreak/>
              <w:t>relación de la base local y remota.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7ED0287" w14:textId="77777777" w:rsidR="00946126" w:rsidRDefault="004F77C7">
            <w:pPr>
              <w:spacing w:after="80"/>
              <w:rPr>
                <w:i/>
                <w:iCs/>
                <w:color w:val="548DD4"/>
                <w:sz w:val="18"/>
                <w:szCs w:val="18"/>
              </w:rPr>
            </w:pPr>
            <w:r>
              <w:rPr>
                <w:i/>
                <w:iCs/>
                <w:color w:val="548DD4"/>
                <w:sz w:val="18"/>
                <w:szCs w:val="18"/>
              </w:rPr>
              <w:lastRenderedPageBreak/>
              <w:t>Herramienta de diagramación, documentación de la</w:t>
            </w:r>
            <w:r>
              <w:rPr>
                <w:i/>
                <w:iCs/>
                <w:color w:val="548DD4"/>
                <w:sz w:val="18"/>
                <w:szCs w:val="18"/>
              </w:rPr>
              <w:t>s tecnologías de base de datos y sincronización.</w:t>
            </w:r>
          </w:p>
        </w:tc>
        <w:tc>
          <w:tcPr>
            <w:tcW w:w="1580" w:type="dxa"/>
            <w:tcBorders>
              <w:top w:val="nil"/>
              <w:left w:val="nil"/>
              <w:bottom w:val="single" w:sz="6" w:space="0" w:color="BFBFBF"/>
              <w:right w:val="single" w:sz="6" w:space="0" w:color="FFFFFF"/>
            </w:tcBorders>
            <w:tcMar>
              <w:top w:w="0" w:type="dxa"/>
              <w:left w:w="100" w:type="dxa"/>
              <w:bottom w:w="0" w:type="dxa"/>
              <w:right w:w="100" w:type="dxa"/>
            </w:tcMar>
          </w:tcPr>
          <w:p w14:paraId="6A86BFAB" w14:textId="77777777" w:rsidR="00946126" w:rsidRDefault="004F77C7">
            <w:pPr>
              <w:spacing w:after="80"/>
              <w:jc w:val="center"/>
              <w:rPr>
                <w:i/>
                <w:iCs/>
                <w:color w:val="548DD4"/>
                <w:sz w:val="18"/>
                <w:szCs w:val="18"/>
              </w:rPr>
            </w:pPr>
            <w:r>
              <w:rPr>
                <w:i/>
                <w:iCs/>
                <w:color w:val="548DD4"/>
                <w:sz w:val="18"/>
                <w:szCs w:val="18"/>
              </w:rPr>
              <w:t>20 al 31 de agosto</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4E740007" w14:textId="77777777" w:rsidR="00946126" w:rsidRDefault="004F77C7">
            <w:pPr>
              <w:spacing w:after="80"/>
              <w:jc w:val="center"/>
              <w:rPr>
                <w:i/>
                <w:iCs/>
                <w:color w:val="548DD4"/>
                <w:sz w:val="18"/>
                <w:szCs w:val="18"/>
              </w:rPr>
            </w:pPr>
            <w:r>
              <w:rPr>
                <w:i/>
                <w:iCs/>
                <w:color w:val="548DD4"/>
                <w:sz w:val="18"/>
                <w:szCs w:val="18"/>
              </w:rPr>
              <w:t>Fernando Almonacid</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5331DE84" w14:textId="77777777" w:rsidR="00946126" w:rsidRDefault="004F77C7">
            <w:pPr>
              <w:spacing w:after="80"/>
              <w:rPr>
                <w:i/>
                <w:iCs/>
                <w:color w:val="548DD4"/>
                <w:sz w:val="18"/>
                <w:szCs w:val="18"/>
              </w:rPr>
            </w:pPr>
            <w:r>
              <w:rPr>
                <w:i/>
                <w:iCs/>
                <w:color w:val="548DD4"/>
                <w:sz w:val="18"/>
                <w:szCs w:val="18"/>
              </w:rPr>
              <w:t xml:space="preserve">Debe quedar validado antes de iniciar la programación del backend. Cierra el 31 de agosto, dos días antes del inicio del motor </w:t>
            </w:r>
            <w:r>
              <w:rPr>
                <w:i/>
                <w:iCs/>
                <w:color w:val="548DD4"/>
                <w:sz w:val="18"/>
                <w:szCs w:val="18"/>
              </w:rPr>
              <w:lastRenderedPageBreak/>
              <w:t xml:space="preserve">matemático: es la holgura más estrecha de </w:t>
            </w:r>
            <w:r>
              <w:rPr>
                <w:i/>
                <w:iCs/>
                <w:color w:val="548DD4"/>
                <w:sz w:val="18"/>
                <w:szCs w:val="18"/>
              </w:rPr>
              <w:t>todo el cronograma.</w:t>
            </w:r>
          </w:p>
        </w:tc>
      </w:tr>
      <w:tr w:rsidR="00946126" w14:paraId="3AD5249C"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1555B4D" w14:textId="77777777" w:rsidR="00946126" w:rsidRDefault="004F77C7">
            <w:pPr>
              <w:spacing w:after="80"/>
              <w:rPr>
                <w:i/>
                <w:iCs/>
                <w:color w:val="548DD4"/>
                <w:sz w:val="18"/>
                <w:szCs w:val="18"/>
              </w:rPr>
            </w:pPr>
            <w:r>
              <w:rPr>
                <w:i/>
                <w:iCs/>
                <w:color w:val="548DD4"/>
                <w:sz w:val="18"/>
                <w:szCs w:val="18"/>
              </w:rPr>
              <w:lastRenderedPageBreak/>
              <w:t>Diseño de interfaces (UX/UI)</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129C663A" w14:textId="77777777" w:rsidR="00946126" w:rsidRDefault="004F77C7">
            <w:pPr>
              <w:spacing w:after="80"/>
              <w:rPr>
                <w:i/>
                <w:iCs/>
                <w:color w:val="548DD4"/>
                <w:sz w:val="18"/>
                <w:szCs w:val="18"/>
              </w:rPr>
            </w:pPr>
            <w:r>
              <w:rPr>
                <w:i/>
                <w:iCs/>
                <w:color w:val="548DD4"/>
                <w:sz w:val="18"/>
                <w:szCs w:val="18"/>
              </w:rPr>
              <w:t>Diseño de prototipos de interfaz (wireframes)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150A7CF7" w14:textId="77777777" w:rsidR="00946126" w:rsidRDefault="004F77C7">
            <w:pPr>
              <w:spacing w:after="80"/>
              <w:rPr>
                <w:i/>
                <w:iCs/>
                <w:color w:val="548DD4"/>
                <w:sz w:val="18"/>
                <w:szCs w:val="18"/>
              </w:rPr>
            </w:pPr>
            <w:r>
              <w:rPr>
                <w:i/>
                <w:iCs/>
                <w:color w:val="548DD4"/>
                <w:sz w:val="18"/>
                <w:szCs w:val="18"/>
              </w:rPr>
              <w:t>Diseñar las pantallas principales de la aplicación, incluyendo el flujo de calibración inicial y el registro de series en dos toques.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E68C48E" w14:textId="77777777" w:rsidR="00946126" w:rsidRDefault="004F77C7">
            <w:pPr>
              <w:spacing w:after="80"/>
              <w:rPr>
                <w:i/>
                <w:iCs/>
                <w:color w:val="548DD4"/>
                <w:sz w:val="18"/>
                <w:szCs w:val="18"/>
              </w:rPr>
            </w:pPr>
            <w:r>
              <w:rPr>
                <w:i/>
                <w:iCs/>
                <w:color w:val="548DD4"/>
                <w:sz w:val="18"/>
                <w:szCs w:val="18"/>
              </w:rPr>
              <w:t>Software de prototipado de interfaces.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2449579A" w14:textId="77777777" w:rsidR="00946126" w:rsidRDefault="004F77C7">
            <w:pPr>
              <w:spacing w:after="80"/>
              <w:jc w:val="center"/>
              <w:rPr>
                <w:i/>
                <w:iCs/>
                <w:color w:val="548DD4"/>
                <w:sz w:val="18"/>
                <w:szCs w:val="18"/>
              </w:rPr>
            </w:pPr>
            <w:r>
              <w:rPr>
                <w:i/>
                <w:iCs/>
                <w:color w:val="548DD4"/>
                <w:sz w:val="18"/>
                <w:szCs w:val="18"/>
              </w:rPr>
              <w:t>24 de agosto al 2 de septiembre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2CB26485" w14:textId="77777777" w:rsidR="00946126" w:rsidRDefault="004F77C7">
            <w:pPr>
              <w:spacing w:after="80"/>
              <w:jc w:val="center"/>
              <w:rPr>
                <w:i/>
                <w:iCs/>
                <w:color w:val="548DD4"/>
                <w:sz w:val="18"/>
                <w:szCs w:val="18"/>
              </w:rPr>
            </w:pPr>
            <w:r>
              <w:rPr>
                <w:i/>
                <w:iCs/>
                <w:color w:val="548DD4"/>
                <w:sz w:val="18"/>
                <w:szCs w:val="18"/>
              </w:rPr>
              <w:t>Sebastián Flores</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52C71749" w14:textId="77777777" w:rsidR="00946126" w:rsidRDefault="004F77C7">
            <w:pPr>
              <w:spacing w:after="80"/>
              <w:rPr>
                <w:i/>
                <w:iCs/>
                <w:color w:val="548DD4"/>
                <w:sz w:val="18"/>
                <w:szCs w:val="18"/>
              </w:rPr>
            </w:pPr>
            <w:r>
              <w:rPr>
                <w:i/>
                <w:iCs/>
                <w:color w:val="548DD4"/>
                <w:sz w:val="18"/>
                <w:szCs w:val="18"/>
              </w:rPr>
              <w:t>Principal diferenciador frente a l</w:t>
            </w:r>
            <w:r>
              <w:rPr>
                <w:i/>
                <w:iCs/>
                <w:color w:val="548DD4"/>
                <w:sz w:val="18"/>
                <w:szCs w:val="18"/>
              </w:rPr>
              <w:t>a competencia; condiciona la integración posterior. Se solapa con el diseño de arquitectura sin competir por los mismos recursos, al estar asignada a otro integrante.</w:t>
            </w:r>
          </w:p>
        </w:tc>
      </w:tr>
      <w:tr w:rsidR="00946126" w14:paraId="76443982"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DEA4D64" w14:textId="77777777" w:rsidR="00946126" w:rsidRDefault="004F77C7">
            <w:pPr>
              <w:spacing w:after="80"/>
              <w:rPr>
                <w:i/>
                <w:iCs/>
                <w:color w:val="548DD4"/>
                <w:sz w:val="18"/>
                <w:szCs w:val="18"/>
              </w:rPr>
            </w:pPr>
            <w:r>
              <w:rPr>
                <w:i/>
                <w:iCs/>
                <w:color w:val="548DD4"/>
                <w:sz w:val="18"/>
                <w:szCs w:val="18"/>
              </w:rPr>
              <w:t>Modelamiento matemático y estadística aplicada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0A7AB34" w14:textId="77777777" w:rsidR="00946126" w:rsidRDefault="004F77C7">
            <w:pPr>
              <w:spacing w:after="80"/>
              <w:rPr>
                <w:i/>
                <w:iCs/>
                <w:color w:val="548DD4"/>
                <w:sz w:val="18"/>
                <w:szCs w:val="18"/>
              </w:rPr>
            </w:pPr>
            <w:r>
              <w:rPr>
                <w:i/>
                <w:iCs/>
                <w:color w:val="548DD4"/>
                <w:sz w:val="18"/>
                <w:szCs w:val="18"/>
              </w:rPr>
              <w:t>Desarrollo del motor matemático v1 (e1RM y filtro de Kalman)</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7B5FB45E" w14:textId="77777777" w:rsidR="00946126" w:rsidRDefault="004F77C7">
            <w:pPr>
              <w:spacing w:after="80"/>
              <w:rPr>
                <w:i/>
                <w:iCs/>
                <w:color w:val="548DD4"/>
                <w:sz w:val="18"/>
                <w:szCs w:val="18"/>
              </w:rPr>
            </w:pPr>
            <w:r>
              <w:rPr>
                <w:i/>
                <w:iCs/>
                <w:color w:val="548DD4"/>
                <w:sz w:val="18"/>
                <w:szCs w:val="18"/>
              </w:rPr>
              <w:t>Programar el modelo de estimación del e1RM y el filtro de Kalman de tres estados (condición, fatiga y sesgo de reporte) para la prescripción automát</w:t>
            </w:r>
            <w:r>
              <w:rPr>
                <w:i/>
                <w:iCs/>
                <w:color w:val="548DD4"/>
                <w:sz w:val="18"/>
                <w:szCs w:val="18"/>
              </w:rPr>
              <w:t>ica de cargas.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2197691F" w14:textId="77777777" w:rsidR="00946126" w:rsidRDefault="004F77C7">
            <w:pPr>
              <w:spacing w:after="80"/>
              <w:rPr>
                <w:i/>
                <w:iCs/>
                <w:color w:val="548DD4"/>
                <w:sz w:val="18"/>
                <w:szCs w:val="18"/>
              </w:rPr>
            </w:pPr>
            <w:r>
              <w:rPr>
                <w:i/>
                <w:iCs/>
                <w:color w:val="548DD4"/>
                <w:sz w:val="18"/>
                <w:szCs w:val="18"/>
              </w:rPr>
              <w:t>Entorno de programación del backend, literatura científica del dominio, simulador de series sintéticas.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8A87E30" w14:textId="77777777" w:rsidR="00946126" w:rsidRDefault="004F77C7">
            <w:pPr>
              <w:spacing w:after="80"/>
              <w:jc w:val="center"/>
              <w:rPr>
                <w:i/>
                <w:iCs/>
                <w:color w:val="548DD4"/>
                <w:sz w:val="18"/>
                <w:szCs w:val="18"/>
              </w:rPr>
            </w:pPr>
            <w:r>
              <w:rPr>
                <w:i/>
                <w:iCs/>
                <w:color w:val="548DD4"/>
                <w:sz w:val="18"/>
                <w:szCs w:val="18"/>
              </w:rPr>
              <w:t>3 al 22 de septiembre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02FDCC8F" w14:textId="77777777" w:rsidR="00946126" w:rsidRDefault="004F77C7">
            <w:pPr>
              <w:spacing w:after="80"/>
              <w:jc w:val="center"/>
              <w:rPr>
                <w:i/>
                <w:iCs/>
                <w:color w:val="548DD4"/>
                <w:sz w:val="18"/>
                <w:szCs w:val="18"/>
              </w:rPr>
            </w:pPr>
            <w:r>
              <w:rPr>
                <w:i/>
                <w:iCs/>
                <w:color w:val="548DD4"/>
                <w:sz w:val="18"/>
                <w:szCs w:val="18"/>
              </w:rPr>
              <w:t>Fernando Almonacid</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5D9D4A9C" w14:textId="77777777" w:rsidR="00946126" w:rsidRDefault="004F77C7">
            <w:pPr>
              <w:spacing w:after="80"/>
              <w:rPr>
                <w:i/>
                <w:iCs/>
                <w:color w:val="548DD4"/>
                <w:sz w:val="18"/>
                <w:szCs w:val="18"/>
              </w:rPr>
            </w:pPr>
            <w:r>
              <w:rPr>
                <w:i/>
                <w:iCs/>
                <w:color w:val="548DD4"/>
                <w:sz w:val="18"/>
                <w:szCs w:val="18"/>
              </w:rPr>
              <w:t>Componente central del proyecto y actividad de mayor duración; parte de las capas ya está implem</w:t>
            </w:r>
            <w:r>
              <w:rPr>
                <w:i/>
                <w:iCs/>
                <w:color w:val="548DD4"/>
                <w:sz w:val="18"/>
                <w:szCs w:val="18"/>
              </w:rPr>
              <w:t>entada y validada, lo que reduce el riesgo de desviación. Pertenece a la ruta crítica.</w:t>
            </w:r>
          </w:p>
        </w:tc>
      </w:tr>
      <w:tr w:rsidR="00946126" w14:paraId="65B5FDF6"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25F2437" w14:textId="77777777" w:rsidR="00946126" w:rsidRDefault="004F77C7">
            <w:pPr>
              <w:spacing w:after="80"/>
              <w:rPr>
                <w:i/>
                <w:iCs/>
                <w:color w:val="548DD4"/>
                <w:sz w:val="18"/>
                <w:szCs w:val="18"/>
              </w:rPr>
            </w:pPr>
            <w:r>
              <w:rPr>
                <w:i/>
                <w:iCs/>
                <w:color w:val="548DD4"/>
                <w:sz w:val="18"/>
                <w:szCs w:val="18"/>
              </w:rPr>
              <w:t>Bases de datos / programación de aplicaciones móviles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06FD32B7" w14:textId="77777777" w:rsidR="00946126" w:rsidRDefault="004F77C7">
            <w:pPr>
              <w:spacing w:after="80"/>
              <w:rPr>
                <w:i/>
                <w:iCs/>
                <w:color w:val="548DD4"/>
                <w:sz w:val="18"/>
                <w:szCs w:val="18"/>
              </w:rPr>
            </w:pPr>
            <w:r>
              <w:rPr>
                <w:i/>
                <w:iCs/>
                <w:color w:val="548DD4"/>
                <w:sz w:val="18"/>
                <w:szCs w:val="18"/>
              </w:rPr>
              <w:t>Implementación de base de datos local-first y sincronización</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3A8F5D10" w14:textId="77777777" w:rsidR="00946126" w:rsidRDefault="004F77C7">
            <w:pPr>
              <w:spacing w:after="80"/>
              <w:rPr>
                <w:i/>
                <w:iCs/>
                <w:color w:val="548DD4"/>
                <w:sz w:val="18"/>
                <w:szCs w:val="18"/>
              </w:rPr>
            </w:pPr>
            <w:r>
              <w:rPr>
                <w:i/>
                <w:iCs/>
                <w:color w:val="548DD4"/>
                <w:sz w:val="18"/>
                <w:szCs w:val="18"/>
              </w:rPr>
              <w:t>Construir la base de datos local en el dispositivo y su sincronización bidireccional con el servidor según el modelo entidad-relación definido.</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28F20CB3" w14:textId="77777777" w:rsidR="00946126" w:rsidRDefault="004F77C7">
            <w:pPr>
              <w:spacing w:after="80"/>
              <w:rPr>
                <w:i/>
                <w:iCs/>
                <w:color w:val="548DD4"/>
                <w:sz w:val="18"/>
                <w:szCs w:val="18"/>
              </w:rPr>
            </w:pPr>
            <w:r>
              <w:rPr>
                <w:i/>
                <w:iCs/>
                <w:color w:val="548DD4"/>
                <w:sz w:val="18"/>
                <w:szCs w:val="18"/>
              </w:rPr>
              <w:t>Motor de base de datos local, servicio de sincronización, modelo de datos previamente validado.</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68DDF95B" w14:textId="77777777" w:rsidR="00946126" w:rsidRDefault="004F77C7">
            <w:pPr>
              <w:spacing w:after="80"/>
              <w:jc w:val="center"/>
              <w:rPr>
                <w:i/>
                <w:iCs/>
                <w:color w:val="548DD4"/>
                <w:sz w:val="18"/>
                <w:szCs w:val="18"/>
              </w:rPr>
            </w:pPr>
            <w:r>
              <w:rPr>
                <w:i/>
                <w:iCs/>
                <w:color w:val="548DD4"/>
                <w:sz w:val="18"/>
                <w:szCs w:val="18"/>
              </w:rPr>
              <w:t>10 al 25 de sept</w:t>
            </w:r>
            <w:r>
              <w:rPr>
                <w:i/>
                <w:iCs/>
                <w:color w:val="548DD4"/>
                <w:sz w:val="18"/>
                <w:szCs w:val="18"/>
              </w:rPr>
              <w:t>iembre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26B3F918" w14:textId="77777777" w:rsidR="00946126" w:rsidRDefault="004F77C7">
            <w:pPr>
              <w:spacing w:after="80"/>
              <w:jc w:val="center"/>
              <w:rPr>
                <w:i/>
                <w:iCs/>
                <w:color w:val="548DD4"/>
                <w:sz w:val="18"/>
                <w:szCs w:val="18"/>
              </w:rPr>
            </w:pPr>
            <w:r>
              <w:rPr>
                <w:i/>
                <w:iCs/>
                <w:color w:val="548DD4"/>
                <w:sz w:val="18"/>
                <w:szCs w:val="18"/>
              </w:rPr>
              <w:t>Fernando Almonacid / Sebastián Flores</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6167C9CF" w14:textId="77777777" w:rsidR="00946126" w:rsidRDefault="004F77C7">
            <w:pPr>
              <w:spacing w:after="80"/>
              <w:rPr>
                <w:i/>
                <w:iCs/>
                <w:color w:val="548DD4"/>
                <w:sz w:val="18"/>
                <w:szCs w:val="18"/>
              </w:rPr>
            </w:pPr>
            <w:r>
              <w:rPr>
                <w:i/>
                <w:iCs/>
                <w:color w:val="548DD4"/>
                <w:sz w:val="18"/>
                <w:szCs w:val="18"/>
              </w:rPr>
              <w:t>Depende del modelo de datos cerrado el 31 de agosto. Se solapa deliberadamente con el motor durante dos semanas para que ambas capas lleguen listas a la integración. Pertenece a la ruta crítica.</w:t>
            </w:r>
          </w:p>
        </w:tc>
      </w:tr>
      <w:tr w:rsidR="00946126" w14:paraId="48E314A2"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1DCB890" w14:textId="77777777" w:rsidR="00946126" w:rsidRDefault="004F77C7">
            <w:pPr>
              <w:spacing w:after="80"/>
              <w:rPr>
                <w:i/>
                <w:iCs/>
                <w:color w:val="548DD4"/>
                <w:sz w:val="18"/>
                <w:szCs w:val="18"/>
              </w:rPr>
            </w:pPr>
            <w:r>
              <w:rPr>
                <w:i/>
                <w:iCs/>
                <w:color w:val="548DD4"/>
                <w:sz w:val="18"/>
                <w:szCs w:val="18"/>
              </w:rPr>
              <w:t>Estadística apl</w:t>
            </w:r>
            <w:r>
              <w:rPr>
                <w:i/>
                <w:iCs/>
                <w:color w:val="548DD4"/>
                <w:sz w:val="18"/>
                <w:szCs w:val="18"/>
              </w:rPr>
              <w:t>icada y análisis de datos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5BA118E5" w14:textId="77777777" w:rsidR="00946126" w:rsidRDefault="004F77C7">
            <w:pPr>
              <w:spacing w:after="80"/>
              <w:rPr>
                <w:i/>
                <w:iCs/>
                <w:color w:val="548DD4"/>
                <w:sz w:val="18"/>
                <w:szCs w:val="18"/>
              </w:rPr>
            </w:pPr>
            <w:r>
              <w:rPr>
                <w:i/>
                <w:iCs/>
                <w:color w:val="548DD4"/>
                <w:sz w:val="18"/>
                <w:szCs w:val="18"/>
              </w:rPr>
              <w:t>Diseño del plan de backtesting y métricas de validación</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E44E5F4" w14:textId="77777777" w:rsidR="00946126" w:rsidRDefault="004F77C7">
            <w:pPr>
              <w:spacing w:after="80"/>
              <w:rPr>
                <w:i/>
                <w:iCs/>
                <w:color w:val="548DD4"/>
                <w:sz w:val="18"/>
                <w:szCs w:val="18"/>
              </w:rPr>
            </w:pPr>
            <w:r>
              <w:rPr>
                <w:i/>
                <w:iCs/>
                <w:color w:val="548DD4"/>
                <w:sz w:val="18"/>
                <w:szCs w:val="18"/>
              </w:rPr>
              <w:t>Definir el conjunto de datos de prueba, el horizonte de validación y las métricas de error y calibración con que se evaluará el motor.</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4369689" w14:textId="77777777" w:rsidR="00946126" w:rsidRDefault="004F77C7">
            <w:pPr>
              <w:spacing w:after="80"/>
              <w:rPr>
                <w:i/>
                <w:iCs/>
                <w:color w:val="548DD4"/>
                <w:sz w:val="18"/>
                <w:szCs w:val="18"/>
              </w:rPr>
            </w:pPr>
            <w:r>
              <w:rPr>
                <w:i/>
                <w:iCs/>
                <w:color w:val="548DD4"/>
                <w:sz w:val="18"/>
                <w:szCs w:val="18"/>
              </w:rPr>
              <w:t xml:space="preserve">Datos simulados propios, estándares de </w:t>
            </w:r>
            <w:r>
              <w:rPr>
                <w:i/>
                <w:iCs/>
                <w:color w:val="548DD4"/>
                <w:sz w:val="18"/>
                <w:szCs w:val="18"/>
              </w:rPr>
              <w:t>reporte para modelos predictivos.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7D39D7E3" w14:textId="77777777" w:rsidR="00946126" w:rsidRDefault="004F77C7">
            <w:pPr>
              <w:spacing w:after="80"/>
              <w:jc w:val="center"/>
              <w:rPr>
                <w:i/>
                <w:iCs/>
                <w:color w:val="548DD4"/>
                <w:sz w:val="18"/>
                <w:szCs w:val="18"/>
              </w:rPr>
            </w:pPr>
            <w:r>
              <w:rPr>
                <w:i/>
                <w:iCs/>
                <w:color w:val="548DD4"/>
                <w:sz w:val="18"/>
                <w:szCs w:val="18"/>
              </w:rPr>
              <w:t>21 al 30 de septiembre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2F1C22AA" w14:textId="77777777" w:rsidR="00946126" w:rsidRDefault="004F77C7">
            <w:pPr>
              <w:spacing w:after="80"/>
              <w:jc w:val="center"/>
              <w:rPr>
                <w:i/>
                <w:iCs/>
                <w:color w:val="548DD4"/>
                <w:sz w:val="18"/>
                <w:szCs w:val="18"/>
              </w:rPr>
            </w:pPr>
            <w:r>
              <w:rPr>
                <w:i/>
                <w:iCs/>
                <w:color w:val="548DD4"/>
                <w:sz w:val="18"/>
                <w:szCs w:val="18"/>
              </w:rPr>
              <w:t>Fernando Almonacid</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656AAFB1" w14:textId="77777777" w:rsidR="00946126" w:rsidRDefault="004F77C7">
            <w:pPr>
              <w:spacing w:after="80"/>
              <w:rPr>
                <w:i/>
                <w:iCs/>
                <w:color w:val="548DD4"/>
                <w:sz w:val="18"/>
                <w:szCs w:val="18"/>
              </w:rPr>
            </w:pPr>
            <w:r>
              <w:rPr>
                <w:i/>
                <w:iCs/>
                <w:color w:val="548DD4"/>
                <w:sz w:val="18"/>
                <w:szCs w:val="18"/>
              </w:rPr>
              <w:t>Se diseña en paralelo a las dos últimas semanas del motor para no bloquear la fase de pruebas ni consumir tiempo de la ruta crítica.</w:t>
            </w:r>
          </w:p>
        </w:tc>
      </w:tr>
      <w:tr w:rsidR="00946126" w14:paraId="2FA54DB2"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A9B63F1" w14:textId="77777777" w:rsidR="00946126" w:rsidRDefault="004F77C7">
            <w:pPr>
              <w:spacing w:after="80"/>
              <w:rPr>
                <w:i/>
                <w:iCs/>
                <w:color w:val="548DD4"/>
                <w:sz w:val="18"/>
                <w:szCs w:val="18"/>
              </w:rPr>
            </w:pPr>
            <w:r>
              <w:rPr>
                <w:i/>
                <w:iCs/>
                <w:color w:val="548DD4"/>
                <w:sz w:val="18"/>
                <w:szCs w:val="18"/>
              </w:rPr>
              <w:lastRenderedPageBreak/>
              <w:t>Legislación informática y ética profesional</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655ED44" w14:textId="77777777" w:rsidR="00946126" w:rsidRDefault="004F77C7">
            <w:pPr>
              <w:spacing w:after="80"/>
              <w:rPr>
                <w:i/>
                <w:iCs/>
                <w:color w:val="548DD4"/>
                <w:sz w:val="18"/>
                <w:szCs w:val="18"/>
              </w:rPr>
            </w:pPr>
            <w:r>
              <w:rPr>
                <w:i/>
                <w:iCs/>
                <w:color w:val="548DD4"/>
                <w:sz w:val="18"/>
                <w:szCs w:val="18"/>
              </w:rPr>
              <w:t>Elaboración del marco legal y ético</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697C25F0" w14:textId="77777777" w:rsidR="00946126" w:rsidRDefault="004F77C7">
            <w:pPr>
              <w:spacing w:after="80"/>
              <w:rPr>
                <w:i/>
                <w:iCs/>
                <w:color w:val="548DD4"/>
                <w:sz w:val="18"/>
                <w:szCs w:val="18"/>
              </w:rPr>
            </w:pPr>
            <w:r>
              <w:rPr>
                <w:i/>
                <w:iCs/>
                <w:color w:val="548DD4"/>
                <w:sz w:val="18"/>
                <w:szCs w:val="18"/>
              </w:rPr>
              <w:t>Redactar la política de privacidad, el consentimiento informado y el deslinde de responsabilidad conforme a la normativa nacional vigente.</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5AC85907" w14:textId="77777777" w:rsidR="00946126" w:rsidRDefault="004F77C7">
            <w:pPr>
              <w:spacing w:after="80"/>
              <w:rPr>
                <w:i/>
                <w:iCs/>
                <w:color w:val="548DD4"/>
                <w:sz w:val="18"/>
                <w:szCs w:val="18"/>
              </w:rPr>
            </w:pPr>
            <w:r>
              <w:rPr>
                <w:i/>
                <w:iCs/>
                <w:color w:val="548DD4"/>
                <w:sz w:val="18"/>
                <w:szCs w:val="18"/>
              </w:rPr>
              <w:t>Ley 21.719 sobre protección de datos personales, requisitos de publicación de Google Play.</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530C5083" w14:textId="77777777" w:rsidR="00946126" w:rsidRDefault="004F77C7">
            <w:pPr>
              <w:spacing w:after="80"/>
              <w:jc w:val="center"/>
              <w:rPr>
                <w:i/>
                <w:iCs/>
                <w:color w:val="548DD4"/>
                <w:sz w:val="18"/>
                <w:szCs w:val="18"/>
              </w:rPr>
            </w:pPr>
            <w:r>
              <w:rPr>
                <w:i/>
                <w:iCs/>
                <w:color w:val="548DD4"/>
                <w:sz w:val="18"/>
                <w:szCs w:val="18"/>
              </w:rPr>
              <w:t>31 de agosto al 13 de sept</w:t>
            </w:r>
            <w:r>
              <w:rPr>
                <w:i/>
                <w:iCs/>
                <w:color w:val="548DD4"/>
                <w:sz w:val="18"/>
                <w:szCs w:val="18"/>
              </w:rPr>
              <w:t>iembre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1A798BCE" w14:textId="77777777" w:rsidR="00946126" w:rsidRDefault="004F77C7">
            <w:pPr>
              <w:spacing w:after="80"/>
              <w:jc w:val="center"/>
              <w:rPr>
                <w:i/>
                <w:iCs/>
                <w:color w:val="548DD4"/>
                <w:sz w:val="18"/>
                <w:szCs w:val="18"/>
              </w:rPr>
            </w:pPr>
            <w:r>
              <w:rPr>
                <w:i/>
                <w:iCs/>
                <w:color w:val="548DD4"/>
                <w:sz w:val="18"/>
                <w:szCs w:val="18"/>
              </w:rPr>
              <w:t>Favio Pérez</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43F52BFC" w14:textId="77777777" w:rsidR="00946126" w:rsidRDefault="004F77C7">
            <w:pPr>
              <w:spacing w:after="80"/>
              <w:rPr>
                <w:i/>
                <w:iCs/>
                <w:color w:val="548DD4"/>
                <w:sz w:val="18"/>
                <w:szCs w:val="18"/>
              </w:rPr>
            </w:pPr>
            <w:r>
              <w:rPr>
                <w:i/>
                <w:iCs/>
                <w:color w:val="548DD4"/>
                <w:sz w:val="18"/>
                <w:szCs w:val="18"/>
              </w:rPr>
              <w:t>Requisito bloqueante para la publicación de la aplicación en la tienda. Se adelanta al inicio de la construcción para que no compita con el cierre del informe final.</w:t>
            </w:r>
          </w:p>
        </w:tc>
      </w:tr>
      <w:tr w:rsidR="00946126" w14:paraId="4A9A1A48"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3A275C2" w14:textId="77777777" w:rsidR="00946126" w:rsidRDefault="004F77C7">
            <w:pPr>
              <w:spacing w:after="80"/>
              <w:rPr>
                <w:i/>
                <w:iCs/>
                <w:color w:val="548DD4"/>
                <w:sz w:val="18"/>
                <w:szCs w:val="18"/>
              </w:rPr>
            </w:pPr>
            <w:r>
              <w:rPr>
                <w:i/>
                <w:iCs/>
                <w:color w:val="548DD4"/>
                <w:sz w:val="18"/>
                <w:szCs w:val="18"/>
              </w:rPr>
              <w:t>Programación de aplicaciones móviles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3A8C9A59" w14:textId="77777777" w:rsidR="00946126" w:rsidRDefault="004F77C7">
            <w:pPr>
              <w:spacing w:after="80"/>
              <w:rPr>
                <w:i/>
                <w:iCs/>
                <w:color w:val="548DD4"/>
                <w:sz w:val="18"/>
                <w:szCs w:val="18"/>
              </w:rPr>
            </w:pPr>
            <w:r>
              <w:rPr>
                <w:i/>
                <w:iCs/>
                <w:color w:val="548DD4"/>
                <w:sz w:val="18"/>
                <w:szCs w:val="18"/>
              </w:rPr>
              <w:t>Integración frontend-backend y construcción del MVP</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3F0A2060" w14:textId="77777777" w:rsidR="00946126" w:rsidRDefault="004F77C7">
            <w:pPr>
              <w:spacing w:after="80"/>
              <w:rPr>
                <w:i/>
                <w:iCs/>
                <w:color w:val="548DD4"/>
                <w:sz w:val="18"/>
                <w:szCs w:val="18"/>
              </w:rPr>
            </w:pPr>
            <w:r>
              <w:rPr>
                <w:i/>
                <w:iCs/>
                <w:color w:val="548DD4"/>
                <w:sz w:val="18"/>
                <w:szCs w:val="18"/>
              </w:rPr>
              <w:t>Integrar la interfaz, el motor matemático y la base de datos en una aplicación Android instalable y firmada.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0288C6C4" w14:textId="77777777" w:rsidR="00946126" w:rsidRDefault="004F77C7">
            <w:pPr>
              <w:spacing w:after="80"/>
              <w:rPr>
                <w:i/>
                <w:iCs/>
                <w:color w:val="548DD4"/>
                <w:sz w:val="18"/>
                <w:szCs w:val="18"/>
              </w:rPr>
            </w:pPr>
            <w:r>
              <w:rPr>
                <w:i/>
                <w:iCs/>
                <w:color w:val="548DD4"/>
                <w:sz w:val="18"/>
                <w:szCs w:val="18"/>
              </w:rPr>
              <w:t>Entorno de desarrollo multiplataforma, SDK de Android, dis</w:t>
            </w:r>
            <w:r>
              <w:rPr>
                <w:i/>
                <w:iCs/>
                <w:color w:val="548DD4"/>
                <w:sz w:val="18"/>
                <w:szCs w:val="18"/>
              </w:rPr>
              <w:t>positivo físico de prueba.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543DF00B" w14:textId="77777777" w:rsidR="00946126" w:rsidRDefault="004F77C7">
            <w:pPr>
              <w:spacing w:after="80"/>
              <w:jc w:val="center"/>
              <w:rPr>
                <w:i/>
                <w:iCs/>
                <w:color w:val="548DD4"/>
                <w:sz w:val="18"/>
                <w:szCs w:val="18"/>
              </w:rPr>
            </w:pPr>
            <w:r>
              <w:rPr>
                <w:i/>
                <w:iCs/>
                <w:color w:val="548DD4"/>
                <w:sz w:val="18"/>
                <w:szCs w:val="18"/>
              </w:rPr>
              <w:t>1 al 19 de octubre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672EC198" w14:textId="77777777" w:rsidR="00946126" w:rsidRDefault="004F77C7">
            <w:pPr>
              <w:spacing w:after="80"/>
              <w:jc w:val="center"/>
              <w:rPr>
                <w:i/>
                <w:iCs/>
                <w:color w:val="548DD4"/>
                <w:sz w:val="18"/>
                <w:szCs w:val="18"/>
              </w:rPr>
            </w:pPr>
            <w:r>
              <w:rPr>
                <w:i/>
                <w:iCs/>
                <w:color w:val="548DD4"/>
                <w:sz w:val="18"/>
                <w:szCs w:val="18"/>
              </w:rPr>
              <w:t>Sebastián Flores</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07C5CEC5" w14:textId="77777777" w:rsidR="00946126" w:rsidRDefault="004F77C7">
            <w:pPr>
              <w:spacing w:after="80"/>
              <w:rPr>
                <w:i/>
                <w:iCs/>
                <w:color w:val="548DD4"/>
                <w:sz w:val="18"/>
                <w:szCs w:val="18"/>
              </w:rPr>
            </w:pPr>
            <w:r>
              <w:rPr>
                <w:i/>
                <w:iCs/>
                <w:color w:val="548DD4"/>
                <w:sz w:val="18"/>
                <w:szCs w:val="18"/>
              </w:rPr>
              <w:t xml:space="preserve">Ruta crítica. Depende del motor, que cierra el 22 de septiembre, y de la capa de datos, que cierra el 25: dispone de casi una semana de holgura antes de comenzar. Un atraso aquí desplaza todas </w:t>
            </w:r>
            <w:r>
              <w:rPr>
                <w:i/>
                <w:iCs/>
                <w:color w:val="548DD4"/>
                <w:sz w:val="18"/>
                <w:szCs w:val="18"/>
              </w:rPr>
              <w:t>las actividades posteriores.</w:t>
            </w:r>
          </w:p>
        </w:tc>
      </w:tr>
      <w:tr w:rsidR="00946126" w14:paraId="2F2D83AF"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4EF1746" w14:textId="77777777" w:rsidR="00946126" w:rsidRDefault="004F77C7">
            <w:pPr>
              <w:spacing w:after="80"/>
              <w:rPr>
                <w:i/>
                <w:iCs/>
                <w:color w:val="548DD4"/>
                <w:sz w:val="18"/>
                <w:szCs w:val="18"/>
              </w:rPr>
            </w:pPr>
            <w:r>
              <w:rPr>
                <w:i/>
                <w:iCs/>
                <w:color w:val="548DD4"/>
                <w:sz w:val="18"/>
                <w:szCs w:val="18"/>
              </w:rPr>
              <w:t>Calidad de software</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335C871C" w14:textId="77777777" w:rsidR="00946126" w:rsidRDefault="004F77C7">
            <w:pPr>
              <w:spacing w:after="80"/>
              <w:rPr>
                <w:i/>
                <w:iCs/>
                <w:color w:val="548DD4"/>
                <w:sz w:val="18"/>
                <w:szCs w:val="18"/>
              </w:rPr>
            </w:pPr>
            <w:r>
              <w:rPr>
                <w:i/>
                <w:iCs/>
                <w:color w:val="548DD4"/>
                <w:sz w:val="18"/>
                <w:szCs w:val="18"/>
              </w:rPr>
              <w:t>Ejecución de pruebas de software y backtesting</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7FB81D3A" w14:textId="77777777" w:rsidR="00946126" w:rsidRDefault="004F77C7">
            <w:pPr>
              <w:spacing w:after="80"/>
              <w:rPr>
                <w:i/>
                <w:iCs/>
                <w:color w:val="548DD4"/>
                <w:sz w:val="18"/>
                <w:szCs w:val="18"/>
              </w:rPr>
            </w:pPr>
            <w:r>
              <w:rPr>
                <w:i/>
                <w:iCs/>
                <w:color w:val="548DD4"/>
                <w:sz w:val="18"/>
                <w:szCs w:val="18"/>
              </w:rPr>
              <w:t>Ejecutar las pruebas unitarias y de integración del MVP y correr el backtesting probabilístico del motor sobre el conjunto de datos definido.</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55463507" w14:textId="77777777" w:rsidR="00946126" w:rsidRDefault="004F77C7">
            <w:pPr>
              <w:spacing w:after="80"/>
              <w:rPr>
                <w:i/>
                <w:iCs/>
                <w:color w:val="548DD4"/>
                <w:sz w:val="18"/>
                <w:szCs w:val="18"/>
              </w:rPr>
            </w:pPr>
            <w:r>
              <w:rPr>
                <w:i/>
                <w:iCs/>
                <w:color w:val="548DD4"/>
                <w:sz w:val="18"/>
                <w:szCs w:val="18"/>
              </w:rPr>
              <w:t>Framework de pruebas, conjunto de datos de validación, integración continua.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016D2A3C" w14:textId="77777777" w:rsidR="00946126" w:rsidRDefault="004F77C7">
            <w:pPr>
              <w:spacing w:after="80"/>
              <w:jc w:val="center"/>
              <w:rPr>
                <w:i/>
                <w:iCs/>
                <w:color w:val="548DD4"/>
                <w:sz w:val="18"/>
                <w:szCs w:val="18"/>
              </w:rPr>
            </w:pPr>
            <w:r>
              <w:rPr>
                <w:i/>
                <w:iCs/>
                <w:color w:val="548DD4"/>
                <w:sz w:val="18"/>
                <w:szCs w:val="18"/>
              </w:rPr>
              <w:t>15 al 26 de octubre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53F9E75C" w14:textId="77777777" w:rsidR="00946126" w:rsidRDefault="004F77C7">
            <w:pPr>
              <w:spacing w:after="80"/>
              <w:jc w:val="center"/>
              <w:rPr>
                <w:i/>
                <w:iCs/>
                <w:color w:val="548DD4"/>
                <w:sz w:val="18"/>
                <w:szCs w:val="18"/>
              </w:rPr>
            </w:pPr>
            <w:r>
              <w:rPr>
                <w:i/>
                <w:iCs/>
                <w:color w:val="548DD4"/>
                <w:sz w:val="18"/>
                <w:szCs w:val="18"/>
              </w:rPr>
              <w:t>Fernando Almonacid / Favio Pérez</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352D8AAB" w14:textId="77777777" w:rsidR="00946126" w:rsidRDefault="004F77C7">
            <w:pPr>
              <w:spacing w:after="80"/>
              <w:rPr>
                <w:i/>
                <w:iCs/>
                <w:color w:val="548DD4"/>
                <w:sz w:val="18"/>
                <w:szCs w:val="18"/>
              </w:rPr>
            </w:pPr>
            <w:r>
              <w:rPr>
                <w:i/>
                <w:iCs/>
                <w:color w:val="548DD4"/>
                <w:sz w:val="18"/>
                <w:szCs w:val="18"/>
              </w:rPr>
              <w:t>Cierra la evidencia de validación técnica exigida para el informe final. Arranca antes de que termine la integración para gana</w:t>
            </w:r>
            <w:r>
              <w:rPr>
                <w:i/>
                <w:iCs/>
                <w:color w:val="548DD4"/>
                <w:sz w:val="18"/>
                <w:szCs w:val="18"/>
              </w:rPr>
              <w:t>r margen, por lo que las primeras pruebas se ejecutan sobre módulos ya integrados y no sobre el MVP completo.</w:t>
            </w:r>
          </w:p>
        </w:tc>
      </w:tr>
      <w:tr w:rsidR="00946126" w14:paraId="3AE61A7D"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21A7F2" w14:textId="77777777" w:rsidR="00946126" w:rsidRDefault="004F77C7">
            <w:pPr>
              <w:spacing w:after="80"/>
              <w:rPr>
                <w:i/>
                <w:iCs/>
                <w:color w:val="548DD4"/>
                <w:sz w:val="18"/>
                <w:szCs w:val="18"/>
              </w:rPr>
            </w:pPr>
            <w:r>
              <w:rPr>
                <w:i/>
                <w:iCs/>
                <w:color w:val="548DD4"/>
                <w:sz w:val="18"/>
                <w:szCs w:val="18"/>
              </w:rPr>
              <w:t>Investigación de mercado / mentalidad emprendedora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26349A73" w14:textId="77777777" w:rsidR="00946126" w:rsidRDefault="004F77C7">
            <w:pPr>
              <w:spacing w:after="80"/>
              <w:rPr>
                <w:i/>
                <w:iCs/>
                <w:color w:val="548DD4"/>
                <w:sz w:val="18"/>
                <w:szCs w:val="18"/>
              </w:rPr>
            </w:pPr>
            <w:r>
              <w:rPr>
                <w:i/>
                <w:iCs/>
                <w:color w:val="548DD4"/>
                <w:sz w:val="18"/>
                <w:szCs w:val="18"/>
              </w:rPr>
              <w:t>Investigación primaria con usuarios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B15F5B6" w14:textId="77777777" w:rsidR="00946126" w:rsidRDefault="004F77C7">
            <w:pPr>
              <w:spacing w:after="80"/>
              <w:rPr>
                <w:i/>
                <w:iCs/>
                <w:color w:val="548DD4"/>
                <w:sz w:val="18"/>
                <w:szCs w:val="18"/>
              </w:rPr>
            </w:pPr>
            <w:r>
              <w:rPr>
                <w:i/>
                <w:iCs/>
                <w:color w:val="548DD4"/>
                <w:sz w:val="18"/>
                <w:szCs w:val="18"/>
              </w:rPr>
              <w:t>Aplicar una encuesta y entrevistas breves a usuarios de gi</w:t>
            </w:r>
            <w:r>
              <w:rPr>
                <w:i/>
                <w:iCs/>
                <w:color w:val="548DD4"/>
                <w:sz w:val="18"/>
                <w:szCs w:val="18"/>
              </w:rPr>
              <w:t>mnasios para validar la pertinencia comercial de la solución.</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2480175E" w14:textId="77777777" w:rsidR="00946126" w:rsidRDefault="004F77C7">
            <w:pPr>
              <w:spacing w:after="80"/>
              <w:rPr>
                <w:i/>
                <w:iCs/>
                <w:color w:val="548DD4"/>
                <w:sz w:val="18"/>
                <w:szCs w:val="18"/>
              </w:rPr>
            </w:pPr>
            <w:r>
              <w:rPr>
                <w:i/>
                <w:iCs/>
                <w:color w:val="548DD4"/>
                <w:sz w:val="18"/>
                <w:szCs w:val="18"/>
              </w:rPr>
              <w:t>Formulario de encuesta en línea, contacto con gimnasios de la Región Metropolitana.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610D393A" w14:textId="77777777" w:rsidR="00946126" w:rsidRDefault="004F77C7">
            <w:pPr>
              <w:spacing w:after="80"/>
              <w:jc w:val="center"/>
              <w:rPr>
                <w:i/>
                <w:iCs/>
                <w:color w:val="548DD4"/>
                <w:sz w:val="18"/>
                <w:szCs w:val="18"/>
              </w:rPr>
            </w:pPr>
            <w:r>
              <w:rPr>
                <w:i/>
                <w:iCs/>
                <w:color w:val="548DD4"/>
                <w:sz w:val="18"/>
                <w:szCs w:val="18"/>
              </w:rPr>
              <w:t>5 al 19 de octubre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53595C3B" w14:textId="77777777" w:rsidR="00946126" w:rsidRDefault="004F77C7">
            <w:pPr>
              <w:spacing w:after="80"/>
              <w:jc w:val="center"/>
              <w:rPr>
                <w:i/>
                <w:iCs/>
                <w:color w:val="548DD4"/>
                <w:sz w:val="18"/>
                <w:szCs w:val="18"/>
              </w:rPr>
            </w:pPr>
            <w:r>
              <w:rPr>
                <w:i/>
                <w:iCs/>
                <w:color w:val="548DD4"/>
                <w:sz w:val="18"/>
                <w:szCs w:val="18"/>
              </w:rPr>
              <w:t>Favio Pérez</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26342E6F" w14:textId="77777777" w:rsidR="00946126" w:rsidRDefault="004F77C7">
            <w:pPr>
              <w:spacing w:after="80"/>
              <w:rPr>
                <w:i/>
                <w:iCs/>
                <w:color w:val="548DD4"/>
                <w:sz w:val="18"/>
                <w:szCs w:val="18"/>
              </w:rPr>
            </w:pPr>
            <w:r>
              <w:rPr>
                <w:i/>
                <w:iCs/>
                <w:color w:val="548DD4"/>
                <w:sz w:val="18"/>
                <w:szCs w:val="18"/>
              </w:rPr>
              <w:t>Se ejecuta en paralelo al desarrollo y no compite por los recursos técnicos; aporta evidencia de mercado complementaria a la validación técnica.</w:t>
            </w:r>
          </w:p>
        </w:tc>
      </w:tr>
      <w:tr w:rsidR="00946126" w14:paraId="039EEC83"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892EFCC" w14:textId="77777777" w:rsidR="00946126" w:rsidRDefault="004F77C7">
            <w:pPr>
              <w:spacing w:after="80"/>
              <w:rPr>
                <w:i/>
                <w:iCs/>
                <w:color w:val="548DD4"/>
                <w:sz w:val="18"/>
                <w:szCs w:val="18"/>
              </w:rPr>
            </w:pPr>
            <w:r>
              <w:rPr>
                <w:i/>
                <w:iCs/>
                <w:color w:val="548DD4"/>
                <w:sz w:val="18"/>
                <w:szCs w:val="18"/>
              </w:rPr>
              <w:lastRenderedPageBreak/>
              <w:t>Gestión de proyectos de software</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28063C67" w14:textId="77777777" w:rsidR="00946126" w:rsidRDefault="004F77C7">
            <w:pPr>
              <w:spacing w:after="80"/>
              <w:rPr>
                <w:i/>
                <w:iCs/>
                <w:color w:val="548DD4"/>
                <w:sz w:val="18"/>
                <w:szCs w:val="18"/>
              </w:rPr>
            </w:pPr>
            <w:r>
              <w:rPr>
                <w:i/>
                <w:iCs/>
                <w:color w:val="548DD4"/>
                <w:sz w:val="18"/>
                <w:szCs w:val="18"/>
              </w:rPr>
              <w:t>Consolidación del informe final</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12480659" w14:textId="77777777" w:rsidR="00946126" w:rsidRDefault="004F77C7">
            <w:pPr>
              <w:spacing w:after="80"/>
              <w:rPr>
                <w:i/>
                <w:iCs/>
                <w:color w:val="548DD4"/>
                <w:sz w:val="18"/>
                <w:szCs w:val="18"/>
              </w:rPr>
            </w:pPr>
            <w:r>
              <w:rPr>
                <w:i/>
                <w:iCs/>
                <w:color w:val="548DD4"/>
                <w:sz w:val="18"/>
                <w:szCs w:val="18"/>
              </w:rPr>
              <w:t>Integrar los resultados técnicos, de validaci</w:t>
            </w:r>
            <w:r>
              <w:rPr>
                <w:i/>
                <w:iCs/>
                <w:color w:val="548DD4"/>
                <w:sz w:val="18"/>
                <w:szCs w:val="18"/>
              </w:rPr>
              <w:t>ón y de mercado en el informe final del Proyecto APT.</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70285062" w14:textId="77777777" w:rsidR="00946126" w:rsidRDefault="004F77C7">
            <w:pPr>
              <w:spacing w:after="80"/>
              <w:rPr>
                <w:i/>
                <w:iCs/>
                <w:color w:val="548DD4"/>
                <w:sz w:val="18"/>
                <w:szCs w:val="18"/>
              </w:rPr>
            </w:pPr>
            <w:r>
              <w:rPr>
                <w:i/>
                <w:iCs/>
                <w:color w:val="548DD4"/>
                <w:sz w:val="18"/>
                <w:szCs w:val="18"/>
              </w:rPr>
              <w:t>Plantilla institucional, resultados de todas las actividades previas.</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55A0A774" w14:textId="77777777" w:rsidR="00946126" w:rsidRDefault="004F77C7">
            <w:pPr>
              <w:spacing w:after="80"/>
              <w:jc w:val="center"/>
              <w:rPr>
                <w:i/>
                <w:iCs/>
                <w:color w:val="548DD4"/>
                <w:sz w:val="18"/>
                <w:szCs w:val="18"/>
              </w:rPr>
            </w:pPr>
            <w:r>
              <w:rPr>
                <w:i/>
                <w:iCs/>
                <w:color w:val="548DD4"/>
                <w:sz w:val="18"/>
                <w:szCs w:val="18"/>
              </w:rPr>
              <w:t>21 al 30 de octubre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0F44DDB1" w14:textId="77777777" w:rsidR="00946126" w:rsidRDefault="004F77C7">
            <w:pPr>
              <w:spacing w:after="80"/>
              <w:jc w:val="center"/>
              <w:rPr>
                <w:i/>
                <w:iCs/>
                <w:color w:val="548DD4"/>
                <w:sz w:val="18"/>
                <w:szCs w:val="18"/>
              </w:rPr>
            </w:pPr>
            <w:r>
              <w:rPr>
                <w:i/>
                <w:iCs/>
                <w:color w:val="548DD4"/>
                <w:sz w:val="18"/>
                <w:szCs w:val="18"/>
              </w:rPr>
              <w:t>Todo el equipo</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5FF98CE4" w14:textId="77777777" w:rsidR="00946126" w:rsidRDefault="004F77C7">
            <w:pPr>
              <w:spacing w:after="80"/>
              <w:rPr>
                <w:i/>
                <w:iCs/>
                <w:color w:val="548DD4"/>
                <w:sz w:val="18"/>
                <w:szCs w:val="18"/>
              </w:rPr>
            </w:pPr>
            <w:r>
              <w:rPr>
                <w:i/>
                <w:iCs/>
                <w:color w:val="548DD4"/>
                <w:sz w:val="18"/>
                <w:szCs w:val="18"/>
              </w:rPr>
              <w:t>Se redacta de forma incremental desde el inicio del proyecto para evitar la concentración de trab</w:t>
            </w:r>
            <w:r>
              <w:rPr>
                <w:i/>
                <w:iCs/>
                <w:color w:val="548DD4"/>
                <w:sz w:val="18"/>
                <w:szCs w:val="18"/>
              </w:rPr>
              <w:t>ajo al cierre. Es el tramo de mayor carga del periodo, porque se solapa con la ejecución de pruebas.</w:t>
            </w:r>
          </w:p>
        </w:tc>
      </w:tr>
      <w:tr w:rsidR="00946126" w14:paraId="15D249AE" w14:textId="77777777">
        <w:trPr>
          <w:jc w:val="center"/>
        </w:trPr>
        <w:tc>
          <w:tcPr>
            <w:tcW w:w="158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2E3FD5D" w14:textId="77777777" w:rsidR="00946126" w:rsidRDefault="004F77C7">
            <w:pPr>
              <w:spacing w:after="80"/>
              <w:rPr>
                <w:i/>
                <w:iCs/>
                <w:color w:val="548DD4"/>
                <w:sz w:val="18"/>
                <w:szCs w:val="18"/>
              </w:rPr>
            </w:pPr>
            <w:r>
              <w:rPr>
                <w:i/>
                <w:iCs/>
                <w:color w:val="548DD4"/>
                <w:sz w:val="18"/>
                <w:szCs w:val="18"/>
              </w:rPr>
              <w:t>Comunicación efectiva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7F7B8CDB" w14:textId="77777777" w:rsidR="00946126" w:rsidRDefault="004F77C7">
            <w:pPr>
              <w:spacing w:after="80"/>
              <w:rPr>
                <w:i/>
                <w:iCs/>
                <w:color w:val="548DD4"/>
                <w:sz w:val="18"/>
                <w:szCs w:val="18"/>
              </w:rPr>
            </w:pPr>
            <w:r>
              <w:rPr>
                <w:i/>
                <w:iCs/>
                <w:color w:val="548DD4"/>
                <w:sz w:val="18"/>
                <w:szCs w:val="18"/>
              </w:rPr>
              <w:t>Preparación de la defensa y demo funcional</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41D7B6FB" w14:textId="77777777" w:rsidR="00946126" w:rsidRDefault="004F77C7">
            <w:pPr>
              <w:spacing w:after="80"/>
              <w:rPr>
                <w:i/>
                <w:iCs/>
                <w:color w:val="548DD4"/>
                <w:sz w:val="18"/>
                <w:szCs w:val="18"/>
              </w:rPr>
            </w:pPr>
            <w:r>
              <w:rPr>
                <w:i/>
                <w:iCs/>
                <w:color w:val="548DD4"/>
                <w:sz w:val="18"/>
                <w:szCs w:val="18"/>
              </w:rPr>
              <w:t>Preparar la presentación final y ensayar la demostración en vivo del MVP ante la comisión evaluadora.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0B938AB0" w14:textId="77777777" w:rsidR="00946126" w:rsidRDefault="004F77C7">
            <w:pPr>
              <w:spacing w:after="80"/>
              <w:rPr>
                <w:i/>
                <w:iCs/>
                <w:color w:val="548DD4"/>
                <w:sz w:val="18"/>
                <w:szCs w:val="18"/>
              </w:rPr>
            </w:pPr>
            <w:r>
              <w:rPr>
                <w:i/>
                <w:iCs/>
                <w:color w:val="548DD4"/>
                <w:sz w:val="18"/>
                <w:szCs w:val="18"/>
              </w:rPr>
              <w:t>Presentación de diapositivas, dispositivo físico con la aplicación instalada.</w:t>
            </w:r>
          </w:p>
        </w:tc>
        <w:tc>
          <w:tcPr>
            <w:tcW w:w="1580" w:type="dxa"/>
            <w:tcBorders>
              <w:top w:val="nil"/>
              <w:left w:val="nil"/>
              <w:bottom w:val="single" w:sz="6" w:space="0" w:color="BFBFBF"/>
              <w:right w:val="single" w:sz="6" w:space="0" w:color="BFBFBF"/>
            </w:tcBorders>
            <w:tcMar>
              <w:top w:w="0" w:type="dxa"/>
              <w:left w:w="100" w:type="dxa"/>
              <w:bottom w:w="0" w:type="dxa"/>
              <w:right w:w="100" w:type="dxa"/>
            </w:tcMar>
          </w:tcPr>
          <w:p w14:paraId="363C2AB3" w14:textId="77777777" w:rsidR="00946126" w:rsidRDefault="004F77C7">
            <w:pPr>
              <w:spacing w:after="80"/>
              <w:jc w:val="center"/>
              <w:rPr>
                <w:i/>
                <w:iCs/>
                <w:color w:val="548DD4"/>
                <w:sz w:val="18"/>
                <w:szCs w:val="18"/>
              </w:rPr>
            </w:pPr>
            <w:r>
              <w:rPr>
                <w:i/>
                <w:iCs/>
                <w:color w:val="548DD4"/>
                <w:sz w:val="18"/>
                <w:szCs w:val="18"/>
              </w:rPr>
              <w:t>29 de octubre al 4 de noviembre</w:t>
            </w:r>
          </w:p>
        </w:tc>
        <w:tc>
          <w:tcPr>
            <w:tcW w:w="1580" w:type="dxa"/>
            <w:tcBorders>
              <w:top w:val="nil"/>
              <w:left w:val="nil"/>
              <w:bottom w:val="single" w:sz="6" w:space="0" w:color="BFBFBF"/>
              <w:right w:val="single" w:sz="6" w:space="0" w:color="BFBFBF"/>
            </w:tcBorders>
            <w:shd w:val="clear" w:color="auto" w:fill="D9D9D9"/>
            <w:tcMar>
              <w:top w:w="0" w:type="dxa"/>
              <w:left w:w="100" w:type="dxa"/>
              <w:bottom w:w="0" w:type="dxa"/>
              <w:right w:w="100" w:type="dxa"/>
            </w:tcMar>
          </w:tcPr>
          <w:p w14:paraId="3D3EE7AC" w14:textId="77777777" w:rsidR="00946126" w:rsidRDefault="004F77C7">
            <w:pPr>
              <w:spacing w:after="80"/>
              <w:jc w:val="center"/>
              <w:rPr>
                <w:i/>
                <w:iCs/>
                <w:color w:val="548DD4"/>
                <w:sz w:val="18"/>
                <w:szCs w:val="18"/>
              </w:rPr>
            </w:pPr>
            <w:r>
              <w:rPr>
                <w:i/>
                <w:iCs/>
                <w:color w:val="548DD4"/>
                <w:sz w:val="18"/>
                <w:szCs w:val="18"/>
              </w:rPr>
              <w:t>Todo el equipo</w:t>
            </w:r>
          </w:p>
        </w:tc>
        <w:tc>
          <w:tcPr>
            <w:tcW w:w="1581" w:type="dxa"/>
            <w:tcBorders>
              <w:top w:val="nil"/>
              <w:left w:val="nil"/>
              <w:bottom w:val="single" w:sz="6" w:space="0" w:color="BFBFBF"/>
              <w:right w:val="single" w:sz="6" w:space="0" w:color="BFBFBF"/>
            </w:tcBorders>
            <w:tcMar>
              <w:top w:w="0" w:type="dxa"/>
              <w:left w:w="100" w:type="dxa"/>
              <w:bottom w:w="0" w:type="dxa"/>
              <w:right w:w="100" w:type="dxa"/>
            </w:tcMar>
          </w:tcPr>
          <w:p w14:paraId="314A98BD" w14:textId="77777777" w:rsidR="00946126" w:rsidRDefault="004F77C7">
            <w:pPr>
              <w:spacing w:after="80"/>
              <w:rPr>
                <w:i/>
                <w:iCs/>
                <w:color w:val="548DD4"/>
                <w:sz w:val="18"/>
                <w:szCs w:val="18"/>
              </w:rPr>
            </w:pPr>
            <w:r>
              <w:rPr>
                <w:i/>
                <w:iCs/>
                <w:color w:val="548DD4"/>
                <w:sz w:val="18"/>
                <w:szCs w:val="18"/>
              </w:rPr>
              <w:t>La demo funcional es el componente de mayor peso en la evaluación final. Cierra el periodo el 4 de noviembre.</w:t>
            </w:r>
          </w:p>
        </w:tc>
      </w:tr>
    </w:tbl>
    <w:p w14:paraId="3F614279" w14:textId="77777777" w:rsidR="00946126" w:rsidRDefault="00946126">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46126" w14:paraId="5A950982" w14:textId="77777777">
        <w:trPr>
          <w:trHeight w:val="440"/>
        </w:trPr>
        <w:tc>
          <w:tcPr>
            <w:tcW w:w="9640" w:type="dxa"/>
            <w:vAlign w:val="center"/>
          </w:tcPr>
          <w:p w14:paraId="113FE085" w14:textId="77777777" w:rsidR="00946126" w:rsidRDefault="004F77C7">
            <w:pPr>
              <w:rPr>
                <w:b/>
                <w:bCs/>
                <w:color w:val="1F3864"/>
                <w:sz w:val="28"/>
                <w:szCs w:val="28"/>
              </w:rPr>
            </w:pPr>
            <w:r>
              <w:rPr>
                <w:b/>
                <w:bCs/>
                <w:color w:val="1F3864"/>
                <w:sz w:val="28"/>
                <w:szCs w:val="28"/>
              </w:rPr>
              <w:t xml:space="preserve">8. Carta Gantt </w:t>
            </w:r>
          </w:p>
        </w:tc>
      </w:tr>
      <w:tr w:rsidR="00946126" w14:paraId="22EF6F00" w14:textId="77777777">
        <w:trPr>
          <w:trHeight w:val="440"/>
        </w:trPr>
        <w:tc>
          <w:tcPr>
            <w:tcW w:w="9640" w:type="dxa"/>
            <w:shd w:val="clear" w:color="auto" w:fill="D9E2F3"/>
            <w:vAlign w:val="center"/>
          </w:tcPr>
          <w:p w14:paraId="229AAD19" w14:textId="77777777" w:rsidR="00946126" w:rsidRDefault="004F77C7">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56822173" w14:textId="77777777" w:rsidR="00946126" w:rsidRDefault="00946126"/>
    <w:tbl>
      <w:tblPr>
        <w:tblStyle w:val="aff"/>
        <w:tblW w:w="10575" w:type="dxa"/>
        <w:tblInd w:w="-960" w:type="dxa"/>
        <w:tblBorders>
          <w:top w:val="nil"/>
          <w:left w:val="nil"/>
          <w:bottom w:val="nil"/>
          <w:right w:val="nil"/>
          <w:insideH w:val="nil"/>
          <w:insideV w:val="nil"/>
        </w:tblBorders>
        <w:tblLayout w:type="fixed"/>
        <w:tblLook w:val="0600" w:firstRow="0" w:lastRow="0" w:firstColumn="0" w:lastColumn="0" w:noHBand="1" w:noVBand="1"/>
      </w:tblPr>
      <w:tblGrid>
        <w:gridCol w:w="3045"/>
        <w:gridCol w:w="585"/>
        <w:gridCol w:w="585"/>
        <w:gridCol w:w="585"/>
        <w:gridCol w:w="585"/>
        <w:gridCol w:w="585"/>
        <w:gridCol w:w="585"/>
        <w:gridCol w:w="585"/>
        <w:gridCol w:w="585"/>
        <w:gridCol w:w="570"/>
        <w:gridCol w:w="570"/>
        <w:gridCol w:w="570"/>
        <w:gridCol w:w="570"/>
        <w:gridCol w:w="570"/>
      </w:tblGrid>
      <w:tr w:rsidR="00946126" w14:paraId="2137A245" w14:textId="77777777">
        <w:trPr>
          <w:trHeight w:val="300"/>
        </w:trPr>
        <w:tc>
          <w:tcPr>
            <w:tcW w:w="30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94A196F" w14:textId="77777777" w:rsidR="00946126" w:rsidRDefault="00946126">
            <w:pPr>
              <w:widowControl w:val="0"/>
              <w:spacing w:after="0" w:line="276" w:lineRule="auto"/>
              <w:rPr>
                <w:rFonts w:ascii="Arial" w:eastAsia="Arial" w:hAnsi="Arial" w:cs="Arial"/>
              </w:rPr>
            </w:pPr>
          </w:p>
        </w:tc>
        <w:tc>
          <w:tcPr>
            <w:tcW w:w="1755" w:type="dxa"/>
            <w:gridSpan w:val="3"/>
            <w:tcBorders>
              <w:top w:val="single" w:sz="6" w:space="0" w:color="000000"/>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0ABE9D4E" w14:textId="77777777" w:rsidR="00946126" w:rsidRDefault="004F77C7">
            <w:pPr>
              <w:widowControl w:val="0"/>
              <w:spacing w:after="0" w:line="276" w:lineRule="auto"/>
              <w:jc w:val="center"/>
              <w:rPr>
                <w:rFonts w:ascii="Arial" w:eastAsia="Arial" w:hAnsi="Arial" w:cs="Arial"/>
              </w:rPr>
            </w:pPr>
            <w:r>
              <w:rPr>
                <w:rFonts w:ascii="Arial" w:eastAsia="Arial" w:hAnsi="Arial" w:cs="Arial"/>
              </w:rPr>
              <w:t>Fase 1</w:t>
            </w:r>
          </w:p>
        </w:tc>
        <w:tc>
          <w:tcPr>
            <w:tcW w:w="2340" w:type="dxa"/>
            <w:gridSpan w:val="4"/>
            <w:tcBorders>
              <w:top w:val="single" w:sz="6" w:space="0" w:color="000000"/>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4DA574FA" w14:textId="77777777" w:rsidR="00946126" w:rsidRDefault="004F77C7">
            <w:pPr>
              <w:widowControl w:val="0"/>
              <w:spacing w:after="0" w:line="276" w:lineRule="auto"/>
              <w:jc w:val="center"/>
              <w:rPr>
                <w:rFonts w:ascii="Arial" w:eastAsia="Arial" w:hAnsi="Arial" w:cs="Arial"/>
              </w:rPr>
            </w:pPr>
            <w:r>
              <w:rPr>
                <w:rFonts w:ascii="Arial" w:eastAsia="Arial" w:hAnsi="Arial" w:cs="Arial"/>
              </w:rPr>
              <w:t>Fase 2</w:t>
            </w:r>
          </w:p>
        </w:tc>
        <w:tc>
          <w:tcPr>
            <w:tcW w:w="3435" w:type="dxa"/>
            <w:gridSpan w:val="6"/>
            <w:tcBorders>
              <w:top w:val="single" w:sz="6" w:space="0" w:color="000000"/>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5F858B23" w14:textId="77777777" w:rsidR="00946126" w:rsidRDefault="004F77C7">
            <w:pPr>
              <w:widowControl w:val="0"/>
              <w:spacing w:after="0" w:line="276" w:lineRule="auto"/>
              <w:jc w:val="center"/>
              <w:rPr>
                <w:rFonts w:ascii="Arial" w:eastAsia="Arial" w:hAnsi="Arial" w:cs="Arial"/>
              </w:rPr>
            </w:pPr>
            <w:r>
              <w:rPr>
                <w:rFonts w:ascii="Arial" w:eastAsia="Arial" w:hAnsi="Arial" w:cs="Arial"/>
              </w:rPr>
              <w:t>Fase 3</w:t>
            </w:r>
          </w:p>
        </w:tc>
      </w:tr>
      <w:tr w:rsidR="00946126" w14:paraId="6F5C8D16" w14:textId="77777777">
        <w:trPr>
          <w:trHeight w:val="300"/>
        </w:trPr>
        <w:tc>
          <w:tcPr>
            <w:tcW w:w="3045" w:type="dxa"/>
            <w:tcBorders>
              <w:top w:val="single" w:sz="6" w:space="0" w:color="CCCCCC"/>
              <w:left w:val="single" w:sz="6" w:space="0" w:color="000000"/>
              <w:bottom w:val="single" w:sz="6" w:space="0" w:color="000000"/>
              <w:right w:val="single" w:sz="6" w:space="0" w:color="000000"/>
            </w:tcBorders>
            <w:shd w:val="clear" w:color="auto" w:fill="A6C9EB"/>
            <w:tcMar>
              <w:top w:w="0" w:type="dxa"/>
              <w:left w:w="40" w:type="dxa"/>
              <w:bottom w:w="0" w:type="dxa"/>
              <w:right w:w="40" w:type="dxa"/>
            </w:tcMar>
            <w:vAlign w:val="center"/>
          </w:tcPr>
          <w:p w14:paraId="6E5901C3" w14:textId="77777777" w:rsidR="00946126" w:rsidRDefault="004F77C7">
            <w:pPr>
              <w:widowControl w:val="0"/>
              <w:spacing w:after="0" w:line="276" w:lineRule="auto"/>
              <w:jc w:val="center"/>
              <w:rPr>
                <w:rFonts w:ascii="Arial" w:eastAsia="Arial" w:hAnsi="Arial" w:cs="Arial"/>
              </w:rPr>
            </w:pPr>
            <w:r>
              <w:rPr>
                <w:rFonts w:ascii="Arial" w:eastAsia="Arial" w:hAnsi="Arial" w:cs="Arial"/>
              </w:rPr>
              <w:t>Actividad</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67A587BB" w14:textId="77777777" w:rsidR="00946126" w:rsidRDefault="004F77C7">
            <w:pPr>
              <w:widowControl w:val="0"/>
              <w:spacing w:after="0" w:line="276" w:lineRule="auto"/>
              <w:jc w:val="center"/>
              <w:rPr>
                <w:rFonts w:ascii="Arial" w:eastAsia="Arial" w:hAnsi="Arial" w:cs="Arial"/>
              </w:rPr>
            </w:pPr>
            <w:r>
              <w:rPr>
                <w:rFonts w:ascii="Arial" w:eastAsia="Arial" w:hAnsi="Arial" w:cs="Arial"/>
              </w:rPr>
              <w:t>S1</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5454EE5E" w14:textId="77777777" w:rsidR="00946126" w:rsidRDefault="004F77C7">
            <w:pPr>
              <w:widowControl w:val="0"/>
              <w:spacing w:after="0" w:line="276" w:lineRule="auto"/>
              <w:jc w:val="center"/>
              <w:rPr>
                <w:rFonts w:ascii="Arial" w:eastAsia="Arial" w:hAnsi="Arial" w:cs="Arial"/>
              </w:rPr>
            </w:pPr>
            <w:r>
              <w:rPr>
                <w:rFonts w:ascii="Arial" w:eastAsia="Arial" w:hAnsi="Arial" w:cs="Arial"/>
              </w:rPr>
              <w:t>S2</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59497965" w14:textId="77777777" w:rsidR="00946126" w:rsidRDefault="004F77C7">
            <w:pPr>
              <w:widowControl w:val="0"/>
              <w:spacing w:after="0" w:line="276" w:lineRule="auto"/>
              <w:jc w:val="center"/>
              <w:rPr>
                <w:rFonts w:ascii="Arial" w:eastAsia="Arial" w:hAnsi="Arial" w:cs="Arial"/>
              </w:rPr>
            </w:pPr>
            <w:r>
              <w:rPr>
                <w:rFonts w:ascii="Arial" w:eastAsia="Arial" w:hAnsi="Arial" w:cs="Arial"/>
              </w:rPr>
              <w:t>S3</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72C2EB15" w14:textId="77777777" w:rsidR="00946126" w:rsidRDefault="004F77C7">
            <w:pPr>
              <w:widowControl w:val="0"/>
              <w:spacing w:after="0" w:line="276" w:lineRule="auto"/>
              <w:jc w:val="center"/>
              <w:rPr>
                <w:rFonts w:ascii="Arial" w:eastAsia="Arial" w:hAnsi="Arial" w:cs="Arial"/>
              </w:rPr>
            </w:pPr>
            <w:r>
              <w:rPr>
                <w:rFonts w:ascii="Arial" w:eastAsia="Arial" w:hAnsi="Arial" w:cs="Arial"/>
              </w:rPr>
              <w:t>S4</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3AC18B33" w14:textId="77777777" w:rsidR="00946126" w:rsidRDefault="004F77C7">
            <w:pPr>
              <w:widowControl w:val="0"/>
              <w:spacing w:after="0" w:line="276" w:lineRule="auto"/>
              <w:jc w:val="center"/>
              <w:rPr>
                <w:rFonts w:ascii="Arial" w:eastAsia="Arial" w:hAnsi="Arial" w:cs="Arial"/>
              </w:rPr>
            </w:pPr>
            <w:r>
              <w:rPr>
                <w:rFonts w:ascii="Arial" w:eastAsia="Arial" w:hAnsi="Arial" w:cs="Arial"/>
              </w:rPr>
              <w:t>S5</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2E06060F" w14:textId="77777777" w:rsidR="00946126" w:rsidRDefault="004F77C7">
            <w:pPr>
              <w:widowControl w:val="0"/>
              <w:spacing w:after="0" w:line="276" w:lineRule="auto"/>
              <w:jc w:val="center"/>
              <w:rPr>
                <w:rFonts w:ascii="Arial" w:eastAsia="Arial" w:hAnsi="Arial" w:cs="Arial"/>
              </w:rPr>
            </w:pPr>
            <w:r>
              <w:rPr>
                <w:rFonts w:ascii="Arial" w:eastAsia="Arial" w:hAnsi="Arial" w:cs="Arial"/>
              </w:rPr>
              <w:t>S6</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382341D2" w14:textId="77777777" w:rsidR="00946126" w:rsidRDefault="004F77C7">
            <w:pPr>
              <w:widowControl w:val="0"/>
              <w:spacing w:after="0" w:line="276" w:lineRule="auto"/>
              <w:jc w:val="center"/>
              <w:rPr>
                <w:rFonts w:ascii="Arial" w:eastAsia="Arial" w:hAnsi="Arial" w:cs="Arial"/>
              </w:rPr>
            </w:pPr>
            <w:r>
              <w:rPr>
                <w:rFonts w:ascii="Arial" w:eastAsia="Arial" w:hAnsi="Arial" w:cs="Arial"/>
              </w:rPr>
              <w:t>S7</w:t>
            </w:r>
          </w:p>
        </w:tc>
        <w:tc>
          <w:tcPr>
            <w:tcW w:w="585"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3BA0DCFF" w14:textId="77777777" w:rsidR="00946126" w:rsidRDefault="004F77C7">
            <w:pPr>
              <w:widowControl w:val="0"/>
              <w:spacing w:after="0" w:line="276" w:lineRule="auto"/>
              <w:jc w:val="center"/>
              <w:rPr>
                <w:rFonts w:ascii="Arial" w:eastAsia="Arial" w:hAnsi="Arial" w:cs="Arial"/>
              </w:rPr>
            </w:pPr>
            <w:r>
              <w:rPr>
                <w:rFonts w:ascii="Arial" w:eastAsia="Arial" w:hAnsi="Arial" w:cs="Arial"/>
              </w:rPr>
              <w:t>S8</w:t>
            </w:r>
          </w:p>
        </w:tc>
        <w:tc>
          <w:tcPr>
            <w:tcW w:w="570"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254AF5F5" w14:textId="77777777" w:rsidR="00946126" w:rsidRDefault="004F77C7">
            <w:pPr>
              <w:widowControl w:val="0"/>
              <w:spacing w:after="0" w:line="276" w:lineRule="auto"/>
              <w:jc w:val="center"/>
              <w:rPr>
                <w:rFonts w:ascii="Arial" w:eastAsia="Arial" w:hAnsi="Arial" w:cs="Arial"/>
              </w:rPr>
            </w:pPr>
            <w:r>
              <w:rPr>
                <w:rFonts w:ascii="Arial" w:eastAsia="Arial" w:hAnsi="Arial" w:cs="Arial"/>
              </w:rPr>
              <w:t>S9</w:t>
            </w:r>
          </w:p>
        </w:tc>
        <w:tc>
          <w:tcPr>
            <w:tcW w:w="570"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47CA913E" w14:textId="77777777" w:rsidR="00946126" w:rsidRDefault="004F77C7">
            <w:pPr>
              <w:widowControl w:val="0"/>
              <w:spacing w:after="0" w:line="276" w:lineRule="auto"/>
              <w:jc w:val="center"/>
              <w:rPr>
                <w:rFonts w:ascii="Arial" w:eastAsia="Arial" w:hAnsi="Arial" w:cs="Arial"/>
              </w:rPr>
            </w:pPr>
            <w:r>
              <w:rPr>
                <w:rFonts w:ascii="Arial" w:eastAsia="Arial" w:hAnsi="Arial" w:cs="Arial"/>
              </w:rPr>
              <w:t>S10</w:t>
            </w:r>
          </w:p>
        </w:tc>
        <w:tc>
          <w:tcPr>
            <w:tcW w:w="570"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4132DE2D" w14:textId="77777777" w:rsidR="00946126" w:rsidRDefault="004F77C7">
            <w:pPr>
              <w:widowControl w:val="0"/>
              <w:spacing w:after="0" w:line="276" w:lineRule="auto"/>
              <w:jc w:val="center"/>
              <w:rPr>
                <w:rFonts w:ascii="Arial" w:eastAsia="Arial" w:hAnsi="Arial" w:cs="Arial"/>
              </w:rPr>
            </w:pPr>
            <w:r>
              <w:rPr>
                <w:rFonts w:ascii="Arial" w:eastAsia="Arial" w:hAnsi="Arial" w:cs="Arial"/>
              </w:rPr>
              <w:t>S11</w:t>
            </w:r>
          </w:p>
        </w:tc>
        <w:tc>
          <w:tcPr>
            <w:tcW w:w="570"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57823857" w14:textId="77777777" w:rsidR="00946126" w:rsidRDefault="004F77C7">
            <w:pPr>
              <w:widowControl w:val="0"/>
              <w:spacing w:after="0" w:line="276" w:lineRule="auto"/>
              <w:jc w:val="center"/>
              <w:rPr>
                <w:rFonts w:ascii="Arial" w:eastAsia="Arial" w:hAnsi="Arial" w:cs="Arial"/>
              </w:rPr>
            </w:pPr>
            <w:r>
              <w:rPr>
                <w:rFonts w:ascii="Arial" w:eastAsia="Arial" w:hAnsi="Arial" w:cs="Arial"/>
              </w:rPr>
              <w:t>S12</w:t>
            </w:r>
          </w:p>
        </w:tc>
        <w:tc>
          <w:tcPr>
            <w:tcW w:w="570" w:type="dxa"/>
            <w:tcBorders>
              <w:top w:val="single" w:sz="6" w:space="0" w:color="CCCCCC"/>
              <w:left w:val="single" w:sz="6" w:space="0" w:color="CCCCCC"/>
              <w:bottom w:val="single" w:sz="6" w:space="0" w:color="000000"/>
              <w:right w:val="single" w:sz="6" w:space="0" w:color="000000"/>
            </w:tcBorders>
            <w:shd w:val="clear" w:color="auto" w:fill="A6C9EB"/>
            <w:tcMar>
              <w:top w:w="0" w:type="dxa"/>
              <w:left w:w="40" w:type="dxa"/>
              <w:bottom w:w="0" w:type="dxa"/>
              <w:right w:w="40" w:type="dxa"/>
            </w:tcMar>
            <w:vAlign w:val="center"/>
          </w:tcPr>
          <w:p w14:paraId="39B85333" w14:textId="77777777" w:rsidR="00946126" w:rsidRDefault="004F77C7">
            <w:pPr>
              <w:widowControl w:val="0"/>
              <w:spacing w:after="0" w:line="276" w:lineRule="auto"/>
              <w:jc w:val="center"/>
              <w:rPr>
                <w:rFonts w:ascii="Arial" w:eastAsia="Arial" w:hAnsi="Arial" w:cs="Arial"/>
              </w:rPr>
            </w:pPr>
            <w:r>
              <w:rPr>
                <w:rFonts w:ascii="Arial" w:eastAsia="Arial" w:hAnsi="Arial" w:cs="Arial"/>
              </w:rPr>
              <w:t>S13</w:t>
            </w:r>
          </w:p>
        </w:tc>
      </w:tr>
      <w:tr w:rsidR="00946126" w14:paraId="697D7637"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4C9D82B9" w14:textId="77777777" w:rsidR="00946126" w:rsidRDefault="004F77C7">
            <w:pPr>
              <w:widowControl w:val="0"/>
              <w:spacing w:after="0" w:line="276" w:lineRule="auto"/>
              <w:rPr>
                <w:rFonts w:ascii="Arial" w:eastAsia="Arial" w:hAnsi="Arial" w:cs="Arial"/>
              </w:rPr>
            </w:pPr>
            <w:r>
              <w:rPr>
                <w:i/>
                <w:iCs/>
                <w:color w:val="548DD4"/>
              </w:rPr>
              <w:t>Definición de objetivos, alcance y fundamentación del Proyecto</w:t>
            </w: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1ACC541"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6C18247B"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53C62AA"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8A207D3"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B12EB10"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FD0B49B"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4AD7873"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DF29AF5"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F2F9846"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FF18528"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F8E0D3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79D23CF"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4273A493" w14:textId="77777777" w:rsidR="00946126" w:rsidRDefault="00946126">
            <w:pPr>
              <w:widowControl w:val="0"/>
              <w:spacing w:after="0" w:line="276" w:lineRule="auto"/>
              <w:rPr>
                <w:rFonts w:ascii="Arial" w:eastAsia="Arial" w:hAnsi="Arial" w:cs="Arial"/>
              </w:rPr>
            </w:pPr>
          </w:p>
        </w:tc>
      </w:tr>
      <w:tr w:rsidR="00946126" w14:paraId="1F31180E"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D2CFB84" w14:textId="77777777" w:rsidR="00946126" w:rsidRDefault="004F77C7">
            <w:pPr>
              <w:widowControl w:val="0"/>
              <w:spacing w:after="0" w:line="276" w:lineRule="auto"/>
              <w:rPr>
                <w:rFonts w:ascii="Arial" w:eastAsia="Arial" w:hAnsi="Arial" w:cs="Arial"/>
              </w:rPr>
            </w:pPr>
            <w:r>
              <w:rPr>
                <w:i/>
                <w:iCs/>
                <w:color w:val="548DD4"/>
              </w:rPr>
              <w:t>Levantamiento y priorización de requisitos (MoSCoW/MVP)</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1B9C123"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1E330873"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6D7E81D"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3F06D30"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9999D4E"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534B57F"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2237BDE"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653A600"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2142A3D"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AA530A4"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E47CC30"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371014A"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614B4208" w14:textId="77777777" w:rsidR="00946126" w:rsidRDefault="00946126">
            <w:pPr>
              <w:widowControl w:val="0"/>
              <w:spacing w:after="0" w:line="276" w:lineRule="auto"/>
              <w:rPr>
                <w:rFonts w:ascii="Arial" w:eastAsia="Arial" w:hAnsi="Arial" w:cs="Arial"/>
              </w:rPr>
            </w:pPr>
          </w:p>
        </w:tc>
      </w:tr>
      <w:tr w:rsidR="00946126" w14:paraId="4F645841"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974A12F" w14:textId="77777777" w:rsidR="00946126" w:rsidRDefault="004F77C7">
            <w:pPr>
              <w:widowControl w:val="0"/>
              <w:spacing w:after="0" w:line="276" w:lineRule="auto"/>
              <w:rPr>
                <w:rFonts w:ascii="Arial" w:eastAsia="Arial" w:hAnsi="Arial" w:cs="Arial"/>
              </w:rPr>
            </w:pPr>
            <w:r>
              <w:rPr>
                <w:i/>
                <w:iCs/>
                <w:color w:val="548DD4"/>
              </w:rPr>
              <w:t>Diseño de arquitectura y modelo de datos</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A586895"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3CB0F42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6B93FFDE"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27CBD738"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20C44A7"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BB2952F"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D11EFB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426D9F6"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18483F7"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3C76D26"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4B34384"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C31EA68"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11FA6E40" w14:textId="77777777" w:rsidR="00946126" w:rsidRDefault="00946126">
            <w:pPr>
              <w:widowControl w:val="0"/>
              <w:spacing w:after="0" w:line="276" w:lineRule="auto"/>
              <w:rPr>
                <w:rFonts w:ascii="Arial" w:eastAsia="Arial" w:hAnsi="Arial" w:cs="Arial"/>
              </w:rPr>
            </w:pPr>
          </w:p>
        </w:tc>
      </w:tr>
      <w:tr w:rsidR="00946126" w14:paraId="6BA974B0"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79A88A2" w14:textId="77777777" w:rsidR="00946126" w:rsidRDefault="004F77C7">
            <w:pPr>
              <w:widowControl w:val="0"/>
              <w:spacing w:after="0" w:line="276" w:lineRule="auto"/>
              <w:rPr>
                <w:rFonts w:ascii="Arial" w:eastAsia="Arial" w:hAnsi="Arial" w:cs="Arial"/>
              </w:rPr>
            </w:pPr>
            <w:r>
              <w:rPr>
                <w:i/>
                <w:iCs/>
                <w:color w:val="548DD4"/>
              </w:rPr>
              <w:t>Diseño de prototipos de interfaz (wireframes)</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E789294"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29C2EE7"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4CC0266A"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028E89D4"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14A2AE9"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55CFC86"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B505CE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509A51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E0E8D7D"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F56C81B"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F478986"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673D217"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344F9239" w14:textId="77777777" w:rsidR="00946126" w:rsidRDefault="00946126">
            <w:pPr>
              <w:widowControl w:val="0"/>
              <w:spacing w:after="0" w:line="276" w:lineRule="auto"/>
              <w:rPr>
                <w:rFonts w:ascii="Arial" w:eastAsia="Arial" w:hAnsi="Arial" w:cs="Arial"/>
              </w:rPr>
            </w:pPr>
          </w:p>
        </w:tc>
      </w:tr>
      <w:tr w:rsidR="00946126" w14:paraId="7AFBEAC6"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EEE77ED" w14:textId="77777777" w:rsidR="00946126" w:rsidRDefault="004F77C7">
            <w:pPr>
              <w:widowControl w:val="0"/>
              <w:spacing w:after="0" w:line="276" w:lineRule="auto"/>
              <w:rPr>
                <w:rFonts w:ascii="Arial" w:eastAsia="Arial" w:hAnsi="Arial" w:cs="Arial"/>
              </w:rPr>
            </w:pPr>
            <w:r>
              <w:rPr>
                <w:i/>
                <w:iCs/>
                <w:color w:val="548DD4"/>
              </w:rPr>
              <w:t>Desarrollo del motor matemático v1 (e1RM y filtro de Kalman)</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D7B9FD4"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AAF74F7"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826DF68"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6554AAF"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211EF45E"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3B9176FE"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68EB4A1"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BB473D5"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4CC891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5B3577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C2E9D6F"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35A902E"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3459FAEB" w14:textId="77777777" w:rsidR="00946126" w:rsidRDefault="00946126">
            <w:pPr>
              <w:widowControl w:val="0"/>
              <w:spacing w:after="0" w:line="276" w:lineRule="auto"/>
              <w:rPr>
                <w:rFonts w:ascii="Arial" w:eastAsia="Arial" w:hAnsi="Arial" w:cs="Arial"/>
              </w:rPr>
            </w:pPr>
          </w:p>
        </w:tc>
      </w:tr>
      <w:tr w:rsidR="00946126" w14:paraId="2F1993B3"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2D6AB33B" w14:textId="77777777" w:rsidR="00946126" w:rsidRDefault="004F77C7">
            <w:pPr>
              <w:widowControl w:val="0"/>
              <w:spacing w:after="0" w:line="276" w:lineRule="auto"/>
              <w:rPr>
                <w:rFonts w:ascii="Arial" w:eastAsia="Arial" w:hAnsi="Arial" w:cs="Arial"/>
              </w:rPr>
            </w:pPr>
            <w:r>
              <w:rPr>
                <w:i/>
                <w:iCs/>
                <w:color w:val="548DD4"/>
              </w:rPr>
              <w:t>Implementación de base de datos local-first y sincronización</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16A974D"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13B6002"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DDEEA17"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BC76B7D"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C73936B"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8EB5732"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77D0582"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2493F17"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F0640A6"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DEB24B4"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0EBE5BB"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4D916B1"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77486362" w14:textId="77777777" w:rsidR="00946126" w:rsidRDefault="00946126">
            <w:pPr>
              <w:widowControl w:val="0"/>
              <w:spacing w:after="0" w:line="276" w:lineRule="auto"/>
              <w:rPr>
                <w:rFonts w:ascii="Arial" w:eastAsia="Arial" w:hAnsi="Arial" w:cs="Arial"/>
              </w:rPr>
            </w:pPr>
          </w:p>
        </w:tc>
      </w:tr>
      <w:tr w:rsidR="00946126" w14:paraId="22819B39"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343FF7D" w14:textId="77777777" w:rsidR="00946126" w:rsidRDefault="004F77C7">
            <w:pPr>
              <w:widowControl w:val="0"/>
              <w:spacing w:after="0" w:line="276" w:lineRule="auto"/>
              <w:rPr>
                <w:rFonts w:ascii="Arial" w:eastAsia="Arial" w:hAnsi="Arial" w:cs="Arial"/>
              </w:rPr>
            </w:pPr>
            <w:r>
              <w:rPr>
                <w:i/>
                <w:iCs/>
                <w:color w:val="548DD4"/>
              </w:rPr>
              <w:t>Diseño del plan de backtesting y métricas de validación</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2AD207F"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6C489E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CEBEEC9"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2347CDE"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2A7476A"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66B5D2A"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4FE1DBD0"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26BAA650"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18B062E"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D78F89D"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4E67A1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8E5F8FA"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598D7300" w14:textId="77777777" w:rsidR="00946126" w:rsidRDefault="00946126">
            <w:pPr>
              <w:widowControl w:val="0"/>
              <w:spacing w:after="0" w:line="276" w:lineRule="auto"/>
              <w:rPr>
                <w:rFonts w:ascii="Arial" w:eastAsia="Arial" w:hAnsi="Arial" w:cs="Arial"/>
              </w:rPr>
            </w:pPr>
          </w:p>
        </w:tc>
      </w:tr>
      <w:tr w:rsidR="00946126" w14:paraId="46134A06"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612C937A" w14:textId="77777777" w:rsidR="00946126" w:rsidRDefault="004F77C7">
            <w:pPr>
              <w:widowControl w:val="0"/>
              <w:spacing w:after="0" w:line="276" w:lineRule="auto"/>
              <w:rPr>
                <w:rFonts w:ascii="Arial" w:eastAsia="Arial" w:hAnsi="Arial" w:cs="Arial"/>
              </w:rPr>
            </w:pPr>
            <w:r>
              <w:rPr>
                <w:i/>
                <w:iCs/>
                <w:color w:val="548DD4"/>
              </w:rPr>
              <w:lastRenderedPageBreak/>
              <w:t>Elaboración del marco legal y ético</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6228AE3"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636D897"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120068D"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34A82611"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31C921A9"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C1D0ED0"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1CE00CD"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7019E00"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417448F"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BAE04A1"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DF476CB"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67E2F9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41F3EE8C" w14:textId="77777777" w:rsidR="00946126" w:rsidRDefault="00946126">
            <w:pPr>
              <w:widowControl w:val="0"/>
              <w:spacing w:after="0" w:line="276" w:lineRule="auto"/>
              <w:rPr>
                <w:rFonts w:ascii="Arial" w:eastAsia="Arial" w:hAnsi="Arial" w:cs="Arial"/>
              </w:rPr>
            </w:pPr>
          </w:p>
        </w:tc>
      </w:tr>
      <w:tr w:rsidR="00946126" w14:paraId="0184A986"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6D0BA7DC" w14:textId="77777777" w:rsidR="00946126" w:rsidRDefault="004F77C7">
            <w:pPr>
              <w:widowControl w:val="0"/>
              <w:spacing w:after="0" w:line="276" w:lineRule="auto"/>
              <w:rPr>
                <w:rFonts w:ascii="Arial" w:eastAsia="Arial" w:hAnsi="Arial" w:cs="Arial"/>
              </w:rPr>
            </w:pPr>
            <w:r>
              <w:rPr>
                <w:i/>
                <w:iCs/>
                <w:color w:val="548DD4"/>
              </w:rPr>
              <w:t>Integración frontend-backend y construcción del MVP</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333A166"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EC3B746"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55ABD96"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528166F"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DF16C3A"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1D1C6FB"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7CB8A31"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768128C7"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4065639"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1226B355"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71BA898F"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C3C304F"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4C15F5D4" w14:textId="77777777" w:rsidR="00946126" w:rsidRDefault="00946126">
            <w:pPr>
              <w:widowControl w:val="0"/>
              <w:spacing w:after="0" w:line="276" w:lineRule="auto"/>
              <w:rPr>
                <w:rFonts w:ascii="Arial" w:eastAsia="Arial" w:hAnsi="Arial" w:cs="Arial"/>
              </w:rPr>
            </w:pPr>
          </w:p>
        </w:tc>
      </w:tr>
      <w:tr w:rsidR="00946126" w14:paraId="20269B70"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968358C" w14:textId="77777777" w:rsidR="00946126" w:rsidRDefault="004F77C7">
            <w:pPr>
              <w:widowControl w:val="0"/>
              <w:spacing w:after="0" w:line="276" w:lineRule="auto"/>
              <w:rPr>
                <w:rFonts w:ascii="Arial" w:eastAsia="Arial" w:hAnsi="Arial" w:cs="Arial"/>
              </w:rPr>
            </w:pPr>
            <w:r>
              <w:rPr>
                <w:i/>
                <w:iCs/>
                <w:color w:val="548DD4"/>
              </w:rPr>
              <w:t>Ejecución de pruebas de software y backtesting</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DDB1AB9"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99CE880"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390404F"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FFFC6F4"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2805795"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0ACB9E9"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D64DDC2"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19C4B92"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40BEFAF"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08F71001"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092D9A8F"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358F0929"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4B5F3FFD" w14:textId="77777777" w:rsidR="00946126" w:rsidRDefault="00946126">
            <w:pPr>
              <w:widowControl w:val="0"/>
              <w:spacing w:after="0" w:line="276" w:lineRule="auto"/>
              <w:rPr>
                <w:rFonts w:ascii="Arial" w:eastAsia="Arial" w:hAnsi="Arial" w:cs="Arial"/>
              </w:rPr>
            </w:pPr>
          </w:p>
        </w:tc>
      </w:tr>
      <w:tr w:rsidR="00946126" w14:paraId="4DB8683C"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425D8F4" w14:textId="77777777" w:rsidR="00946126" w:rsidRDefault="004F77C7">
            <w:pPr>
              <w:widowControl w:val="0"/>
              <w:spacing w:after="0" w:line="276" w:lineRule="auto"/>
              <w:rPr>
                <w:rFonts w:ascii="Arial" w:eastAsia="Arial" w:hAnsi="Arial" w:cs="Arial"/>
              </w:rPr>
            </w:pPr>
            <w:r>
              <w:rPr>
                <w:i/>
                <w:iCs/>
                <w:color w:val="548DD4"/>
              </w:rPr>
              <w:t>Investigación primaria con usuarios</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B00C422"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7712EB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C1AA8BB"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5C7DDE1"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F97F9A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4521BC4"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D0017B4"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79A24A4"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F7C6FA8"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43D47631"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48C720CC"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A421AA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7504A199" w14:textId="77777777" w:rsidR="00946126" w:rsidRDefault="00946126">
            <w:pPr>
              <w:widowControl w:val="0"/>
              <w:spacing w:after="0" w:line="276" w:lineRule="auto"/>
              <w:rPr>
                <w:rFonts w:ascii="Arial" w:eastAsia="Arial" w:hAnsi="Arial" w:cs="Arial"/>
              </w:rPr>
            </w:pPr>
          </w:p>
        </w:tc>
      </w:tr>
      <w:tr w:rsidR="00946126" w14:paraId="3175B274"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683B72A" w14:textId="77777777" w:rsidR="00946126" w:rsidRDefault="004F77C7">
            <w:pPr>
              <w:widowControl w:val="0"/>
              <w:spacing w:after="0" w:line="276" w:lineRule="auto"/>
              <w:rPr>
                <w:rFonts w:ascii="Arial" w:eastAsia="Arial" w:hAnsi="Arial" w:cs="Arial"/>
              </w:rPr>
            </w:pPr>
            <w:r>
              <w:rPr>
                <w:i/>
                <w:iCs/>
                <w:color w:val="548DD4"/>
              </w:rPr>
              <w:t>Consolidación del informe final</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6169946"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C031C85"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E6A1186"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62F4182"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1DF0ED93"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ED6CF9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1E757C8"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31F71C4"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585C4B70"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7C6DC5B"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30072A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533AC06A"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0FF47D40" w14:textId="77777777" w:rsidR="00946126" w:rsidRDefault="00946126">
            <w:pPr>
              <w:widowControl w:val="0"/>
              <w:spacing w:after="0" w:line="276" w:lineRule="auto"/>
              <w:rPr>
                <w:rFonts w:ascii="Arial" w:eastAsia="Arial" w:hAnsi="Arial" w:cs="Arial"/>
              </w:rPr>
            </w:pPr>
          </w:p>
        </w:tc>
      </w:tr>
      <w:tr w:rsidR="00946126" w14:paraId="5ED53CDF" w14:textId="77777777">
        <w:trPr>
          <w:trHeight w:val="600"/>
        </w:trPr>
        <w:tc>
          <w:tcPr>
            <w:tcW w:w="304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B4BDA72" w14:textId="77777777" w:rsidR="00946126" w:rsidRDefault="004F77C7">
            <w:pPr>
              <w:widowControl w:val="0"/>
              <w:spacing w:after="0" w:line="276" w:lineRule="auto"/>
              <w:rPr>
                <w:rFonts w:ascii="Arial" w:eastAsia="Arial" w:hAnsi="Arial" w:cs="Arial"/>
              </w:rPr>
            </w:pPr>
            <w:r>
              <w:rPr>
                <w:i/>
                <w:iCs/>
                <w:color w:val="548DD4"/>
              </w:rPr>
              <w:t>Preparación de la defensa y demo funcional</w:t>
            </w: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807F3C5"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41FBAC9"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04D925A"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AF45EAA"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7BE05CA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950262C"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42D55135" w14:textId="77777777" w:rsidR="00946126" w:rsidRDefault="00946126">
            <w:pPr>
              <w:widowControl w:val="0"/>
              <w:spacing w:after="0" w:line="276" w:lineRule="auto"/>
              <w:rPr>
                <w:rFonts w:ascii="Arial" w:eastAsia="Arial" w:hAnsi="Arial" w:cs="Arial"/>
              </w:rPr>
            </w:pPr>
          </w:p>
        </w:tc>
        <w:tc>
          <w:tcPr>
            <w:tcW w:w="58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0C99355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6C9F672C"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3A4601C4"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center"/>
          </w:tcPr>
          <w:p w14:paraId="2ABE7C91"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center"/>
          </w:tcPr>
          <w:p w14:paraId="68BDA1A3" w14:textId="77777777" w:rsidR="00946126" w:rsidRDefault="00946126">
            <w:pPr>
              <w:widowControl w:val="0"/>
              <w:spacing w:after="0" w:line="276" w:lineRule="auto"/>
              <w:rPr>
                <w:rFonts w:ascii="Arial" w:eastAsia="Arial" w:hAnsi="Arial" w:cs="Arial"/>
              </w:rPr>
            </w:pPr>
          </w:p>
        </w:tc>
        <w:tc>
          <w:tcPr>
            <w:tcW w:w="570" w:type="dxa"/>
            <w:tcBorders>
              <w:top w:val="single" w:sz="6" w:space="0" w:color="CCCCCC"/>
              <w:left w:val="single" w:sz="6" w:space="0" w:color="CCCCCC"/>
              <w:bottom w:val="single" w:sz="6" w:space="0" w:color="000000"/>
              <w:right w:val="single" w:sz="6" w:space="0" w:color="000000"/>
            </w:tcBorders>
            <w:shd w:val="clear" w:color="auto" w:fill="4D94D8"/>
            <w:tcMar>
              <w:top w:w="0" w:type="dxa"/>
              <w:left w:w="40" w:type="dxa"/>
              <w:bottom w:w="0" w:type="dxa"/>
              <w:right w:w="40" w:type="dxa"/>
            </w:tcMar>
            <w:vAlign w:val="bottom"/>
          </w:tcPr>
          <w:p w14:paraId="4DEED7AF" w14:textId="77777777" w:rsidR="00946126" w:rsidRDefault="00946126">
            <w:pPr>
              <w:widowControl w:val="0"/>
              <w:spacing w:after="0" w:line="276" w:lineRule="auto"/>
              <w:rPr>
                <w:rFonts w:ascii="Arial" w:eastAsia="Arial" w:hAnsi="Arial" w:cs="Arial"/>
              </w:rPr>
            </w:pPr>
          </w:p>
        </w:tc>
      </w:tr>
    </w:tbl>
    <w:p w14:paraId="358D3139" w14:textId="77777777" w:rsidR="00946126" w:rsidRDefault="00946126"/>
    <w:sectPr w:rsidR="00946126">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8C10E" w14:textId="77777777" w:rsidR="004F77C7" w:rsidRDefault="004F77C7">
      <w:pPr>
        <w:spacing w:after="0" w:line="240" w:lineRule="auto"/>
      </w:pPr>
      <w:r>
        <w:separator/>
      </w:r>
    </w:p>
  </w:endnote>
  <w:endnote w:type="continuationSeparator" w:id="0">
    <w:p w14:paraId="7EBF7F62" w14:textId="77777777" w:rsidR="004F77C7" w:rsidRDefault="004F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0B4DA8-2082-4A93-93C8-73B08EF71EBF}"/>
    <w:embedBold r:id="rId2" w:fontKey="{4E65278D-BB11-4C58-93AE-4868E6C1ACF9}"/>
    <w:embedItalic r:id="rId3" w:fontKey="{96DB9389-C3BF-417D-9CEB-69F5B616D44C}"/>
  </w:font>
  <w:font w:name="Calibri Light">
    <w:panose1 w:val="020F0302020204030204"/>
    <w:charset w:val="00"/>
    <w:family w:val="swiss"/>
    <w:pitch w:val="variable"/>
    <w:sig w:usb0="E4002EFF" w:usb1="C200247B" w:usb2="00000009" w:usb3="00000000" w:csb0="000001FF" w:csb1="00000000"/>
    <w:embedRegular r:id="rId4" w:fontKey="{E8805F89-B5AD-4835-88C8-CBF6A0D767DA}"/>
  </w:font>
  <w:font w:name="Segoe UI">
    <w:panose1 w:val="020B0502040204020203"/>
    <w:charset w:val="00"/>
    <w:family w:val="roman"/>
    <w:notTrueType/>
    <w:pitch w:val="default"/>
    <w:embedRegular r:id="rId5" w:fontKey="{29A6317F-1FBD-4F28-9B02-26B0B3732745}"/>
  </w:font>
  <w:font w:name="Georgia">
    <w:panose1 w:val="02040502050405020303"/>
    <w:charset w:val="00"/>
    <w:family w:val="auto"/>
    <w:pitch w:val="default"/>
    <w:embedItalic r:id="rId6" w:fontKey="{4779747B-F1C2-43F3-B837-B5DEA4446B3F}"/>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C48557D2-8053-44DD-93B6-CFDFE44D42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EF54B" w14:textId="77777777" w:rsidR="004F77C7" w:rsidRDefault="004F77C7">
      <w:pPr>
        <w:spacing w:after="0" w:line="240" w:lineRule="auto"/>
      </w:pPr>
      <w:r>
        <w:separator/>
      </w:r>
    </w:p>
  </w:footnote>
  <w:footnote w:type="continuationSeparator" w:id="0">
    <w:p w14:paraId="60B460B7" w14:textId="77777777" w:rsidR="004F77C7" w:rsidRDefault="004F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A1589" w14:textId="77777777" w:rsidR="00946126" w:rsidRDefault="00946126">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46126" w14:paraId="43A74D04" w14:textId="77777777">
      <w:trPr>
        <w:trHeight w:val="697"/>
      </w:trPr>
      <w:tc>
        <w:tcPr>
          <w:tcW w:w="5707" w:type="dxa"/>
          <w:tcBorders>
            <w:top w:val="nil"/>
            <w:left w:val="nil"/>
            <w:bottom w:val="nil"/>
            <w:right w:val="nil"/>
          </w:tcBorders>
        </w:tcPr>
        <w:p w14:paraId="2568E6AA" w14:textId="77777777" w:rsidR="00946126" w:rsidRDefault="004F77C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465BC95" w14:textId="77777777" w:rsidR="00946126" w:rsidRDefault="004F77C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E007C25" w14:textId="77777777" w:rsidR="00946126" w:rsidRDefault="004F77C7">
          <w:pPr>
            <w:jc w:val="right"/>
            <w:rPr>
              <w:rFonts w:ascii="Century Gothic" w:eastAsia="Century Gothic" w:hAnsi="Century Gothic" w:cs="Century Gothic"/>
              <w:b/>
              <w:bCs/>
              <w:sz w:val="30"/>
              <w:szCs w:val="30"/>
            </w:rPr>
          </w:pPr>
          <w:r>
            <w:rPr>
              <w:noProof/>
            </w:rPr>
            <w:drawing>
              <wp:inline distT="0" distB="0" distL="0" distR="0" wp14:anchorId="3F8493E3" wp14:editId="5C2A4CF2">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442676D" w14:textId="77777777" w:rsidR="00946126" w:rsidRDefault="0094612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C61AF"/>
    <w:multiLevelType w:val="multilevel"/>
    <w:tmpl w:val="759A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A97D9A"/>
    <w:multiLevelType w:val="multilevel"/>
    <w:tmpl w:val="9A122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377584"/>
    <w:multiLevelType w:val="multilevel"/>
    <w:tmpl w:val="14EE6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AA0B86"/>
    <w:multiLevelType w:val="hybridMultilevel"/>
    <w:tmpl w:val="8FBCC7F4"/>
    <w:lvl w:ilvl="0" w:tplc="5EEAB87A">
      <w:start w:val="1"/>
      <w:numFmt w:val="bullet"/>
      <w:lvlText w:val="•"/>
      <w:lvlJc w:val="left"/>
      <w:pPr>
        <w:ind w:left="720" w:hanging="360"/>
      </w:pPr>
    </w:lvl>
    <w:lvl w:ilvl="1" w:tplc="A5DECD78">
      <w:numFmt w:val="decimal"/>
      <w:lvlText w:val=""/>
      <w:lvlJc w:val="left"/>
    </w:lvl>
    <w:lvl w:ilvl="2" w:tplc="F8CE7836">
      <w:numFmt w:val="decimal"/>
      <w:lvlText w:val=""/>
      <w:lvlJc w:val="left"/>
    </w:lvl>
    <w:lvl w:ilvl="3" w:tplc="52865424">
      <w:numFmt w:val="decimal"/>
      <w:lvlText w:val=""/>
      <w:lvlJc w:val="left"/>
    </w:lvl>
    <w:lvl w:ilvl="4" w:tplc="58C6099C">
      <w:numFmt w:val="decimal"/>
      <w:lvlText w:val=""/>
      <w:lvlJc w:val="left"/>
    </w:lvl>
    <w:lvl w:ilvl="5" w:tplc="15B2C6C2">
      <w:numFmt w:val="decimal"/>
      <w:lvlText w:val=""/>
      <w:lvlJc w:val="left"/>
    </w:lvl>
    <w:lvl w:ilvl="6" w:tplc="AF84E602">
      <w:numFmt w:val="decimal"/>
      <w:lvlText w:val=""/>
      <w:lvlJc w:val="left"/>
    </w:lvl>
    <w:lvl w:ilvl="7" w:tplc="60F043F6">
      <w:numFmt w:val="decimal"/>
      <w:lvlText w:val=""/>
      <w:lvlJc w:val="left"/>
    </w:lvl>
    <w:lvl w:ilvl="8" w:tplc="92EAAC3A">
      <w:numFmt w:val="decimal"/>
      <w:lvlText w:val=""/>
      <w:lvlJc w:val="left"/>
    </w:lvl>
  </w:abstractNum>
  <w:abstractNum w:abstractNumId="4" w15:restartNumberingAfterBreak="0">
    <w:nsid w:val="788B3B0E"/>
    <w:multiLevelType w:val="multilevel"/>
    <w:tmpl w:val="99D06A7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126"/>
    <w:rsid w:val="0023061A"/>
    <w:rsid w:val="004F77C7"/>
    <w:rsid w:val="00946126"/>
    <w:rsid w:val="00BA68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6B29"/>
  <w15:docId w15:val="{C0A5F0F6-9CA4-45FD-ACD0-96E62D6D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aK8/mULrw8kC9ilRs6H6gnWAQ==">CgMxLjAaHwoBMBIaChgICVIUChJ0YWJsZS4yajV5bGt3ZmtzbTk4AHIhMURYQ3dKMlBsMXpKZmNieEdFMTRZSlNIWklYMjBERERP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3724</Words>
  <Characters>20485</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FRITZ PIERRE PIERRE</cp:lastModifiedBy>
  <cp:revision>2</cp:revision>
  <dcterms:created xsi:type="dcterms:W3CDTF">2022-08-24T18:07:00Z</dcterms:created>
  <dcterms:modified xsi:type="dcterms:W3CDTF">2026-10-29T19:30:00Z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