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2inilsiei2dg" w:id="0"/>
      <w:bookmarkEnd w:id="0"/>
      <w:r w:rsidDel="00000000" w:rsidR="00000000" w:rsidRPr="00000000">
        <w:rPr>
          <w:rtl w:val="0"/>
        </w:rPr>
        <w:t xml:space="preserve">.</w:t>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Al 15 de octubre de 2026, el proyecto RepInDepth ha completado las actividades planificadas desde su definición hasta el empaquetado del motor. En la etapa de definición se elaboró el acta de constitución con el alcance y la fundamentación, y se priorizaron los requisitos mediante MoSCoW. En la etapa de diseño se establecieron la arquitectura con vistas 4+1 y registros ADR, el modelo de datos en PostgreSQL con sus migraciones y los prototipos de interfaz. Luego se desplegó la plataforma en Supabase con seguridad a nivel de fila (RLS). En la etapa de construcción se desarrolló el motor matemático v1, se realizó la investigación con usuarios, se implementó la sincronización local-first, se diseñó el plan de backtesting, se definió el marco legal para el tratamiento de datos personales y se empaquetó el motor como función de borde.</w:t>
            </w:r>
          </w:p>
          <w:p w:rsidR="00000000" w:rsidDel="00000000" w:rsidP="00000000" w:rsidRDefault="00000000" w:rsidRPr="00000000" w14:paraId="0000000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Estos avances permiten dar por cumplidos, en su implementación, los dos primeros objetivos específicos. El motor probabilístico cuenta con el modelo de observación del e1RM con corrección del sesgo de reporte y con el motor de estado basado en un filtro de Kalman de tres estados. Está desplegado en Supabase y probado, y su validación predictiva queda pendiente del backtesting. El tercer objetivo, la operación local-first, se encuentra avanzado. Existe una base SQLite en el dispositivo, una cola de operaciones que elimina un envío solo cuando el servidor lo confirma, y un plan sellado que permite continuar una sesión sin conexión. Falta verificar la pérdida y recuperación de conectividad en un dispositivo real.</w:t>
            </w:r>
          </w:p>
          <w:p w:rsidR="00000000" w:rsidDel="00000000" w:rsidP="00000000" w:rsidRDefault="00000000" w:rsidRPr="00000000" w14:paraId="0000001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cuarto objetivo, la aplicación Android instalable, está en curso. Se dispone de una aplicación ejecutable con autenticación real, creación de sesiones de entrenamiento y conexión con el motor. Sin embargo, la integración frontend-backend y el MVP (actividad 1.5.1), que debía finalizar el 13 de octubre, presentan un atraso debido a la falta de tiempo y a fallos imprevistos durante el desarrollo. El principal es un fallo en el registro de usuario de la versión más reciente, que debe resolverse antes de generar el APK. Los objetivos restantes avanzan según lo planificado. El plan y las métricas del backtesting ya están definidos y su ejecución comienza el 15 de octubre. La investigación con usuarios está realizada y la beta cerrada, que validará la pertinencia comercial, está prevista para noviembre.</w:t>
            </w:r>
          </w:p>
          <w:p w:rsidR="00000000" w:rsidDel="00000000" w:rsidP="00000000" w:rsidRDefault="00000000" w:rsidRPr="00000000" w14:paraId="0000001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No se realizaron ajustes a los objetivos ni a la metodología, por lo que se mantienen los definidos al inicio del proyecto y el enfoque RUP con iteraciones semanales.</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No hubo ajustes a los objetivos.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No hubo ajustes a la metodología.</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Se presentan siete evidencias:</w:t>
            </w:r>
          </w:p>
          <w:p w:rsidR="00000000" w:rsidDel="00000000" w:rsidP="00000000" w:rsidRDefault="00000000" w:rsidRPr="00000000" w14:paraId="00000018">
            <w:pPr>
              <w:numPr>
                <w:ilvl w:val="0"/>
                <w:numId w:val="1"/>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Registro de reuniones (modalidad, medio, participantes, temas, acuerdos y responsables), que respalda el seguimiento y la asignación de responsabilidades.</w:t>
            </w:r>
          </w:p>
          <w:p w:rsidR="00000000" w:rsidDel="00000000" w:rsidP="00000000" w:rsidRDefault="00000000" w:rsidRPr="00000000" w14:paraId="00000019">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Acta de constitución, EDT y carta Gantt, que muestran lo planificado y permiten contrastarlo con lo ejecutado.</w:t>
            </w:r>
          </w:p>
          <w:p w:rsidR="00000000" w:rsidDel="00000000" w:rsidP="00000000" w:rsidRDefault="00000000" w:rsidRPr="00000000" w14:paraId="0000001A">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Cuadro de hitos H1–H4 con fecha planificada y real, y H5 en curso.</w:t>
            </w:r>
          </w:p>
          <w:p w:rsidR="00000000" w:rsidDel="00000000" w:rsidP="00000000" w:rsidRDefault="00000000" w:rsidRPr="00000000" w14:paraId="0000001B">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Diseño de la app en Figma (68 pantallas, 9 iteraciones) e identidad visual (ADR-007).</w:t>
            </w:r>
          </w:p>
          <w:p w:rsidR="00000000" w:rsidDel="00000000" w:rsidP="00000000" w:rsidRDefault="00000000" w:rsidRPr="00000000" w14:paraId="0000001C">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Capturas del MVP Android (registro e ingreso), con datos de simulación y funciones aún incompletas.</w:t>
            </w:r>
          </w:p>
          <w:p w:rsidR="00000000" w:rsidDel="00000000" w:rsidP="00000000" w:rsidRDefault="00000000" w:rsidRPr="00000000" w14:paraId="0000001D">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Capturas del backend en Supabase (tablas y RLS) y de una respuesta real del motor.</w:t>
            </w:r>
          </w:p>
          <w:p w:rsidR="00000000" w:rsidDel="00000000" w:rsidP="00000000" w:rsidRDefault="00000000" w:rsidRPr="00000000" w14:paraId="0000001E">
            <w:pPr>
              <w:numPr>
                <w:ilvl w:val="0"/>
                <w:numId w:val="1"/>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Capturas de RID Web (landing y registro).</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0">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2">
            <w:pPr>
              <w:tabs>
                <w:tab w:val="center" w:leader="none" w:pos="4419"/>
                <w:tab w:val="right" w:leader="none" w:pos="8838"/>
              </w:tabs>
              <w:jc w:val="both"/>
              <w:rPr>
                <w:color w:val="1f3864"/>
              </w:rPr>
            </w:pPr>
            <w:r w:rsidDel="00000000" w:rsidR="00000000" w:rsidRPr="00000000">
              <w:rPr>
                <w:color w:val="1f3864"/>
                <w:rtl w:val="0"/>
              </w:rPr>
              <w:t xml:space="preserve">Examina cuidadosamente tu plan de trabajo, </w:t>
            </w:r>
            <w:r w:rsidDel="00000000" w:rsidR="00000000" w:rsidRPr="00000000">
              <w:rPr>
                <w:color w:val="1f3864"/>
                <w:rtl w:val="0"/>
              </w:rPr>
              <w:t xml:space="preserve">enfocándote</w:t>
            </w:r>
            <w:r w:rsidDel="00000000" w:rsidR="00000000" w:rsidRPr="00000000">
              <w:rPr>
                <w:color w:val="1f3864"/>
                <w:rtl w:val="0"/>
              </w:rPr>
              <w:t xml:space="preserve"> especialmente en la columna de estado de avance y ajustes.</w:t>
            </w:r>
            <w:r w:rsidDel="00000000" w:rsidR="00000000" w:rsidRPr="00000000">
              <w:rPr>
                <w:rtl w:val="0"/>
              </w:rPr>
            </w:r>
          </w:p>
        </w:tc>
      </w:tr>
    </w:tbl>
    <w:p w:rsidR="00000000" w:rsidDel="00000000" w:rsidP="00000000" w:rsidRDefault="00000000" w:rsidRPr="00000000" w14:paraId="00000023">
      <w:pPr>
        <w:rPr>
          <w:color w:val="595959"/>
          <w:sz w:val="24"/>
          <w:szCs w:val="24"/>
        </w:rPr>
      </w:pPr>
      <w:r w:rsidDel="00000000" w:rsidR="00000000" w:rsidRPr="00000000">
        <w:rPr>
          <w:rtl w:val="0"/>
        </w:rPr>
      </w:r>
    </w:p>
    <w:tbl>
      <w:tblPr>
        <w:tblStyle w:val="Table4"/>
        <w:tblW w:w="10935.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275"/>
        <w:gridCol w:w="1440"/>
        <w:gridCol w:w="1320"/>
        <w:gridCol w:w="1425"/>
        <w:gridCol w:w="1485"/>
        <w:gridCol w:w="1230"/>
        <w:gridCol w:w="1365"/>
        <w:tblGridChange w:id="0">
          <w:tblGrid>
            <w:gridCol w:w="1395"/>
            <w:gridCol w:w="1275"/>
            <w:gridCol w:w="1440"/>
            <w:gridCol w:w="1320"/>
            <w:gridCol w:w="1425"/>
            <w:gridCol w:w="1485"/>
            <w:gridCol w:w="1230"/>
            <w:gridCol w:w="1365"/>
          </w:tblGrid>
        </w:tblGridChange>
      </w:tblGrid>
      <w:tr>
        <w:trPr>
          <w:cantSplit w:val="0"/>
          <w:trHeight w:val="420" w:hRule="atLeast"/>
          <w:tblHeader w:val="0"/>
        </w:trPr>
        <w:tc>
          <w:tcPr>
            <w:gridSpan w:val="8"/>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24">
            <w:pPr>
              <w:ind w:left="140" w:right="140" w:firstLine="0"/>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C">
            <w:pPr>
              <w:ind w:left="140" w:right="140" w:firstLine="0"/>
              <w:jc w:val="center"/>
              <w:rPr>
                <w:color w:val="1f3864"/>
                <w:sz w:val="16"/>
                <w:szCs w:val="16"/>
              </w:rPr>
            </w:pPr>
            <w:r w:rsidDel="00000000" w:rsidR="00000000" w:rsidRPr="00000000">
              <w:rPr>
                <w:color w:val="1f3864"/>
                <w:sz w:val="16"/>
                <w:szCs w:val="16"/>
                <w:rtl w:val="0"/>
              </w:rPr>
              <w:t xml:space="preserve">Competencia o unidades de competencias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D">
            <w:pPr>
              <w:ind w:left="140" w:right="140" w:firstLine="0"/>
              <w:jc w:val="center"/>
              <w:rPr>
                <w:color w:val="1f3864"/>
                <w:sz w:val="16"/>
                <w:szCs w:val="16"/>
              </w:rPr>
            </w:pPr>
            <w:r w:rsidDel="00000000" w:rsidR="00000000" w:rsidRPr="00000000">
              <w:rPr>
                <w:color w:val="1f3864"/>
                <w:sz w:val="16"/>
                <w:szCs w:val="16"/>
                <w:rtl w:val="0"/>
              </w:rPr>
              <w:t xml:space="preserve">Actividades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E">
            <w:pPr>
              <w:ind w:left="140" w:right="140" w:firstLine="0"/>
              <w:jc w:val="center"/>
              <w:rPr>
                <w:color w:val="1f3864"/>
                <w:sz w:val="16"/>
                <w:szCs w:val="16"/>
              </w:rPr>
            </w:pPr>
            <w:r w:rsidDel="00000000" w:rsidR="00000000" w:rsidRPr="00000000">
              <w:rPr>
                <w:color w:val="1f3864"/>
                <w:sz w:val="16"/>
                <w:szCs w:val="16"/>
                <w:rtl w:val="0"/>
              </w:rPr>
              <w:t xml:space="preserve">Recursos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F">
            <w:pPr>
              <w:ind w:left="140" w:right="140" w:firstLine="0"/>
              <w:jc w:val="center"/>
              <w:rPr>
                <w:color w:val="1f3864"/>
                <w:sz w:val="16"/>
                <w:szCs w:val="16"/>
              </w:rPr>
            </w:pPr>
            <w:r w:rsidDel="00000000" w:rsidR="00000000" w:rsidRPr="00000000">
              <w:rPr>
                <w:color w:val="1f3864"/>
                <w:sz w:val="16"/>
                <w:szCs w:val="16"/>
                <w:rtl w:val="0"/>
              </w:rPr>
              <w:t xml:space="preserve">Duración de la actividad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ind w:left="140" w:right="140" w:firstLine="0"/>
              <w:jc w:val="center"/>
              <w:rPr>
                <w:color w:val="1f3864"/>
                <w:sz w:val="26"/>
                <w:szCs w:val="26"/>
                <w:vertAlign w:val="superscript"/>
              </w:rPr>
            </w:pPr>
            <w:r w:rsidDel="00000000" w:rsidR="00000000" w:rsidRPr="00000000">
              <w:rPr>
                <w:color w:val="1f3864"/>
                <w:sz w:val="16"/>
                <w:szCs w:val="16"/>
                <w:rtl w:val="0"/>
              </w:rPr>
              <w:t xml:space="preserve">Responsable</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ind w:left="140" w:right="140" w:firstLine="0"/>
              <w:jc w:val="center"/>
              <w:rPr>
                <w:color w:val="1f3864"/>
                <w:sz w:val="16"/>
                <w:szCs w:val="16"/>
              </w:rPr>
            </w:pPr>
            <w:r w:rsidDel="00000000" w:rsidR="00000000" w:rsidRPr="00000000">
              <w:rPr>
                <w:color w:val="1f3864"/>
                <w:sz w:val="16"/>
                <w:szCs w:val="16"/>
                <w:rtl w:val="0"/>
              </w:rPr>
              <w:t xml:space="preserve">Observaciones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ind w:left="140" w:right="140" w:firstLine="0"/>
              <w:jc w:val="center"/>
              <w:rPr>
                <w:color w:val="1f3864"/>
                <w:sz w:val="16"/>
                <w:szCs w:val="16"/>
              </w:rPr>
            </w:pPr>
            <w:r w:rsidDel="00000000" w:rsidR="00000000" w:rsidRPr="00000000">
              <w:rPr>
                <w:color w:val="1f3864"/>
                <w:sz w:val="16"/>
                <w:szCs w:val="16"/>
                <w:rtl w:val="0"/>
              </w:rPr>
              <w:t xml:space="preserve">Estado de avance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ind w:left="140" w:right="140" w:firstLine="0"/>
              <w:jc w:val="center"/>
              <w:rPr>
                <w:color w:val="1f3864"/>
                <w:sz w:val="16"/>
                <w:szCs w:val="16"/>
              </w:rPr>
            </w:pPr>
            <w:r w:rsidDel="00000000" w:rsidR="00000000" w:rsidRPr="00000000">
              <w:rPr>
                <w:color w:val="1f3864"/>
                <w:sz w:val="16"/>
                <w:szCs w:val="16"/>
                <w:rtl w:val="0"/>
              </w:rPr>
              <w:t xml:space="preserve">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spacing w:after="0" w:line="276" w:lineRule="auto"/>
              <w:ind w:left="140" w:right="140" w:firstLine="0"/>
              <w:rPr>
                <w:color w:val="1f1f1f"/>
                <w:sz w:val="14"/>
                <w:szCs w:val="14"/>
              </w:rPr>
            </w:pPr>
            <w:r w:rsidDel="00000000" w:rsidR="00000000" w:rsidRPr="00000000">
              <w:rPr>
                <w:color w:val="1f1f1f"/>
                <w:sz w:val="14"/>
                <w:szCs w:val="14"/>
                <w:rtl w:val="0"/>
              </w:rPr>
              <w:t xml:space="preserve">Gestión integral de proyectos informáticos.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1.1.1 </w:t>
            </w:r>
            <w:r w:rsidDel="00000000" w:rsidR="00000000" w:rsidRPr="00000000">
              <w:rPr>
                <w:color w:val="1f1f1f"/>
                <w:sz w:val="14"/>
                <w:szCs w:val="14"/>
                <w:rtl w:val="0"/>
              </w:rPr>
              <w:t xml:space="preserve">Definición de objetivos, alcance y fundamentación (acta de constitución).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after="0" w:line="276" w:lineRule="auto"/>
              <w:ind w:left="140" w:right="140" w:firstLine="0"/>
              <w:rPr>
                <w:color w:val="1f1f1f"/>
                <w:sz w:val="14"/>
                <w:szCs w:val="14"/>
              </w:rPr>
            </w:pPr>
            <w:r w:rsidDel="00000000" w:rsidR="00000000" w:rsidRPr="00000000">
              <w:rPr>
                <w:color w:val="1f1f1f"/>
                <w:sz w:val="14"/>
                <w:szCs w:val="14"/>
                <w:rtl w:val="0"/>
              </w:rPr>
              <w:t xml:space="preserve">Estructura de acta del PMBOK; reuniones del equipo; literatura de respaldo.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spacing w:after="0" w:line="276" w:lineRule="auto"/>
              <w:ind w:left="140" w:right="140" w:firstLine="0"/>
              <w:rPr>
                <w:color w:val="1f1f1f"/>
                <w:sz w:val="14"/>
                <w:szCs w:val="14"/>
              </w:rPr>
            </w:pPr>
            <w:r w:rsidDel="00000000" w:rsidR="00000000" w:rsidRPr="00000000">
              <w:rPr>
                <w:color w:val="1f1f1f"/>
                <w:sz w:val="14"/>
                <w:szCs w:val="14"/>
                <w:rtl w:val="0"/>
              </w:rPr>
              <w:t xml:space="preserve">13-08 al 18-08 (6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spacing w:after="0" w:line="276" w:lineRule="auto"/>
              <w:ind w:left="140" w:right="140" w:firstLine="0"/>
              <w:rPr>
                <w:color w:val="1f1f1f"/>
                <w:sz w:val="14"/>
                <w:szCs w:val="14"/>
              </w:rPr>
            </w:pPr>
            <w:r w:rsidDel="00000000" w:rsidR="00000000" w:rsidRPr="00000000">
              <w:rPr>
                <w:color w:val="1f1f1f"/>
                <w:sz w:val="14"/>
                <w:szCs w:val="14"/>
                <w:rtl w:val="0"/>
              </w:rPr>
              <w:t xml:space="preserve">Todo el equipo (Fernando Almonacid, Favio Pérez, 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after="0" w:line="276" w:lineRule="auto"/>
              <w:ind w:left="140" w:right="140" w:firstLine="0"/>
              <w:rPr>
                <w:color w:val="1f1f1f"/>
                <w:sz w:val="14"/>
                <w:szCs w:val="14"/>
              </w:rPr>
            </w:pPr>
            <w:r w:rsidDel="00000000" w:rsidR="00000000" w:rsidRPr="00000000">
              <w:rPr>
                <w:color w:val="1f1f1f"/>
                <w:sz w:val="14"/>
                <w:szCs w:val="14"/>
                <w:rtl w:val="0"/>
              </w:rPr>
              <w:t xml:space="preserve">Facilitador: estructura de acta del PMBOK. Sin dificultades.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A">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109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after="0" w:line="276" w:lineRule="auto"/>
              <w:ind w:left="140" w:right="140" w:firstLine="0"/>
              <w:rPr>
                <w:color w:val="1f1f1f"/>
                <w:sz w:val="14"/>
                <w:szCs w:val="14"/>
              </w:rPr>
            </w:pPr>
            <w:r w:rsidDel="00000000" w:rsidR="00000000" w:rsidRPr="00000000">
              <w:rPr>
                <w:color w:val="1f1f1f"/>
                <w:sz w:val="14"/>
                <w:szCs w:val="14"/>
                <w:rtl w:val="0"/>
              </w:rPr>
              <w:t xml:space="preserve">Aplicación de metodologías de ingeniería de software en el ciclo de vida del desarrollo.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1.2.1 </w:t>
            </w:r>
            <w:r w:rsidDel="00000000" w:rsidR="00000000" w:rsidRPr="00000000">
              <w:rPr>
                <w:color w:val="1f1f1f"/>
                <w:sz w:val="14"/>
                <w:szCs w:val="14"/>
                <w:rtl w:val="0"/>
              </w:rPr>
              <w:t xml:space="preserve">Levantamiento y priorización de requisitos (MoSCoW).</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after="0" w:line="276" w:lineRule="auto"/>
              <w:ind w:left="140" w:right="140" w:firstLine="0"/>
              <w:rPr>
                <w:color w:val="1f1f1f"/>
                <w:sz w:val="14"/>
                <w:szCs w:val="14"/>
              </w:rPr>
            </w:pPr>
            <w:r w:rsidDel="00000000" w:rsidR="00000000" w:rsidRPr="00000000">
              <w:rPr>
                <w:color w:val="1f1f1f"/>
                <w:sz w:val="14"/>
                <w:szCs w:val="14"/>
                <w:rtl w:val="0"/>
              </w:rPr>
              <w:t xml:space="preserve">Técnica MoSCoW; reuniones del equipo.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after="0" w:line="276" w:lineRule="auto"/>
              <w:ind w:left="140" w:right="140" w:firstLine="0"/>
              <w:rPr>
                <w:color w:val="1f1f1f"/>
                <w:sz w:val="14"/>
                <w:szCs w:val="14"/>
              </w:rPr>
            </w:pPr>
            <w:r w:rsidDel="00000000" w:rsidR="00000000" w:rsidRPr="00000000">
              <w:rPr>
                <w:color w:val="1f1f1f"/>
                <w:sz w:val="14"/>
                <w:szCs w:val="14"/>
                <w:rtl w:val="0"/>
              </w:rPr>
              <w:t xml:space="preserve">17-08 al 21-08 (5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after="0" w:line="276" w:lineRule="auto"/>
              <w:ind w:left="140" w:right="140" w:firstLine="0"/>
              <w:rPr>
                <w:color w:val="1f1f1f"/>
                <w:sz w:val="14"/>
                <w:szCs w:val="14"/>
              </w:rPr>
            </w:pPr>
            <w:r w:rsidDel="00000000" w:rsidR="00000000" w:rsidRPr="00000000">
              <w:rPr>
                <w:color w:val="1f1f1f"/>
                <w:sz w:val="14"/>
                <w:szCs w:val="14"/>
                <w:rtl w:val="0"/>
              </w:rPr>
              <w:t xml:space="preserve">Todo el equipo (Fernando Almonacid, Favio Pérez, 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0" w:line="276" w:lineRule="auto"/>
              <w:ind w:left="140" w:right="140" w:firstLine="0"/>
              <w:rPr>
                <w:color w:val="1f1f1f"/>
                <w:sz w:val="14"/>
                <w:szCs w:val="14"/>
              </w:rPr>
            </w:pPr>
            <w:r w:rsidDel="00000000" w:rsidR="00000000" w:rsidRPr="00000000">
              <w:rPr>
                <w:color w:val="1f1f1f"/>
                <w:sz w:val="14"/>
                <w:szCs w:val="14"/>
                <w:rtl w:val="0"/>
              </w:rPr>
              <w:t xml:space="preserve">Facilitador: priorización conjunta. Hito H1 (21-08). Sin dificultades.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0" w:line="276" w:lineRule="auto"/>
              <w:ind w:left="140" w:right="140" w:firstLine="0"/>
              <w:rPr>
                <w:color w:val="1f1f1f"/>
                <w:sz w:val="14"/>
                <w:szCs w:val="14"/>
              </w:rPr>
            </w:pPr>
            <w:r w:rsidDel="00000000" w:rsidR="00000000" w:rsidRPr="00000000">
              <w:rPr>
                <w:color w:val="1f1f1f"/>
                <w:sz w:val="14"/>
                <w:szCs w:val="14"/>
                <w:rtl w:val="0"/>
              </w:rPr>
              <w:t xml:space="preserve">Diseño de arquitecturas de software escalables y robustas.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1.2.3 </w:t>
            </w:r>
            <w:r w:rsidDel="00000000" w:rsidR="00000000" w:rsidRPr="00000000">
              <w:rPr>
                <w:color w:val="1f1f1f"/>
                <w:sz w:val="14"/>
                <w:szCs w:val="14"/>
                <w:rtl w:val="0"/>
              </w:rPr>
              <w:t xml:space="preserve">Diseño de arquitectura y vistas 4+1.</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0" w:line="276" w:lineRule="auto"/>
              <w:ind w:left="140" w:right="140" w:firstLine="0"/>
              <w:rPr>
                <w:color w:val="1f1f1f"/>
                <w:sz w:val="14"/>
                <w:szCs w:val="14"/>
              </w:rPr>
            </w:pPr>
            <w:r w:rsidDel="00000000" w:rsidR="00000000" w:rsidRPr="00000000">
              <w:rPr>
                <w:color w:val="1f1f1f"/>
                <w:sz w:val="14"/>
                <w:szCs w:val="14"/>
                <w:rtl w:val="0"/>
              </w:rPr>
              <w:t xml:space="preserve">Modelo de vistas 4+1 (Kruchten, 1995); ADR versionados en el repositorio.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0" w:line="276" w:lineRule="auto"/>
              <w:ind w:left="140" w:right="140" w:firstLine="0"/>
              <w:rPr>
                <w:color w:val="1f1f1f"/>
                <w:sz w:val="14"/>
                <w:szCs w:val="14"/>
              </w:rPr>
            </w:pPr>
            <w:r w:rsidDel="00000000" w:rsidR="00000000" w:rsidRPr="00000000">
              <w:rPr>
                <w:color w:val="1f1f1f"/>
                <w:sz w:val="14"/>
                <w:szCs w:val="14"/>
                <w:rtl w:val="0"/>
              </w:rPr>
              <w:t xml:space="preserve">20-08 al 31-08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0" w:line="276" w:lineRule="auto"/>
              <w:ind w:left="140" w:right="140" w:firstLine="0"/>
              <w:rPr>
                <w:color w:val="1f1f1f"/>
                <w:sz w:val="14"/>
                <w:szCs w:val="14"/>
              </w:rPr>
            </w:pPr>
            <w:r w:rsidDel="00000000" w:rsidR="00000000" w:rsidRPr="00000000">
              <w:rPr>
                <w:color w:val="1f1f1f"/>
                <w:sz w:val="14"/>
                <w:szCs w:val="14"/>
                <w:rtl w:val="0"/>
              </w:rPr>
              <w:t xml:space="preserve">Fernando Almonacid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0" w:line="276" w:lineRule="auto"/>
              <w:ind w:left="140" w:right="140" w:firstLine="0"/>
              <w:rPr>
                <w:color w:val="1f1f1f"/>
                <w:sz w:val="14"/>
                <w:szCs w:val="14"/>
              </w:rPr>
            </w:pPr>
            <w:r w:rsidDel="00000000" w:rsidR="00000000" w:rsidRPr="00000000">
              <w:rPr>
                <w:color w:val="1f1f1f"/>
                <w:sz w:val="14"/>
                <w:szCs w:val="14"/>
                <w:rtl w:val="0"/>
              </w:rPr>
              <w:t xml:space="preserve">Facilitador: los ADR dejan trazabilidad de las decisiones. Hito H2 (31-08).</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after="0" w:line="276" w:lineRule="auto"/>
              <w:ind w:left="140" w:right="140" w:firstLine="0"/>
              <w:rPr>
                <w:color w:val="1f1f1f"/>
                <w:sz w:val="14"/>
                <w:szCs w:val="14"/>
              </w:rPr>
            </w:pPr>
            <w:r w:rsidDel="00000000" w:rsidR="00000000" w:rsidRPr="00000000">
              <w:rPr>
                <w:color w:val="1f1f1f"/>
                <w:sz w:val="14"/>
                <w:szCs w:val="14"/>
                <w:rtl w:val="0"/>
              </w:rPr>
              <w:t xml:space="preserve">Modelamiento y programación avanzada de bases de datos.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1.2.4 </w:t>
            </w:r>
            <w:r w:rsidDel="00000000" w:rsidR="00000000" w:rsidRPr="00000000">
              <w:rPr>
                <w:color w:val="1f1f1f"/>
                <w:sz w:val="14"/>
                <w:szCs w:val="14"/>
                <w:rtl w:val="0"/>
              </w:rPr>
              <w:t xml:space="preserve">Modelo de datos PostgreSQL y migraciones (ruta crítica).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after="0" w:line="276" w:lineRule="auto"/>
              <w:ind w:left="140" w:right="140" w:firstLine="0"/>
              <w:rPr>
                <w:color w:val="1f1f1f"/>
                <w:sz w:val="14"/>
                <w:szCs w:val="14"/>
              </w:rPr>
            </w:pPr>
            <w:r w:rsidDel="00000000" w:rsidR="00000000" w:rsidRPr="00000000">
              <w:rPr>
                <w:color w:val="1f1f1f"/>
                <w:sz w:val="14"/>
                <w:szCs w:val="14"/>
                <w:rtl w:val="0"/>
              </w:rPr>
              <w:t xml:space="preserve">PostgreSQL; migraciones versionadas.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after="0" w:line="276" w:lineRule="auto"/>
              <w:ind w:left="140" w:right="140" w:firstLine="0"/>
              <w:rPr>
                <w:color w:val="1f1f1f"/>
                <w:sz w:val="14"/>
                <w:szCs w:val="14"/>
              </w:rPr>
            </w:pPr>
            <w:r w:rsidDel="00000000" w:rsidR="00000000" w:rsidRPr="00000000">
              <w:rPr>
                <w:color w:val="1f1f1f"/>
                <w:sz w:val="14"/>
                <w:szCs w:val="14"/>
                <w:rtl w:val="0"/>
              </w:rPr>
              <w:t xml:space="preserve">20-08 al 31-08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0" w:line="276" w:lineRule="auto"/>
              <w:ind w:left="140" w:right="140" w:firstLine="0"/>
              <w:rPr>
                <w:color w:val="1f1f1f"/>
                <w:sz w:val="14"/>
                <w:szCs w:val="14"/>
              </w:rPr>
            </w:pPr>
            <w:r w:rsidDel="00000000" w:rsidR="00000000" w:rsidRPr="00000000">
              <w:rPr>
                <w:color w:val="1f1f1f"/>
                <w:sz w:val="14"/>
                <w:szCs w:val="14"/>
                <w:rtl w:val="0"/>
              </w:rPr>
              <w:t xml:space="preserve">Favio Pérez</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after="0" w:line="276" w:lineRule="auto"/>
              <w:ind w:left="140" w:right="140" w:firstLine="0"/>
              <w:rPr>
                <w:color w:val="1f1f1f"/>
                <w:sz w:val="14"/>
                <w:szCs w:val="14"/>
              </w:rPr>
            </w:pPr>
            <w:r w:rsidDel="00000000" w:rsidR="00000000" w:rsidRPr="00000000">
              <w:rPr>
                <w:color w:val="1f1f1f"/>
                <w:sz w:val="14"/>
                <w:szCs w:val="14"/>
                <w:rtl w:val="0"/>
              </w:rPr>
              <w:t xml:space="preserve">Ruta crítica. Hito H2 (31-08). Sin dificultades.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after="0" w:line="276" w:lineRule="auto"/>
              <w:ind w:left="140" w:right="140" w:firstLine="0"/>
              <w:rPr>
                <w:color w:val="1f1f1f"/>
                <w:sz w:val="14"/>
                <w:szCs w:val="14"/>
              </w:rPr>
            </w:pPr>
            <w:r w:rsidDel="00000000" w:rsidR="00000000" w:rsidRPr="00000000">
              <w:rPr>
                <w:color w:val="1f1f1f"/>
                <w:sz w:val="14"/>
                <w:szCs w:val="14"/>
                <w:rtl w:val="0"/>
              </w:rPr>
              <w:t xml:space="preserve">Diseño de prototipos y experiencias de usuario (UX/UI).</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1.2.5 </w:t>
            </w:r>
            <w:r w:rsidDel="00000000" w:rsidR="00000000" w:rsidRPr="00000000">
              <w:rPr>
                <w:color w:val="1f1f1f"/>
                <w:sz w:val="14"/>
                <w:szCs w:val="14"/>
                <w:rtl w:val="0"/>
              </w:rPr>
              <w:t xml:space="preserve">Diseño de prototipos de interfaz (wireframes).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after="0" w:line="276" w:lineRule="auto"/>
              <w:ind w:left="140" w:right="140" w:firstLine="0"/>
              <w:rPr>
                <w:color w:val="1f1f1f"/>
                <w:sz w:val="14"/>
                <w:szCs w:val="14"/>
              </w:rPr>
            </w:pPr>
            <w:r w:rsidDel="00000000" w:rsidR="00000000" w:rsidRPr="00000000">
              <w:rPr>
                <w:color w:val="1f1f1f"/>
                <w:sz w:val="14"/>
                <w:szCs w:val="14"/>
                <w:rtl w:val="0"/>
              </w:rPr>
              <w:t xml:space="preserve">Figma; tokens de diseño (ADR-007).</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after="0" w:line="276" w:lineRule="auto"/>
              <w:ind w:left="140" w:right="140" w:firstLine="0"/>
              <w:rPr>
                <w:color w:val="1f1f1f"/>
                <w:sz w:val="14"/>
                <w:szCs w:val="14"/>
              </w:rPr>
            </w:pPr>
            <w:r w:rsidDel="00000000" w:rsidR="00000000" w:rsidRPr="00000000">
              <w:rPr>
                <w:color w:val="1f1f1f"/>
                <w:sz w:val="14"/>
                <w:szCs w:val="14"/>
                <w:rtl w:val="0"/>
              </w:rPr>
              <w:t xml:space="preserve">24-08 al 02-09 (10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after="0" w:line="276" w:lineRule="auto"/>
              <w:ind w:left="140" w:right="140" w:firstLine="0"/>
              <w:rPr>
                <w:color w:val="1f1f1f"/>
                <w:sz w:val="14"/>
                <w:szCs w:val="14"/>
              </w:rPr>
            </w:pPr>
            <w:r w:rsidDel="00000000" w:rsidR="00000000" w:rsidRPr="00000000">
              <w:rPr>
                <w:color w:val="1f1f1f"/>
                <w:sz w:val="14"/>
                <w:szCs w:val="14"/>
                <w:rtl w:val="0"/>
              </w:rPr>
              <w:t xml:space="preserve">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after="0" w:line="276" w:lineRule="auto"/>
              <w:ind w:left="140" w:right="140" w:firstLine="0"/>
              <w:rPr>
                <w:color w:val="1f1f1f"/>
                <w:sz w:val="14"/>
                <w:szCs w:val="14"/>
              </w:rPr>
            </w:pPr>
            <w:r w:rsidDel="00000000" w:rsidR="00000000" w:rsidRPr="00000000">
              <w:rPr>
                <w:color w:val="1f1f1f"/>
                <w:sz w:val="14"/>
                <w:szCs w:val="14"/>
                <w:rtl w:val="0"/>
              </w:rPr>
              <w:t xml:space="preserve">El diseño siguió iterándose (9 iteraciones, 68 pantallas) para dar forma al MVP.</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109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spacing w:after="0" w:line="276" w:lineRule="auto"/>
              <w:ind w:left="140" w:right="140" w:firstLine="0"/>
              <w:rPr>
                <w:color w:val="1f1f1f"/>
                <w:sz w:val="14"/>
                <w:szCs w:val="14"/>
              </w:rPr>
            </w:pPr>
            <w:r w:rsidDel="00000000" w:rsidR="00000000" w:rsidRPr="00000000">
              <w:rPr>
                <w:color w:val="1f1f1f"/>
                <w:sz w:val="14"/>
                <w:szCs w:val="14"/>
                <w:rtl w:val="0"/>
              </w:rPr>
              <w:t xml:space="preserve">Implementación de estrategias de seguridad en sistemas computacionales.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1.4.2 </w:t>
            </w:r>
            <w:r w:rsidDel="00000000" w:rsidR="00000000" w:rsidRPr="00000000">
              <w:rPr>
                <w:color w:val="1f1f1f"/>
                <w:sz w:val="14"/>
                <w:szCs w:val="14"/>
                <w:rtl w:val="0"/>
              </w:rPr>
              <w:t xml:space="preserve">Despliegue en Supabase, seguridad RLS y CI/CD.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after="0" w:line="276" w:lineRule="auto"/>
              <w:ind w:left="140" w:right="140" w:firstLine="0"/>
              <w:rPr>
                <w:color w:val="1f1f1f"/>
                <w:sz w:val="14"/>
                <w:szCs w:val="14"/>
              </w:rPr>
            </w:pPr>
            <w:r w:rsidDel="00000000" w:rsidR="00000000" w:rsidRPr="00000000">
              <w:rPr>
                <w:color w:val="1f1f1f"/>
                <w:sz w:val="14"/>
                <w:szCs w:val="14"/>
                <w:rtl w:val="0"/>
              </w:rPr>
              <w:t xml:space="preserve">Supabase (PostgreSQL, Auth, RLS); GitHub Actions.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after="0" w:line="276" w:lineRule="auto"/>
              <w:ind w:left="140" w:right="140" w:firstLine="0"/>
              <w:rPr>
                <w:color w:val="1f1f1f"/>
                <w:sz w:val="14"/>
                <w:szCs w:val="14"/>
              </w:rPr>
            </w:pPr>
            <w:r w:rsidDel="00000000" w:rsidR="00000000" w:rsidRPr="00000000">
              <w:rPr>
                <w:color w:val="1f1f1f"/>
                <w:sz w:val="14"/>
                <w:szCs w:val="14"/>
                <w:rtl w:val="0"/>
              </w:rPr>
              <w:t xml:space="preserve">01-09 al 11-09 (11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after="0" w:line="276" w:lineRule="auto"/>
              <w:ind w:left="140" w:right="140" w:firstLine="0"/>
              <w:rPr>
                <w:color w:val="1f1f1f"/>
                <w:sz w:val="14"/>
                <w:szCs w:val="14"/>
              </w:rPr>
            </w:pPr>
            <w:r w:rsidDel="00000000" w:rsidR="00000000" w:rsidRPr="00000000">
              <w:rPr>
                <w:color w:val="1f1f1f"/>
                <w:sz w:val="14"/>
                <w:szCs w:val="14"/>
                <w:rtl w:val="0"/>
              </w:rPr>
              <w:t xml:space="preserve">Favio Pérez</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after="0" w:line="276" w:lineRule="auto"/>
              <w:ind w:left="140" w:right="140" w:firstLine="0"/>
              <w:rPr>
                <w:color w:val="1f1f1f"/>
                <w:sz w:val="14"/>
                <w:szCs w:val="14"/>
              </w:rPr>
            </w:pPr>
            <w:r w:rsidDel="00000000" w:rsidR="00000000" w:rsidRPr="00000000">
              <w:rPr>
                <w:color w:val="1f1f1f"/>
                <w:sz w:val="14"/>
                <w:szCs w:val="14"/>
                <w:rtl w:val="0"/>
              </w:rPr>
              <w:t xml:space="preserve">Facilitador: servicio gestionado con RLS integrada. Aislamiento de datos por usuario verificado.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109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spacing w:after="0" w:line="276" w:lineRule="auto"/>
              <w:ind w:left="140" w:right="140" w:firstLine="0"/>
              <w:rPr>
                <w:color w:val="1f1f1f"/>
                <w:sz w:val="14"/>
                <w:szCs w:val="14"/>
              </w:rPr>
            </w:pPr>
            <w:r w:rsidDel="00000000" w:rsidR="00000000" w:rsidRPr="00000000">
              <w:rPr>
                <w:color w:val="1f1f1f"/>
                <w:sz w:val="14"/>
                <w:szCs w:val="14"/>
                <w:rtl w:val="0"/>
              </w:rPr>
              <w:t xml:space="preserve">Aplicación de herramientas matemáticas y estadísticas en problemas computacionales.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1.3.1 </w:t>
            </w:r>
            <w:r w:rsidDel="00000000" w:rsidR="00000000" w:rsidRPr="00000000">
              <w:rPr>
                <w:color w:val="1f1f1f"/>
                <w:sz w:val="14"/>
                <w:szCs w:val="14"/>
                <w:rtl w:val="0"/>
              </w:rPr>
              <w:t xml:space="preserve">Desarrollo del motor matemático v1 (ruta crítica).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0" w:line="276" w:lineRule="auto"/>
              <w:ind w:left="140" w:right="140" w:firstLine="0"/>
              <w:rPr>
                <w:color w:val="1f1f1f"/>
                <w:sz w:val="14"/>
                <w:szCs w:val="14"/>
              </w:rPr>
            </w:pPr>
            <w:r w:rsidDel="00000000" w:rsidR="00000000" w:rsidRPr="00000000">
              <w:rPr>
                <w:color w:val="1f1f1f"/>
                <w:sz w:val="14"/>
                <w:szCs w:val="14"/>
                <w:rtl w:val="0"/>
              </w:rPr>
              <w:t xml:space="preserve">TypeScript; literatura de estimación de e1RM y filtro de Kalman; simulación.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spacing w:after="0" w:line="276" w:lineRule="auto"/>
              <w:ind w:left="140" w:right="140" w:firstLine="0"/>
              <w:rPr>
                <w:color w:val="1f1f1f"/>
                <w:sz w:val="14"/>
                <w:szCs w:val="14"/>
              </w:rPr>
            </w:pPr>
            <w:r w:rsidDel="00000000" w:rsidR="00000000" w:rsidRPr="00000000">
              <w:rPr>
                <w:color w:val="1f1f1f"/>
                <w:sz w:val="14"/>
                <w:szCs w:val="14"/>
                <w:rtl w:val="0"/>
              </w:rPr>
              <w:t xml:space="preserve">03-09 al 22-09 (20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spacing w:after="0" w:line="276" w:lineRule="auto"/>
              <w:ind w:left="140" w:right="140" w:firstLine="0"/>
              <w:rPr>
                <w:color w:val="1f1f1f"/>
                <w:sz w:val="14"/>
                <w:szCs w:val="14"/>
              </w:rPr>
            </w:pPr>
            <w:r w:rsidDel="00000000" w:rsidR="00000000" w:rsidRPr="00000000">
              <w:rPr>
                <w:color w:val="1f1f1f"/>
                <w:sz w:val="14"/>
                <w:szCs w:val="14"/>
                <w:rtl w:val="0"/>
              </w:rPr>
              <w:t xml:space="preserve">Fernando Almonacid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after="0" w:line="276" w:lineRule="auto"/>
              <w:ind w:left="140" w:right="140" w:firstLine="0"/>
              <w:rPr>
                <w:color w:val="1f1f1f"/>
                <w:sz w:val="14"/>
                <w:szCs w:val="14"/>
              </w:rPr>
            </w:pPr>
            <w:r w:rsidDel="00000000" w:rsidR="00000000" w:rsidRPr="00000000">
              <w:rPr>
                <w:color w:val="1f1f1f"/>
                <w:sz w:val="14"/>
                <w:szCs w:val="14"/>
                <w:rtl w:val="0"/>
              </w:rPr>
              <w:t xml:space="preserve">Ruta crítica. Motor desplegado y probado (hito H3, 22-09).</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after="0" w:line="276" w:lineRule="auto"/>
              <w:ind w:left="140" w:right="140" w:firstLine="0"/>
              <w:rPr>
                <w:color w:val="1f1f1f"/>
                <w:sz w:val="14"/>
                <w:szCs w:val="14"/>
              </w:rPr>
            </w:pPr>
            <w:r w:rsidDel="00000000" w:rsidR="00000000" w:rsidRPr="00000000">
              <w:rPr>
                <w:color w:val="1f1f1f"/>
                <w:sz w:val="14"/>
                <w:szCs w:val="14"/>
                <w:rtl w:val="0"/>
              </w:rPr>
              <w:t xml:space="preserve">Desarrollo de emprendimiento tecnológico e innovación.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1.9.1 </w:t>
            </w:r>
            <w:r w:rsidDel="00000000" w:rsidR="00000000" w:rsidRPr="00000000">
              <w:rPr>
                <w:color w:val="1f1f1f"/>
                <w:sz w:val="14"/>
                <w:szCs w:val="14"/>
                <w:rtl w:val="0"/>
              </w:rPr>
              <w:t xml:space="preserve">Investigación con usuarios.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after="0" w:line="276" w:lineRule="auto"/>
              <w:ind w:left="140" w:right="140" w:firstLine="0"/>
              <w:rPr>
                <w:color w:val="1f1f1f"/>
                <w:sz w:val="14"/>
                <w:szCs w:val="14"/>
              </w:rPr>
            </w:pPr>
            <w:r w:rsidDel="00000000" w:rsidR="00000000" w:rsidRPr="00000000">
              <w:rPr>
                <w:color w:val="1f1f1f"/>
                <w:sz w:val="14"/>
                <w:szCs w:val="14"/>
                <w:rtl w:val="0"/>
              </w:rPr>
              <w:t xml:space="preserve">Usuarios de gimnasios de la Región Metropolitana.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spacing w:after="0" w:line="276" w:lineRule="auto"/>
              <w:ind w:left="140" w:right="140" w:firstLine="0"/>
              <w:rPr>
                <w:color w:val="1f1f1f"/>
                <w:sz w:val="14"/>
                <w:szCs w:val="14"/>
              </w:rPr>
            </w:pPr>
            <w:r w:rsidDel="00000000" w:rsidR="00000000" w:rsidRPr="00000000">
              <w:rPr>
                <w:color w:val="1f1f1f"/>
                <w:sz w:val="14"/>
                <w:szCs w:val="14"/>
                <w:rtl w:val="0"/>
              </w:rPr>
              <w:t xml:space="preserve">07-09 al 18-09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after="0" w:line="276" w:lineRule="auto"/>
              <w:ind w:left="140" w:right="140" w:firstLine="0"/>
              <w:rPr>
                <w:color w:val="1f1f1f"/>
                <w:sz w:val="14"/>
                <w:szCs w:val="14"/>
              </w:rPr>
            </w:pPr>
            <w:r w:rsidDel="00000000" w:rsidR="00000000" w:rsidRPr="00000000">
              <w:rPr>
                <w:color w:val="1f1f1f"/>
                <w:sz w:val="14"/>
                <w:szCs w:val="14"/>
                <w:rtl w:val="0"/>
              </w:rPr>
              <w:t xml:space="preserve">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spacing w:after="0" w:line="276" w:lineRule="auto"/>
              <w:ind w:left="140" w:right="140" w:firstLine="0"/>
              <w:rPr>
                <w:color w:val="1f1f1f"/>
                <w:sz w:val="14"/>
                <w:szCs w:val="14"/>
              </w:rPr>
            </w:pPr>
            <w:r w:rsidDel="00000000" w:rsidR="00000000" w:rsidRPr="00000000">
              <w:rPr>
                <w:color w:val="1f1f1f"/>
                <w:sz w:val="14"/>
                <w:szCs w:val="14"/>
                <w:rtl w:val="0"/>
              </w:rPr>
              <w:t xml:space="preserve">Insumo para el diseño del MVP y para reclutar la beta cerrada.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after="0" w:line="276" w:lineRule="auto"/>
              <w:ind w:left="140" w:right="140" w:firstLine="0"/>
              <w:rPr>
                <w:color w:val="1f1f1f"/>
                <w:sz w:val="14"/>
                <w:szCs w:val="14"/>
              </w:rPr>
            </w:pPr>
            <w:r w:rsidDel="00000000" w:rsidR="00000000" w:rsidRPr="00000000">
              <w:rPr>
                <w:color w:val="1f1f1f"/>
                <w:sz w:val="14"/>
                <w:szCs w:val="14"/>
                <w:rtl w:val="0"/>
              </w:rPr>
              <w:t xml:space="preserve">Integración de plataformas y sistemas heterogéneos.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1.4.3 </w:t>
            </w:r>
            <w:r w:rsidDel="00000000" w:rsidR="00000000" w:rsidRPr="00000000">
              <w:rPr>
                <w:color w:val="1f1f1f"/>
                <w:sz w:val="14"/>
                <w:szCs w:val="14"/>
                <w:rtl w:val="0"/>
              </w:rPr>
              <w:t xml:space="preserve">Sincronización local-first (ruta crítica).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spacing w:after="0" w:line="276" w:lineRule="auto"/>
              <w:ind w:left="140" w:right="140" w:firstLine="0"/>
              <w:rPr>
                <w:color w:val="1f1f1f"/>
                <w:sz w:val="14"/>
                <w:szCs w:val="14"/>
              </w:rPr>
            </w:pPr>
            <w:r w:rsidDel="00000000" w:rsidR="00000000" w:rsidRPr="00000000">
              <w:rPr>
                <w:color w:val="1f1f1f"/>
                <w:sz w:val="14"/>
                <w:szCs w:val="14"/>
                <w:rtl w:val="0"/>
              </w:rPr>
              <w:t xml:space="preserve">SQLite en el dispositivo; Supabase; cola de operaciones; plan sellado.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spacing w:after="0" w:line="276" w:lineRule="auto"/>
              <w:ind w:left="140" w:right="140" w:firstLine="0"/>
              <w:rPr>
                <w:color w:val="1f1f1f"/>
                <w:sz w:val="14"/>
                <w:szCs w:val="14"/>
              </w:rPr>
            </w:pPr>
            <w:r w:rsidDel="00000000" w:rsidR="00000000" w:rsidRPr="00000000">
              <w:rPr>
                <w:color w:val="1f1f1f"/>
                <w:sz w:val="14"/>
                <w:szCs w:val="14"/>
                <w:rtl w:val="0"/>
              </w:rPr>
              <w:t xml:space="preserve">14-09 al 25-09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after="0" w:line="276" w:lineRule="auto"/>
              <w:ind w:left="140" w:right="140" w:firstLine="0"/>
              <w:rPr>
                <w:color w:val="1f1f1f"/>
                <w:sz w:val="14"/>
                <w:szCs w:val="14"/>
              </w:rPr>
            </w:pPr>
            <w:r w:rsidDel="00000000" w:rsidR="00000000" w:rsidRPr="00000000">
              <w:rPr>
                <w:color w:val="1f1f1f"/>
                <w:sz w:val="14"/>
                <w:szCs w:val="14"/>
                <w:rtl w:val="0"/>
              </w:rPr>
              <w:t xml:space="preserve">Favio Pérez (servidor) y Bastián Berríos (cliente)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after="0" w:line="276" w:lineRule="auto"/>
              <w:ind w:left="140" w:right="140" w:firstLine="0"/>
              <w:rPr>
                <w:color w:val="1f1f1f"/>
                <w:sz w:val="14"/>
                <w:szCs w:val="14"/>
              </w:rPr>
            </w:pPr>
            <w:r w:rsidDel="00000000" w:rsidR="00000000" w:rsidRPr="00000000">
              <w:rPr>
                <w:color w:val="1f1f1f"/>
                <w:sz w:val="14"/>
                <w:szCs w:val="14"/>
                <w:rtl w:val="0"/>
              </w:rPr>
              <w:t xml:space="preserve">Ruta crítica. Una operación sale de la cola solo tras confirmarse su envío. Hito H4 (25-09).</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109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after="0" w:line="276" w:lineRule="auto"/>
              <w:ind w:left="140" w:right="140" w:firstLine="0"/>
              <w:rPr>
                <w:color w:val="1f1f1f"/>
                <w:sz w:val="14"/>
                <w:szCs w:val="14"/>
              </w:rPr>
            </w:pPr>
            <w:r w:rsidDel="00000000" w:rsidR="00000000" w:rsidRPr="00000000">
              <w:rPr>
                <w:color w:val="1f1f1f"/>
                <w:sz w:val="14"/>
                <w:szCs w:val="14"/>
                <w:rtl w:val="0"/>
              </w:rPr>
              <w:t xml:space="preserve">Aplicación de herramientas matemáticas y estadísticas en problemas computacionales.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1.7.2 </w:t>
            </w:r>
            <w:r w:rsidDel="00000000" w:rsidR="00000000" w:rsidRPr="00000000">
              <w:rPr>
                <w:color w:val="1f1f1f"/>
                <w:sz w:val="14"/>
                <w:szCs w:val="14"/>
                <w:rtl w:val="0"/>
              </w:rPr>
              <w:t xml:space="preserve">Diseño del plan de backtesting y métricas.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spacing w:after="0" w:line="276" w:lineRule="auto"/>
              <w:ind w:left="140" w:right="140" w:firstLine="0"/>
              <w:rPr>
                <w:color w:val="1f1f1f"/>
                <w:sz w:val="14"/>
                <w:szCs w:val="14"/>
              </w:rPr>
            </w:pPr>
            <w:r w:rsidDel="00000000" w:rsidR="00000000" w:rsidRPr="00000000">
              <w:rPr>
                <w:color w:val="1f1f1f"/>
                <w:sz w:val="14"/>
                <w:szCs w:val="14"/>
                <w:rtl w:val="0"/>
              </w:rPr>
              <w:t xml:space="preserve">Literatura de validación probabilística; métricas de error y calibración.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0" w:line="276" w:lineRule="auto"/>
              <w:ind w:left="140" w:right="140" w:firstLine="0"/>
              <w:rPr>
                <w:color w:val="1f1f1f"/>
                <w:sz w:val="14"/>
                <w:szCs w:val="14"/>
              </w:rPr>
            </w:pPr>
            <w:r w:rsidDel="00000000" w:rsidR="00000000" w:rsidRPr="00000000">
              <w:rPr>
                <w:color w:val="1f1f1f"/>
                <w:sz w:val="14"/>
                <w:szCs w:val="14"/>
                <w:rtl w:val="0"/>
              </w:rPr>
              <w:t xml:space="preserve">21-09 al 30-09 (10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after="0" w:line="276" w:lineRule="auto"/>
              <w:ind w:left="140" w:right="140" w:firstLine="0"/>
              <w:rPr>
                <w:color w:val="1f1f1f"/>
                <w:sz w:val="14"/>
                <w:szCs w:val="14"/>
              </w:rPr>
            </w:pPr>
            <w:r w:rsidDel="00000000" w:rsidR="00000000" w:rsidRPr="00000000">
              <w:rPr>
                <w:color w:val="1f1f1f"/>
                <w:sz w:val="14"/>
                <w:szCs w:val="14"/>
                <w:rtl w:val="0"/>
              </w:rPr>
              <w:t xml:space="preserve">Fernando Almonacid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after="0" w:line="276" w:lineRule="auto"/>
              <w:ind w:left="140" w:right="140" w:firstLine="0"/>
              <w:rPr>
                <w:color w:val="1f1f1f"/>
                <w:sz w:val="14"/>
                <w:szCs w:val="14"/>
              </w:rPr>
            </w:pPr>
            <w:r w:rsidDel="00000000" w:rsidR="00000000" w:rsidRPr="00000000">
              <w:rPr>
                <w:color w:val="1f1f1f"/>
                <w:sz w:val="14"/>
                <w:szCs w:val="14"/>
                <w:rtl w:val="0"/>
              </w:rPr>
              <w:t xml:space="preserve">Define el umbral de validación del hito H6 (26-10).</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spacing w:after="0" w:line="276" w:lineRule="auto"/>
              <w:ind w:left="140" w:right="140" w:firstLine="0"/>
              <w:rPr>
                <w:color w:val="1f1f1f"/>
                <w:sz w:val="14"/>
                <w:szCs w:val="14"/>
              </w:rPr>
            </w:pPr>
            <w:r w:rsidDel="00000000" w:rsidR="00000000" w:rsidRPr="00000000">
              <w:rPr>
                <w:color w:val="1f1f1f"/>
                <w:sz w:val="14"/>
                <w:szCs w:val="14"/>
                <w:rtl w:val="0"/>
              </w:rPr>
              <w:t xml:space="preserve">Aplicación de principios éticos y responsabilidad profesional.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1.8.1 </w:t>
            </w:r>
            <w:r w:rsidDel="00000000" w:rsidR="00000000" w:rsidRPr="00000000">
              <w:rPr>
                <w:color w:val="1f1f1f"/>
                <w:sz w:val="14"/>
                <w:szCs w:val="14"/>
                <w:rtl w:val="0"/>
              </w:rPr>
              <w:t xml:space="preserve">Marco legal y tratamiento de datos personales.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after="0" w:line="276" w:lineRule="auto"/>
              <w:ind w:left="140" w:right="140" w:firstLine="0"/>
              <w:rPr>
                <w:color w:val="1f1f1f"/>
                <w:sz w:val="14"/>
                <w:szCs w:val="14"/>
              </w:rPr>
            </w:pPr>
            <w:r w:rsidDel="00000000" w:rsidR="00000000" w:rsidRPr="00000000">
              <w:rPr>
                <w:color w:val="1f1f1f"/>
                <w:sz w:val="14"/>
                <w:szCs w:val="14"/>
                <w:rtl w:val="0"/>
              </w:rPr>
              <w:t xml:space="preserve">Ley 21.719; requisitos de Google Play para aplicaciones de salud.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0" w:line="276" w:lineRule="auto"/>
              <w:ind w:left="140" w:right="140" w:firstLine="0"/>
              <w:rPr>
                <w:color w:val="1f1f1f"/>
                <w:sz w:val="14"/>
                <w:szCs w:val="14"/>
              </w:rPr>
            </w:pPr>
            <w:r w:rsidDel="00000000" w:rsidR="00000000" w:rsidRPr="00000000">
              <w:rPr>
                <w:color w:val="1f1f1f"/>
                <w:sz w:val="14"/>
                <w:szCs w:val="14"/>
                <w:rtl w:val="0"/>
              </w:rPr>
              <w:t xml:space="preserve">28-09 al 09-10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spacing w:after="0" w:line="276" w:lineRule="auto"/>
              <w:ind w:left="140" w:right="140" w:firstLine="0"/>
              <w:rPr>
                <w:color w:val="1f1f1f"/>
                <w:sz w:val="14"/>
                <w:szCs w:val="14"/>
              </w:rPr>
            </w:pPr>
            <w:r w:rsidDel="00000000" w:rsidR="00000000" w:rsidRPr="00000000">
              <w:rPr>
                <w:color w:val="1f1f1f"/>
                <w:sz w:val="14"/>
                <w:szCs w:val="14"/>
                <w:rtl w:val="0"/>
              </w:rPr>
              <w:t xml:space="preserve">Favio Pérez</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after="0" w:line="276" w:lineRule="auto"/>
              <w:ind w:left="140" w:right="140" w:firstLine="0"/>
              <w:rPr>
                <w:color w:val="1f1f1f"/>
                <w:sz w:val="14"/>
                <w:szCs w:val="14"/>
              </w:rPr>
            </w:pPr>
            <w:r w:rsidDel="00000000" w:rsidR="00000000" w:rsidRPr="00000000">
              <w:rPr>
                <w:color w:val="1f1f1f"/>
                <w:sz w:val="14"/>
                <w:szCs w:val="14"/>
                <w:rtl w:val="0"/>
              </w:rPr>
              <w:t xml:space="preserve">Los datos de salud se tratan como condición de diseño (consentimiento, minimización, RLS).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109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after="0" w:line="276" w:lineRule="auto"/>
              <w:ind w:left="140" w:right="140" w:firstLine="0"/>
              <w:rPr>
                <w:color w:val="1f1f1f"/>
                <w:sz w:val="14"/>
                <w:szCs w:val="14"/>
              </w:rPr>
            </w:pPr>
            <w:r w:rsidDel="00000000" w:rsidR="00000000" w:rsidRPr="00000000">
              <w:rPr>
                <w:color w:val="1f1f1f"/>
                <w:sz w:val="14"/>
                <w:szCs w:val="14"/>
                <w:rtl w:val="0"/>
              </w:rPr>
              <w:t xml:space="preserve">Programación estructurada y orientada a objetos con algoritmos eficientes.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1.3.4 </w:t>
            </w:r>
            <w:r w:rsidDel="00000000" w:rsidR="00000000" w:rsidRPr="00000000">
              <w:rPr>
                <w:color w:val="1f1f1f"/>
                <w:sz w:val="14"/>
                <w:szCs w:val="14"/>
                <w:rtl w:val="0"/>
              </w:rPr>
              <w:t xml:space="preserve">Empaquetado del motor como función de borde.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spacing w:after="0" w:line="276" w:lineRule="auto"/>
              <w:ind w:left="140" w:right="140" w:firstLine="0"/>
              <w:rPr>
                <w:color w:val="1f1f1f"/>
                <w:sz w:val="14"/>
                <w:szCs w:val="14"/>
              </w:rPr>
            </w:pPr>
            <w:r w:rsidDel="00000000" w:rsidR="00000000" w:rsidRPr="00000000">
              <w:rPr>
                <w:color w:val="1f1f1f"/>
                <w:sz w:val="14"/>
                <w:szCs w:val="14"/>
                <w:rtl w:val="0"/>
              </w:rPr>
              <w:t xml:space="preserve">Supabase Edge Functions; TypeScript.</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spacing w:after="0" w:line="276" w:lineRule="auto"/>
              <w:ind w:left="140" w:right="140" w:firstLine="0"/>
              <w:rPr>
                <w:color w:val="1f1f1f"/>
                <w:sz w:val="14"/>
                <w:szCs w:val="14"/>
              </w:rPr>
            </w:pPr>
            <w:r w:rsidDel="00000000" w:rsidR="00000000" w:rsidRPr="00000000">
              <w:rPr>
                <w:color w:val="1f1f1f"/>
                <w:sz w:val="14"/>
                <w:szCs w:val="14"/>
                <w:rtl w:val="0"/>
              </w:rPr>
              <w:t xml:space="preserve">01-10 al 09-10 (9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0">
            <w:pPr>
              <w:spacing w:after="0" w:line="276" w:lineRule="auto"/>
              <w:ind w:left="140" w:right="140" w:firstLine="0"/>
              <w:rPr>
                <w:color w:val="1f1f1f"/>
                <w:sz w:val="14"/>
                <w:szCs w:val="14"/>
              </w:rPr>
            </w:pPr>
            <w:r w:rsidDel="00000000" w:rsidR="00000000" w:rsidRPr="00000000">
              <w:rPr>
                <w:color w:val="1f1f1f"/>
                <w:sz w:val="14"/>
                <w:szCs w:val="14"/>
                <w:rtl w:val="0"/>
              </w:rPr>
              <w:t xml:space="preserve">Fernando Almonacid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after="0" w:line="276" w:lineRule="auto"/>
              <w:ind w:left="140" w:right="140" w:firstLine="0"/>
              <w:rPr>
                <w:color w:val="1f1f1f"/>
                <w:sz w:val="14"/>
                <w:szCs w:val="14"/>
              </w:rPr>
            </w:pPr>
            <w:r w:rsidDel="00000000" w:rsidR="00000000" w:rsidRPr="00000000">
              <w:rPr>
                <w:color w:val="1f1f1f"/>
                <w:sz w:val="14"/>
                <w:szCs w:val="14"/>
                <w:rtl w:val="0"/>
              </w:rPr>
              <w:t xml:space="preserve">Motor desplegado con rutas /plan y /sets. Se corrigió CORS (encabezado apikey).</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after="0" w:line="276" w:lineRule="auto"/>
              <w:ind w:left="140" w:right="140" w:firstLine="0"/>
              <w:rPr>
                <w:b w:val="1"/>
                <w:bCs w:val="1"/>
                <w:color w:val="1f4e9e"/>
                <w:sz w:val="14"/>
                <w:szCs w:val="14"/>
              </w:rPr>
            </w:pPr>
            <w:r w:rsidDel="00000000" w:rsidR="00000000" w:rsidRPr="00000000">
              <w:rPr>
                <w:b w:val="1"/>
                <w:bCs w:val="1"/>
                <w:color w:val="1f4e9e"/>
                <w:sz w:val="14"/>
                <w:szCs w:val="14"/>
                <w:rtl w:val="0"/>
              </w:rPr>
              <w:t xml:space="preserve">Completado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217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after="0" w:line="276" w:lineRule="auto"/>
              <w:ind w:left="140" w:right="140" w:firstLine="0"/>
              <w:rPr>
                <w:color w:val="1f1f1f"/>
                <w:sz w:val="14"/>
                <w:szCs w:val="14"/>
              </w:rPr>
            </w:pPr>
            <w:r w:rsidDel="00000000" w:rsidR="00000000" w:rsidRPr="00000000">
              <w:rPr>
                <w:color w:val="1f1f1f"/>
                <w:sz w:val="14"/>
                <w:szCs w:val="14"/>
                <w:rtl w:val="0"/>
              </w:rPr>
              <w:t xml:space="preserve">Desarrollo de software multiplataforma: escritorio, web y móvil.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1.5.1 </w:t>
            </w:r>
            <w:r w:rsidDel="00000000" w:rsidR="00000000" w:rsidRPr="00000000">
              <w:rPr>
                <w:color w:val="1f1f1f"/>
                <w:sz w:val="14"/>
                <w:szCs w:val="14"/>
                <w:rtl w:val="0"/>
              </w:rPr>
              <w:t xml:space="preserve">Integración frontend-backend y MVP (ruta crítica).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spacing w:after="0" w:line="276" w:lineRule="auto"/>
              <w:ind w:left="140" w:right="140" w:firstLine="0"/>
              <w:rPr>
                <w:color w:val="1f1f1f"/>
                <w:sz w:val="14"/>
                <w:szCs w:val="14"/>
              </w:rPr>
            </w:pPr>
            <w:r w:rsidDel="00000000" w:rsidR="00000000" w:rsidRPr="00000000">
              <w:rPr>
                <w:color w:val="1f1f1f"/>
                <w:sz w:val="14"/>
                <w:szCs w:val="14"/>
                <w:rtl w:val="0"/>
              </w:rPr>
              <w:t xml:space="preserve">Vite, Preact, TypeScript, Capacitor 8, Android Studio, Supabase.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after="0" w:line="276" w:lineRule="auto"/>
              <w:ind w:left="140" w:right="140" w:firstLine="0"/>
              <w:rPr>
                <w:color w:val="1f1f1f"/>
                <w:sz w:val="14"/>
                <w:szCs w:val="14"/>
              </w:rPr>
            </w:pPr>
            <w:r w:rsidDel="00000000" w:rsidR="00000000" w:rsidRPr="00000000">
              <w:rPr>
                <w:color w:val="1f1f1f"/>
                <w:sz w:val="14"/>
                <w:szCs w:val="14"/>
                <w:rtl w:val="0"/>
              </w:rPr>
              <w:t xml:space="preserve">01-10 al 13-10 (13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after="0" w:line="276" w:lineRule="auto"/>
              <w:ind w:left="140" w:right="140" w:firstLine="0"/>
              <w:rPr>
                <w:color w:val="1f1f1f"/>
                <w:sz w:val="14"/>
                <w:szCs w:val="14"/>
              </w:rPr>
            </w:pPr>
            <w:r w:rsidDel="00000000" w:rsidR="00000000" w:rsidRPr="00000000">
              <w:rPr>
                <w:color w:val="1f1f1f"/>
                <w:sz w:val="14"/>
                <w:szCs w:val="14"/>
                <w:rtl w:val="0"/>
              </w:rPr>
              <w:t xml:space="preserve">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9">
            <w:pPr>
              <w:spacing w:after="0" w:line="276" w:lineRule="auto"/>
              <w:ind w:left="140" w:right="140" w:firstLine="0"/>
              <w:rPr>
                <w:color w:val="1f1f1f"/>
                <w:sz w:val="14"/>
                <w:szCs w:val="14"/>
              </w:rPr>
            </w:pPr>
            <w:r w:rsidDel="00000000" w:rsidR="00000000" w:rsidRPr="00000000">
              <w:rPr>
                <w:color w:val="1f1f1f"/>
                <w:sz w:val="14"/>
                <w:szCs w:val="14"/>
                <w:rtl w:val="0"/>
              </w:rPr>
              <w:t xml:space="preserve">Integrados autenticación, sesiones, /plan, /sets y cola de sincronización. Pendiente: fallo en el registro de la versión más reciente.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spacing w:after="0" w:line="276" w:lineRule="auto"/>
              <w:ind w:left="140" w:right="140" w:firstLine="0"/>
              <w:rPr>
                <w:b w:val="1"/>
                <w:bCs w:val="1"/>
                <w:color w:val="b02a29"/>
                <w:sz w:val="14"/>
                <w:szCs w:val="14"/>
              </w:rPr>
            </w:pPr>
            <w:r w:rsidDel="00000000" w:rsidR="00000000" w:rsidRPr="00000000">
              <w:rPr>
                <w:b w:val="1"/>
                <w:bCs w:val="1"/>
                <w:color w:val="b02a29"/>
                <w:sz w:val="14"/>
                <w:szCs w:val="14"/>
                <w:rtl w:val="0"/>
              </w:rPr>
              <w:t xml:space="preserve">Con retraso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spacing w:after="0" w:line="276" w:lineRule="auto"/>
              <w:ind w:left="140" w:right="140" w:firstLine="0"/>
              <w:rPr>
                <w:color w:val="1f1f1f"/>
                <w:sz w:val="14"/>
                <w:szCs w:val="14"/>
              </w:rPr>
            </w:pPr>
            <w:r w:rsidDel="00000000" w:rsidR="00000000" w:rsidRPr="00000000">
              <w:rPr>
                <w:color w:val="1f1f1f"/>
                <w:sz w:val="14"/>
                <w:szCs w:val="14"/>
                <w:rtl w:val="0"/>
              </w:rPr>
              <w:t xml:space="preserve">Base de la app cambiada de Astro a Vite + Preact (ADR-008). El plan no se reformula; se prioriza cerrar registro, perfil e inicio de sesión (ver sección 3).</w:t>
            </w:r>
          </w:p>
        </w:tc>
      </w:tr>
      <w:tr>
        <w:trPr>
          <w:cantSplit w:val="0"/>
          <w:trHeight w:val="16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after="0" w:line="276" w:lineRule="auto"/>
              <w:ind w:left="140" w:right="140" w:firstLine="0"/>
              <w:rPr>
                <w:color w:val="1f1f1f"/>
                <w:sz w:val="14"/>
                <w:szCs w:val="14"/>
              </w:rPr>
            </w:pPr>
            <w:r w:rsidDel="00000000" w:rsidR="00000000" w:rsidRPr="00000000">
              <w:rPr>
                <w:color w:val="1f1f1f"/>
                <w:sz w:val="14"/>
                <w:szCs w:val="14"/>
                <w:rtl w:val="0"/>
              </w:rPr>
              <w:t xml:space="preserve">Desarrollo de software multiplataforma: escritorio, web y móvil.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1.5.2 </w:t>
            </w:r>
            <w:r w:rsidDel="00000000" w:rsidR="00000000" w:rsidRPr="00000000">
              <w:rPr>
                <w:color w:val="1f1f1f"/>
                <w:sz w:val="14"/>
                <w:szCs w:val="14"/>
                <w:rtl w:val="0"/>
              </w:rPr>
              <w:t xml:space="preserve">Reconocimiento por voz y operación offline (ruta crítica).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E">
            <w:pPr>
              <w:spacing w:after="0" w:line="276" w:lineRule="auto"/>
              <w:ind w:left="140" w:right="140" w:firstLine="0"/>
              <w:rPr>
                <w:color w:val="1f1f1f"/>
                <w:sz w:val="14"/>
                <w:szCs w:val="14"/>
              </w:rPr>
            </w:pPr>
            <w:r w:rsidDel="00000000" w:rsidR="00000000" w:rsidRPr="00000000">
              <w:rPr>
                <w:color w:val="1f1f1f"/>
                <w:sz w:val="14"/>
                <w:szCs w:val="14"/>
                <w:rtl w:val="0"/>
              </w:rPr>
              <w:t xml:space="preserve">Plugin de reconocimiento de voz; dispositivo Android físico; plan sellado.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after="0" w:line="276" w:lineRule="auto"/>
              <w:ind w:left="140" w:right="140" w:firstLine="0"/>
              <w:rPr>
                <w:color w:val="1f1f1f"/>
                <w:sz w:val="14"/>
                <w:szCs w:val="14"/>
              </w:rPr>
            </w:pPr>
            <w:r w:rsidDel="00000000" w:rsidR="00000000" w:rsidRPr="00000000">
              <w:rPr>
                <w:color w:val="1f1f1f"/>
                <w:sz w:val="14"/>
                <w:szCs w:val="14"/>
                <w:rtl w:val="0"/>
              </w:rPr>
              <w:t xml:space="preserve">08-10 al 19-10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spacing w:after="0" w:line="276" w:lineRule="auto"/>
              <w:ind w:left="140" w:right="140" w:firstLine="0"/>
              <w:rPr>
                <w:color w:val="1f1f1f"/>
                <w:sz w:val="14"/>
                <w:szCs w:val="14"/>
              </w:rPr>
            </w:pPr>
            <w:r w:rsidDel="00000000" w:rsidR="00000000" w:rsidRPr="00000000">
              <w:rPr>
                <w:color w:val="1f1f1f"/>
                <w:sz w:val="14"/>
                <w:szCs w:val="14"/>
                <w:rtl w:val="0"/>
              </w:rPr>
              <w:t xml:space="preserve">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spacing w:after="0" w:line="276" w:lineRule="auto"/>
              <w:ind w:left="140" w:right="140" w:firstLine="0"/>
              <w:rPr>
                <w:color w:val="1f1f1f"/>
                <w:sz w:val="14"/>
                <w:szCs w:val="14"/>
              </w:rPr>
            </w:pPr>
            <w:r w:rsidDel="00000000" w:rsidR="00000000" w:rsidRPr="00000000">
              <w:rPr>
                <w:color w:val="1f1f1f"/>
                <w:sz w:val="14"/>
                <w:szCs w:val="14"/>
                <w:rtl w:val="0"/>
              </w:rPr>
              <w:t xml:space="preserve">Debía iniciar el 08-10 y depende del cierre de 1.5.1. Contingencia offline ya integrada; voz pendiente por compatibilidad del plugin con Capacitor 8.</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2">
            <w:pPr>
              <w:spacing w:after="0" w:line="276" w:lineRule="auto"/>
              <w:ind w:left="140" w:right="140" w:firstLine="0"/>
              <w:rPr>
                <w:b w:val="1"/>
                <w:bCs w:val="1"/>
                <w:color w:val="b02a29"/>
                <w:sz w:val="14"/>
                <w:szCs w:val="14"/>
              </w:rPr>
            </w:pPr>
            <w:r w:rsidDel="00000000" w:rsidR="00000000" w:rsidRPr="00000000">
              <w:rPr>
                <w:b w:val="1"/>
                <w:bCs w:val="1"/>
                <w:color w:val="b02a29"/>
                <w:sz w:val="14"/>
                <w:szCs w:val="14"/>
                <w:rtl w:val="0"/>
              </w:rPr>
              <w:t xml:space="preserve">Con retraso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spacing w:after="0" w:line="276" w:lineRule="auto"/>
              <w:ind w:left="140" w:right="140" w:firstLine="0"/>
              <w:rPr>
                <w:color w:val="1f1f1f"/>
                <w:sz w:val="14"/>
                <w:szCs w:val="14"/>
              </w:rPr>
            </w:pPr>
            <w:r w:rsidDel="00000000" w:rsidR="00000000" w:rsidRPr="00000000">
              <w:rPr>
                <w:color w:val="1f1f1f"/>
                <w:sz w:val="14"/>
                <w:szCs w:val="14"/>
                <w:rtl w:val="0"/>
              </w:rPr>
              <w:t xml:space="preserve">Vía de voz a definir con prueba en dispositivo físico: fork @capgo o plugin propio en Kotlin (ADR-008).</w:t>
            </w:r>
          </w:p>
        </w:tc>
      </w:tr>
      <w:tr>
        <w:trPr>
          <w:cantSplit w:val="0"/>
          <w:trHeight w:val="109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4">
            <w:pPr>
              <w:spacing w:after="0" w:line="276" w:lineRule="auto"/>
              <w:ind w:left="140" w:right="140" w:firstLine="0"/>
              <w:rPr>
                <w:color w:val="1f1f1f"/>
                <w:sz w:val="14"/>
                <w:szCs w:val="14"/>
              </w:rPr>
            </w:pPr>
            <w:r w:rsidDel="00000000" w:rsidR="00000000" w:rsidRPr="00000000">
              <w:rPr>
                <w:color w:val="1f1f1f"/>
                <w:sz w:val="14"/>
                <w:szCs w:val="14"/>
                <w:rtl w:val="0"/>
              </w:rPr>
              <w:t xml:space="preserve">Aseguramiento de la calidad del software.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1.7.1 </w:t>
            </w:r>
            <w:r w:rsidDel="00000000" w:rsidR="00000000" w:rsidRPr="00000000">
              <w:rPr>
                <w:color w:val="1f1f1f"/>
                <w:sz w:val="14"/>
                <w:szCs w:val="14"/>
                <w:rtl w:val="0"/>
              </w:rPr>
              <w:t xml:space="preserve">Pruebas automatizadas y backtesting (ruta crítica).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after="0" w:line="276" w:lineRule="auto"/>
              <w:ind w:left="140" w:right="140" w:firstLine="0"/>
              <w:rPr>
                <w:color w:val="1f1f1f"/>
                <w:sz w:val="14"/>
                <w:szCs w:val="14"/>
              </w:rPr>
            </w:pPr>
            <w:r w:rsidDel="00000000" w:rsidR="00000000" w:rsidRPr="00000000">
              <w:rPr>
                <w:color w:val="1f1f1f"/>
                <w:sz w:val="14"/>
                <w:szCs w:val="14"/>
                <w:rtl w:val="0"/>
              </w:rPr>
              <w:t xml:space="preserve">GitHub Actions; suite de pruebas automatizadas; métricas de error y calibración.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spacing w:after="0" w:line="276" w:lineRule="auto"/>
              <w:ind w:left="140" w:right="140" w:firstLine="0"/>
              <w:rPr>
                <w:color w:val="1f1f1f"/>
                <w:sz w:val="14"/>
                <w:szCs w:val="14"/>
              </w:rPr>
            </w:pPr>
            <w:r w:rsidDel="00000000" w:rsidR="00000000" w:rsidRPr="00000000">
              <w:rPr>
                <w:color w:val="1f1f1f"/>
                <w:sz w:val="14"/>
                <w:szCs w:val="14"/>
                <w:rtl w:val="0"/>
              </w:rPr>
              <w:t xml:space="preserve">15-10 al 26-10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after="0" w:line="276" w:lineRule="auto"/>
              <w:ind w:left="140" w:right="140" w:firstLine="0"/>
              <w:rPr>
                <w:color w:val="1f1f1f"/>
                <w:sz w:val="14"/>
                <w:szCs w:val="14"/>
              </w:rPr>
            </w:pPr>
            <w:r w:rsidDel="00000000" w:rsidR="00000000" w:rsidRPr="00000000">
              <w:rPr>
                <w:color w:val="1f1f1f"/>
                <w:sz w:val="14"/>
                <w:szCs w:val="14"/>
                <w:rtl w:val="0"/>
              </w:rPr>
              <w:t xml:space="preserve">Favio Pérez</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0" w:line="276" w:lineRule="auto"/>
              <w:ind w:left="140" w:right="140" w:firstLine="0"/>
              <w:rPr>
                <w:color w:val="1f1f1f"/>
                <w:sz w:val="14"/>
                <w:szCs w:val="14"/>
              </w:rPr>
            </w:pPr>
            <w:r w:rsidDel="00000000" w:rsidR="00000000" w:rsidRPr="00000000">
              <w:rPr>
                <w:color w:val="1f1f1f"/>
                <w:sz w:val="14"/>
                <w:szCs w:val="14"/>
                <w:rtl w:val="0"/>
              </w:rPr>
              <w:t xml:space="preserve">Inicio programado el 15-10. Riesgo R7: resultados fuera de umbral; hay ventana de corrección reservada.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after="0" w:line="276" w:lineRule="auto"/>
              <w:ind w:left="140" w:right="140" w:firstLine="0"/>
              <w:rPr>
                <w:b w:val="1"/>
                <w:bCs w:val="1"/>
                <w:color w:val="404040"/>
                <w:sz w:val="14"/>
                <w:szCs w:val="14"/>
              </w:rPr>
            </w:pPr>
            <w:r w:rsidDel="00000000" w:rsidR="00000000" w:rsidRPr="00000000">
              <w:rPr>
                <w:b w:val="1"/>
                <w:bCs w:val="1"/>
                <w:color w:val="404040"/>
                <w:sz w:val="14"/>
                <w:szCs w:val="14"/>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after="0" w:line="276" w:lineRule="auto"/>
              <w:ind w:left="140" w:right="140" w:firstLine="0"/>
              <w:rPr>
                <w:color w:val="1f1f1f"/>
                <w:sz w:val="14"/>
                <w:szCs w:val="14"/>
              </w:rPr>
            </w:pPr>
            <w:r w:rsidDel="00000000" w:rsidR="00000000" w:rsidRPr="00000000">
              <w:rPr>
                <w:color w:val="1f1f1f"/>
                <w:sz w:val="14"/>
                <w:szCs w:val="14"/>
                <w:rtl w:val="0"/>
              </w:rPr>
              <w:t xml:space="preserve">Comunicación efectiva técnica y profesional.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1.9.2 </w:t>
            </w:r>
            <w:r w:rsidDel="00000000" w:rsidR="00000000" w:rsidRPr="00000000">
              <w:rPr>
                <w:color w:val="1f1f1f"/>
                <w:sz w:val="14"/>
                <w:szCs w:val="14"/>
                <w:rtl w:val="0"/>
              </w:rPr>
              <w:t xml:space="preserve">Informe de avance y evidencias intermedias.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0" w:line="276" w:lineRule="auto"/>
              <w:ind w:left="140" w:right="140" w:firstLine="0"/>
              <w:rPr>
                <w:color w:val="1f1f1f"/>
                <w:sz w:val="14"/>
                <w:szCs w:val="14"/>
              </w:rPr>
            </w:pPr>
            <w:r w:rsidDel="00000000" w:rsidR="00000000" w:rsidRPr="00000000">
              <w:rPr>
                <w:color w:val="1f1f1f"/>
                <w:sz w:val="14"/>
                <w:szCs w:val="14"/>
                <w:rtl w:val="0"/>
              </w:rPr>
              <w:t xml:space="preserve">Carta Gantt; registro de reuniones; capturas; este documento.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0" w:line="276" w:lineRule="auto"/>
              <w:ind w:left="140" w:right="140" w:firstLine="0"/>
              <w:rPr>
                <w:color w:val="1f1f1f"/>
                <w:sz w:val="14"/>
                <w:szCs w:val="14"/>
              </w:rPr>
            </w:pPr>
            <w:r w:rsidDel="00000000" w:rsidR="00000000" w:rsidRPr="00000000">
              <w:rPr>
                <w:color w:val="1f1f1f"/>
                <w:sz w:val="14"/>
                <w:szCs w:val="14"/>
                <w:rtl w:val="0"/>
              </w:rPr>
              <w:t xml:space="preserve">21-10 al 30-10 (10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after="0" w:line="276" w:lineRule="auto"/>
              <w:ind w:left="140" w:right="140" w:firstLine="0"/>
              <w:rPr>
                <w:color w:val="1f1f1f"/>
                <w:sz w:val="14"/>
                <w:szCs w:val="14"/>
              </w:rPr>
            </w:pPr>
            <w:r w:rsidDel="00000000" w:rsidR="00000000" w:rsidRPr="00000000">
              <w:rPr>
                <w:color w:val="1f1f1f"/>
                <w:sz w:val="14"/>
                <w:szCs w:val="14"/>
                <w:rtl w:val="0"/>
              </w:rPr>
              <w:t xml:space="preserve">Todo el equipo (Fernando Almonacid, Favio Pérez, 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after="0" w:line="276" w:lineRule="auto"/>
              <w:ind w:left="140" w:right="140" w:firstLine="0"/>
              <w:rPr>
                <w:color w:val="1f1f1f"/>
                <w:sz w:val="14"/>
                <w:szCs w:val="14"/>
              </w:rPr>
            </w:pPr>
            <w:r w:rsidDel="00000000" w:rsidR="00000000" w:rsidRPr="00000000">
              <w:rPr>
                <w:color w:val="1f1f1f"/>
                <w:sz w:val="14"/>
                <w:szCs w:val="14"/>
                <w:rtl w:val="0"/>
              </w:rPr>
              <w:t xml:space="preserve">Elaboración de este resumen adelantada. Hito H7 (30-10).</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after="0" w:line="276" w:lineRule="auto"/>
              <w:ind w:left="140" w:right="140" w:firstLine="0"/>
              <w:rPr>
                <w:b w:val="1"/>
                <w:bCs w:val="1"/>
                <w:color w:val="8a5a00"/>
                <w:sz w:val="14"/>
                <w:szCs w:val="14"/>
              </w:rPr>
            </w:pPr>
            <w:r w:rsidDel="00000000" w:rsidR="00000000" w:rsidRPr="00000000">
              <w:rPr>
                <w:b w:val="1"/>
                <w:bCs w:val="1"/>
                <w:color w:val="8a5a00"/>
                <w:sz w:val="14"/>
                <w:szCs w:val="14"/>
                <w:rtl w:val="0"/>
              </w:rPr>
              <w:t xml:space="preserve">En curso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0" w:line="276" w:lineRule="auto"/>
              <w:ind w:left="140" w:right="140" w:firstLine="0"/>
              <w:rPr>
                <w:color w:val="1f1f1f"/>
                <w:sz w:val="14"/>
                <w:szCs w:val="14"/>
              </w:rPr>
            </w:pPr>
            <w:r w:rsidDel="00000000" w:rsidR="00000000" w:rsidRPr="00000000">
              <w:rPr>
                <w:color w:val="1f1f1f"/>
                <w:sz w:val="14"/>
                <w:szCs w:val="14"/>
                <w:rtl w:val="0"/>
              </w:rPr>
              <w:t xml:space="preserve">Aseguramiento de la calidad del software.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1.7.4 </w:t>
            </w:r>
            <w:r w:rsidDel="00000000" w:rsidR="00000000" w:rsidRPr="00000000">
              <w:rPr>
                <w:color w:val="1f1f1f"/>
                <w:sz w:val="14"/>
                <w:szCs w:val="14"/>
                <w:rtl w:val="0"/>
              </w:rPr>
              <w:t xml:space="preserve">Corrección de defectos y endurecimiento (ruta crítica).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after="0" w:line="276" w:lineRule="auto"/>
              <w:ind w:left="140" w:right="140" w:firstLine="0"/>
              <w:rPr>
                <w:color w:val="1f1f1f"/>
                <w:sz w:val="14"/>
                <w:szCs w:val="14"/>
              </w:rPr>
            </w:pPr>
            <w:r w:rsidDel="00000000" w:rsidR="00000000" w:rsidRPr="00000000">
              <w:rPr>
                <w:color w:val="1f1f1f"/>
                <w:sz w:val="14"/>
                <w:szCs w:val="14"/>
                <w:rtl w:val="0"/>
              </w:rPr>
              <w:t xml:space="preserve">Registro de defectos; repositorio.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after="0" w:line="276" w:lineRule="auto"/>
              <w:ind w:left="140" w:right="140" w:firstLine="0"/>
              <w:rPr>
                <w:color w:val="1f1f1f"/>
                <w:sz w:val="14"/>
                <w:szCs w:val="14"/>
              </w:rPr>
            </w:pPr>
            <w:r w:rsidDel="00000000" w:rsidR="00000000" w:rsidRPr="00000000">
              <w:rPr>
                <w:color w:val="1f1f1f"/>
                <w:sz w:val="14"/>
                <w:szCs w:val="14"/>
                <w:rtl w:val="0"/>
              </w:rPr>
              <w:t xml:space="preserve">27-10 al 07-11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after="0" w:line="276" w:lineRule="auto"/>
              <w:ind w:left="140" w:right="140" w:firstLine="0"/>
              <w:rPr>
                <w:color w:val="1f1f1f"/>
                <w:sz w:val="14"/>
                <w:szCs w:val="14"/>
              </w:rPr>
            </w:pPr>
            <w:r w:rsidDel="00000000" w:rsidR="00000000" w:rsidRPr="00000000">
              <w:rPr>
                <w:color w:val="1f1f1f"/>
                <w:sz w:val="14"/>
                <w:szCs w:val="14"/>
                <w:rtl w:val="0"/>
              </w:rPr>
              <w:t xml:space="preserve">Fernando Almonacid (motor) y Bastián Berríos (cliente)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0" w:line="276" w:lineRule="auto"/>
              <w:ind w:left="140" w:right="140" w:firstLine="0"/>
              <w:rPr>
                <w:color w:val="1f1f1f"/>
                <w:sz w:val="14"/>
                <w:szCs w:val="14"/>
              </w:rPr>
            </w:pPr>
            <w:r w:rsidDel="00000000" w:rsidR="00000000" w:rsidRPr="00000000">
              <w:rPr>
                <w:color w:val="1f1f1f"/>
                <w:sz w:val="14"/>
                <w:szCs w:val="14"/>
                <w:rtl w:val="0"/>
              </w:rPr>
              <w:t xml:space="preserve">Es la ventana de corrección reservada en el cronograma (riesgos R1 y R7).</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0" w:line="276" w:lineRule="auto"/>
              <w:ind w:left="140" w:right="140" w:firstLine="0"/>
              <w:rPr>
                <w:b w:val="1"/>
                <w:bCs w:val="1"/>
                <w:color w:val="404040"/>
                <w:sz w:val="14"/>
                <w:szCs w:val="14"/>
              </w:rPr>
            </w:pPr>
            <w:r w:rsidDel="00000000" w:rsidR="00000000" w:rsidRPr="00000000">
              <w:rPr>
                <w:b w:val="1"/>
                <w:bCs w:val="1"/>
                <w:color w:val="404040"/>
                <w:sz w:val="14"/>
                <w:szCs w:val="14"/>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16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0" w:line="276" w:lineRule="auto"/>
              <w:ind w:left="140" w:right="140" w:firstLine="0"/>
              <w:rPr>
                <w:color w:val="1f1f1f"/>
                <w:sz w:val="14"/>
                <w:szCs w:val="14"/>
              </w:rPr>
            </w:pPr>
            <w:r w:rsidDel="00000000" w:rsidR="00000000" w:rsidRPr="00000000">
              <w:rPr>
                <w:color w:val="1f1f1f"/>
                <w:sz w:val="14"/>
                <w:szCs w:val="14"/>
                <w:rtl w:val="0"/>
              </w:rPr>
              <w:t xml:space="preserve">Integración de plataformas y sistemas heterogéneos.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1.6.2 </w:t>
            </w:r>
            <w:r w:rsidDel="00000000" w:rsidR="00000000" w:rsidRPr="00000000">
              <w:rPr>
                <w:color w:val="1f1f1f"/>
                <w:sz w:val="14"/>
                <w:szCs w:val="14"/>
                <w:rtl w:val="0"/>
              </w:rPr>
              <w:t xml:space="preserve">Backend de la pasarela: webhooks y conciliación.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0" w:line="276" w:lineRule="auto"/>
              <w:ind w:left="140" w:right="140" w:firstLine="0"/>
              <w:rPr>
                <w:color w:val="1f1f1f"/>
                <w:sz w:val="14"/>
                <w:szCs w:val="14"/>
              </w:rPr>
            </w:pPr>
            <w:r w:rsidDel="00000000" w:rsidR="00000000" w:rsidRPr="00000000">
              <w:rPr>
                <w:color w:val="1f1f1f"/>
                <w:sz w:val="14"/>
                <w:szCs w:val="14"/>
                <w:rtl w:val="0"/>
              </w:rPr>
              <w:t xml:space="preserve">Pasarela de pagos; Supabase Edge Functions.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0" w:line="276" w:lineRule="auto"/>
              <w:ind w:left="140" w:right="140" w:firstLine="0"/>
              <w:rPr>
                <w:color w:val="1f1f1f"/>
                <w:sz w:val="14"/>
                <w:szCs w:val="14"/>
              </w:rPr>
            </w:pPr>
            <w:r w:rsidDel="00000000" w:rsidR="00000000" w:rsidRPr="00000000">
              <w:rPr>
                <w:color w:val="1f1f1f"/>
                <w:sz w:val="14"/>
                <w:szCs w:val="14"/>
                <w:rtl w:val="0"/>
              </w:rPr>
              <w:t xml:space="preserve">02-11 al 13-11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0" w:line="276" w:lineRule="auto"/>
              <w:ind w:left="140" w:right="140" w:firstLine="0"/>
              <w:rPr>
                <w:color w:val="1f1f1f"/>
                <w:sz w:val="14"/>
                <w:szCs w:val="14"/>
              </w:rPr>
            </w:pPr>
            <w:r w:rsidDel="00000000" w:rsidR="00000000" w:rsidRPr="00000000">
              <w:rPr>
                <w:color w:val="1f1f1f"/>
                <w:sz w:val="14"/>
                <w:szCs w:val="14"/>
                <w:rtl w:val="0"/>
              </w:rPr>
              <w:t xml:space="preserve">Fernando Almonacid</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0" w:line="276" w:lineRule="auto"/>
              <w:ind w:left="140" w:right="140" w:firstLine="0"/>
              <w:rPr>
                <w:color w:val="1f1f1f"/>
                <w:sz w:val="14"/>
                <w:szCs w:val="14"/>
              </w:rPr>
            </w:pPr>
            <w:r w:rsidDel="00000000" w:rsidR="00000000" w:rsidRPr="00000000">
              <w:rPr>
                <w:color w:val="1f1f1f"/>
                <w:sz w:val="14"/>
                <w:szCs w:val="14"/>
                <w:rtl w:val="0"/>
              </w:rPr>
              <w:t xml:space="preserve">Riesgo R4: la pasarela puede exigir documentación tributaria o societaria; alternativa: facturación por la tienda de aplicaciones.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0" w:line="276" w:lineRule="auto"/>
              <w:ind w:left="140" w:right="140" w:firstLine="0"/>
              <w:rPr>
                <w:b w:val="1"/>
                <w:bCs w:val="1"/>
                <w:color w:val="404040"/>
                <w:sz w:val="14"/>
                <w:szCs w:val="14"/>
              </w:rPr>
            </w:pPr>
            <w:r w:rsidDel="00000000" w:rsidR="00000000" w:rsidRPr="00000000">
              <w:rPr>
                <w:b w:val="1"/>
                <w:bCs w:val="1"/>
                <w:color w:val="404040"/>
                <w:sz w:val="14"/>
                <w:szCs w:val="14"/>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0" w:line="276" w:lineRule="auto"/>
              <w:ind w:left="140" w:right="140" w:firstLine="0"/>
              <w:rPr>
                <w:color w:val="1f1f1f"/>
                <w:sz w:val="14"/>
                <w:szCs w:val="14"/>
              </w:rPr>
            </w:pPr>
            <w:r w:rsidDel="00000000" w:rsidR="00000000" w:rsidRPr="00000000">
              <w:rPr>
                <w:color w:val="1f1f1f"/>
                <w:sz w:val="14"/>
                <w:szCs w:val="14"/>
                <w:rtl w:val="0"/>
              </w:rPr>
              <w:t xml:space="preserve">Modelamiento y programación avanzada de bases de datos.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1.4.4 </w:t>
            </w:r>
            <w:r w:rsidDel="00000000" w:rsidR="00000000" w:rsidRPr="00000000">
              <w:rPr>
                <w:color w:val="1f1f1f"/>
                <w:sz w:val="14"/>
                <w:szCs w:val="14"/>
                <w:rtl w:val="0"/>
              </w:rPr>
              <w:t xml:space="preserve">Curación final del catálogo y datos de producción.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0" w:line="276" w:lineRule="auto"/>
              <w:ind w:left="140" w:right="140" w:firstLine="0"/>
              <w:rPr>
                <w:color w:val="1f1f1f"/>
                <w:sz w:val="14"/>
                <w:szCs w:val="14"/>
              </w:rPr>
            </w:pPr>
            <w:r w:rsidDel="00000000" w:rsidR="00000000" w:rsidRPr="00000000">
              <w:rPr>
                <w:color w:val="1f1f1f"/>
                <w:sz w:val="14"/>
                <w:szCs w:val="14"/>
                <w:rtl w:val="0"/>
              </w:rPr>
              <w:t xml:space="preserve">Catálogo de ejercicios de dominio público (cerca de 470 ejercicios activos).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0" w:line="276" w:lineRule="auto"/>
              <w:ind w:left="140" w:right="140" w:firstLine="0"/>
              <w:rPr>
                <w:color w:val="1f1f1f"/>
                <w:sz w:val="14"/>
                <w:szCs w:val="14"/>
              </w:rPr>
            </w:pPr>
            <w:r w:rsidDel="00000000" w:rsidR="00000000" w:rsidRPr="00000000">
              <w:rPr>
                <w:color w:val="1f1f1f"/>
                <w:sz w:val="14"/>
                <w:szCs w:val="14"/>
                <w:rtl w:val="0"/>
              </w:rPr>
              <w:t xml:space="preserve">03-11 al 12-11 (10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after="0" w:line="276" w:lineRule="auto"/>
              <w:ind w:left="140" w:right="140" w:firstLine="0"/>
              <w:rPr>
                <w:color w:val="1f1f1f"/>
                <w:sz w:val="14"/>
                <w:szCs w:val="14"/>
              </w:rPr>
            </w:pPr>
            <w:r w:rsidDel="00000000" w:rsidR="00000000" w:rsidRPr="00000000">
              <w:rPr>
                <w:color w:val="1f1f1f"/>
                <w:sz w:val="14"/>
                <w:szCs w:val="14"/>
                <w:rtl w:val="0"/>
              </w:rPr>
              <w:t xml:space="preserve">Favio Pérez</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0" w:line="276" w:lineRule="auto"/>
              <w:ind w:left="140" w:right="140" w:firstLine="0"/>
              <w:rPr>
                <w:color w:val="1f1f1f"/>
                <w:sz w:val="14"/>
                <w:szCs w:val="14"/>
              </w:rPr>
            </w:pPr>
            <w:r w:rsidDel="00000000" w:rsidR="00000000" w:rsidRPr="00000000">
              <w:rPr>
                <w:color w:val="1f1f1f"/>
                <w:sz w:val="14"/>
                <w:szCs w:val="14"/>
                <w:rtl w:val="0"/>
              </w:rPr>
              <w:t xml:space="preserve">El catálogo curado ya existe; falta su curación final.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after="0" w:line="276" w:lineRule="auto"/>
              <w:ind w:left="140" w:right="140" w:firstLine="0"/>
              <w:rPr>
                <w:b w:val="1"/>
                <w:bCs w:val="1"/>
                <w:color w:val="404040"/>
                <w:sz w:val="14"/>
                <w:szCs w:val="14"/>
              </w:rPr>
            </w:pPr>
            <w:r w:rsidDel="00000000" w:rsidR="00000000" w:rsidRPr="00000000">
              <w:rPr>
                <w:b w:val="1"/>
                <w:bCs w:val="1"/>
                <w:color w:val="404040"/>
                <w:sz w:val="14"/>
                <w:szCs w:val="14"/>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0" w:line="276" w:lineRule="auto"/>
              <w:ind w:left="140" w:right="140" w:firstLine="0"/>
              <w:rPr>
                <w:color w:val="1f1f1f"/>
                <w:sz w:val="14"/>
                <w:szCs w:val="14"/>
              </w:rPr>
            </w:pPr>
            <w:r w:rsidDel="00000000" w:rsidR="00000000" w:rsidRPr="00000000">
              <w:rPr>
                <w:color w:val="1f1f1f"/>
                <w:sz w:val="14"/>
                <w:szCs w:val="14"/>
                <w:rtl w:val="0"/>
              </w:rPr>
              <w:t xml:space="preserve">Desarrollo de software multiplataforma: escritorio, web y móvil.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1.6.3 </w:t>
            </w:r>
            <w:r w:rsidDel="00000000" w:rsidR="00000000" w:rsidRPr="00000000">
              <w:rPr>
                <w:color w:val="1f1f1f"/>
                <w:sz w:val="14"/>
                <w:szCs w:val="14"/>
                <w:rtl w:val="0"/>
              </w:rPr>
              <w:t xml:space="preserve">Flujo de suscripción y control de acceso en la app.</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0" w:line="276" w:lineRule="auto"/>
              <w:ind w:left="140" w:right="140" w:firstLine="0"/>
              <w:rPr>
                <w:color w:val="1f1f1f"/>
                <w:sz w:val="14"/>
                <w:szCs w:val="14"/>
              </w:rPr>
            </w:pPr>
            <w:r w:rsidDel="00000000" w:rsidR="00000000" w:rsidRPr="00000000">
              <w:rPr>
                <w:color w:val="1f1f1f"/>
                <w:sz w:val="14"/>
                <w:szCs w:val="14"/>
                <w:rtl w:val="0"/>
              </w:rPr>
              <w:t xml:space="preserve">App móvil; pasarela de pagos.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after="0" w:line="276" w:lineRule="auto"/>
              <w:ind w:left="140" w:right="140" w:firstLine="0"/>
              <w:rPr>
                <w:color w:val="1f1f1f"/>
                <w:sz w:val="14"/>
                <w:szCs w:val="14"/>
              </w:rPr>
            </w:pPr>
            <w:r w:rsidDel="00000000" w:rsidR="00000000" w:rsidRPr="00000000">
              <w:rPr>
                <w:color w:val="1f1f1f"/>
                <w:sz w:val="14"/>
                <w:szCs w:val="14"/>
                <w:rtl w:val="0"/>
              </w:rPr>
              <w:t xml:space="preserve">10-11 al 21-11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after="0" w:line="276" w:lineRule="auto"/>
              <w:ind w:left="140" w:right="140" w:firstLine="0"/>
              <w:rPr>
                <w:color w:val="1f1f1f"/>
                <w:sz w:val="14"/>
                <w:szCs w:val="14"/>
              </w:rPr>
            </w:pPr>
            <w:r w:rsidDel="00000000" w:rsidR="00000000" w:rsidRPr="00000000">
              <w:rPr>
                <w:color w:val="1f1f1f"/>
                <w:sz w:val="14"/>
                <w:szCs w:val="14"/>
                <w:rtl w:val="0"/>
              </w:rPr>
              <w:t xml:space="preserve">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after="0" w:line="276" w:lineRule="auto"/>
              <w:ind w:left="140" w:right="140" w:firstLine="0"/>
              <w:rPr>
                <w:color w:val="1f1f1f"/>
                <w:sz w:val="14"/>
                <w:szCs w:val="14"/>
              </w:rPr>
            </w:pPr>
            <w:r w:rsidDel="00000000" w:rsidR="00000000" w:rsidRPr="00000000">
              <w:rPr>
                <w:color w:val="1f1f1f"/>
                <w:sz w:val="14"/>
                <w:szCs w:val="14"/>
                <w:rtl w:val="0"/>
              </w:rPr>
              <w:t xml:space="preserve">Las pantallas de paywall y alta ya están definidas en el diseño.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0" w:line="276" w:lineRule="auto"/>
              <w:ind w:left="140" w:right="140" w:firstLine="0"/>
              <w:rPr>
                <w:b w:val="1"/>
                <w:bCs w:val="1"/>
                <w:color w:val="404040"/>
                <w:sz w:val="14"/>
                <w:szCs w:val="14"/>
              </w:rPr>
            </w:pPr>
            <w:r w:rsidDel="00000000" w:rsidR="00000000" w:rsidRPr="00000000">
              <w:rPr>
                <w:b w:val="1"/>
                <w:bCs w:val="1"/>
                <w:color w:val="404040"/>
                <w:sz w:val="14"/>
                <w:szCs w:val="14"/>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73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0" w:line="276" w:lineRule="auto"/>
              <w:ind w:left="140" w:right="140" w:firstLine="0"/>
              <w:rPr>
                <w:color w:val="1f1f1f"/>
                <w:sz w:val="14"/>
                <w:szCs w:val="14"/>
              </w:rPr>
            </w:pPr>
            <w:r w:rsidDel="00000000" w:rsidR="00000000" w:rsidRPr="00000000">
              <w:rPr>
                <w:color w:val="1f1f1f"/>
                <w:sz w:val="14"/>
                <w:szCs w:val="14"/>
                <w:rtl w:val="0"/>
              </w:rPr>
              <w:t xml:space="preserve">Evaluación técnica y económica de proyectos de software.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1.7.3 </w:t>
            </w:r>
            <w:r w:rsidDel="00000000" w:rsidR="00000000" w:rsidRPr="00000000">
              <w:rPr>
                <w:color w:val="1f1f1f"/>
                <w:sz w:val="14"/>
                <w:szCs w:val="14"/>
                <w:rtl w:val="0"/>
              </w:rPr>
              <w:t xml:space="preserve">Beta cerrada con usuarios reales.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after="0" w:line="276" w:lineRule="auto"/>
              <w:ind w:left="140" w:right="140" w:firstLine="0"/>
              <w:rPr>
                <w:color w:val="1f1f1f"/>
                <w:sz w:val="14"/>
                <w:szCs w:val="14"/>
              </w:rPr>
            </w:pPr>
            <w:r w:rsidDel="00000000" w:rsidR="00000000" w:rsidRPr="00000000">
              <w:rPr>
                <w:color w:val="1f1f1f"/>
                <w:sz w:val="14"/>
                <w:szCs w:val="14"/>
                <w:rtl w:val="0"/>
              </w:rPr>
              <w:t xml:space="preserve">APK instalable; participantes de la investigación con usuarios.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0" w:line="276" w:lineRule="auto"/>
              <w:ind w:left="140" w:right="140" w:firstLine="0"/>
              <w:rPr>
                <w:color w:val="1f1f1f"/>
                <w:sz w:val="14"/>
                <w:szCs w:val="14"/>
              </w:rPr>
            </w:pPr>
            <w:r w:rsidDel="00000000" w:rsidR="00000000" w:rsidRPr="00000000">
              <w:rPr>
                <w:color w:val="1f1f1f"/>
                <w:sz w:val="14"/>
                <w:szCs w:val="14"/>
                <w:rtl w:val="0"/>
              </w:rPr>
              <w:t xml:space="preserve">10-11 al 21-11 (12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0" w:line="276" w:lineRule="auto"/>
              <w:ind w:left="140" w:right="140" w:firstLine="0"/>
              <w:rPr>
                <w:color w:val="1f1f1f"/>
                <w:sz w:val="14"/>
                <w:szCs w:val="14"/>
              </w:rPr>
            </w:pPr>
            <w:r w:rsidDel="00000000" w:rsidR="00000000" w:rsidRPr="00000000">
              <w:rPr>
                <w:color w:val="1f1f1f"/>
                <w:sz w:val="14"/>
                <w:szCs w:val="14"/>
                <w:rtl w:val="0"/>
              </w:rPr>
              <w:t xml:space="preserve">Favio Pérez</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0" w:line="276" w:lineRule="auto"/>
              <w:ind w:left="140" w:right="140" w:firstLine="0"/>
              <w:rPr>
                <w:color w:val="1f1f1f"/>
                <w:sz w:val="14"/>
                <w:szCs w:val="14"/>
              </w:rPr>
            </w:pPr>
            <w:r w:rsidDel="00000000" w:rsidR="00000000" w:rsidRPr="00000000">
              <w:rPr>
                <w:color w:val="1f1f1f"/>
                <w:sz w:val="14"/>
                <w:szCs w:val="14"/>
                <w:rtl w:val="0"/>
              </w:rPr>
              <w:t xml:space="preserve">Riesgo R6: baja participación; se mitiga reclutando con anticipación.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after="0" w:line="276" w:lineRule="auto"/>
              <w:ind w:left="140" w:right="140" w:firstLine="0"/>
              <w:rPr>
                <w:b w:val="1"/>
                <w:bCs w:val="1"/>
                <w:color w:val="404040"/>
                <w:sz w:val="14"/>
                <w:szCs w:val="14"/>
              </w:rPr>
            </w:pPr>
            <w:r w:rsidDel="00000000" w:rsidR="00000000" w:rsidRPr="00000000">
              <w:rPr>
                <w:b w:val="1"/>
                <w:bCs w:val="1"/>
                <w:color w:val="404040"/>
                <w:sz w:val="14"/>
                <w:szCs w:val="14"/>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109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after="0" w:line="276" w:lineRule="auto"/>
              <w:ind w:left="140" w:right="140" w:firstLine="0"/>
              <w:rPr>
                <w:color w:val="1f1f1f"/>
                <w:sz w:val="14"/>
                <w:szCs w:val="14"/>
              </w:rPr>
            </w:pPr>
            <w:r w:rsidDel="00000000" w:rsidR="00000000" w:rsidRPr="00000000">
              <w:rPr>
                <w:color w:val="1f1f1f"/>
                <w:sz w:val="14"/>
                <w:szCs w:val="14"/>
                <w:rtl w:val="0"/>
              </w:rPr>
              <w:t xml:space="preserve">Desarrollo de emprendimiento tecnológico e innovación.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1.8.3 </w:t>
            </w:r>
            <w:r w:rsidDel="00000000" w:rsidR="00000000" w:rsidRPr="00000000">
              <w:rPr>
                <w:color w:val="1f1f1f"/>
                <w:sz w:val="14"/>
                <w:szCs w:val="14"/>
                <w:rtl w:val="0"/>
              </w:rPr>
              <w:t xml:space="preserve">Preparación de publicación en Google Play.</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after="0" w:line="276" w:lineRule="auto"/>
              <w:ind w:left="140" w:right="140" w:firstLine="0"/>
              <w:rPr>
                <w:color w:val="1f1f1f"/>
                <w:sz w:val="14"/>
                <w:szCs w:val="14"/>
              </w:rPr>
            </w:pPr>
            <w:r w:rsidDel="00000000" w:rsidR="00000000" w:rsidRPr="00000000">
              <w:rPr>
                <w:color w:val="1f1f1f"/>
                <w:sz w:val="14"/>
                <w:szCs w:val="14"/>
                <w:rtl w:val="0"/>
              </w:rPr>
              <w:t xml:space="preserve">Cuenta de desarrollador de Google Play; APK/AAB firmado; ficha de publicación.</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after="0" w:line="276" w:lineRule="auto"/>
              <w:ind w:left="140" w:right="140" w:firstLine="0"/>
              <w:rPr>
                <w:color w:val="1f1f1f"/>
                <w:sz w:val="14"/>
                <w:szCs w:val="14"/>
              </w:rPr>
            </w:pPr>
            <w:r w:rsidDel="00000000" w:rsidR="00000000" w:rsidRPr="00000000">
              <w:rPr>
                <w:color w:val="1f1f1f"/>
                <w:sz w:val="14"/>
                <w:szCs w:val="14"/>
                <w:rtl w:val="0"/>
              </w:rPr>
              <w:t xml:space="preserve">17-11 al 25-11 (9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0" w:line="276" w:lineRule="auto"/>
              <w:ind w:left="140" w:right="140" w:firstLine="0"/>
              <w:rPr>
                <w:color w:val="1f1f1f"/>
                <w:sz w:val="14"/>
                <w:szCs w:val="14"/>
              </w:rPr>
            </w:pPr>
            <w:r w:rsidDel="00000000" w:rsidR="00000000" w:rsidRPr="00000000">
              <w:rPr>
                <w:color w:val="1f1f1f"/>
                <w:sz w:val="14"/>
                <w:szCs w:val="14"/>
                <w:rtl w:val="0"/>
              </w:rPr>
              <w:t xml:space="preserve">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after="0" w:line="276" w:lineRule="auto"/>
              <w:ind w:left="140" w:right="140" w:firstLine="0"/>
              <w:rPr>
                <w:color w:val="1f1f1f"/>
                <w:sz w:val="14"/>
                <w:szCs w:val="14"/>
              </w:rPr>
            </w:pPr>
            <w:r w:rsidDel="00000000" w:rsidR="00000000" w:rsidRPr="00000000">
              <w:rPr>
                <w:color w:val="1f1f1f"/>
                <w:sz w:val="14"/>
                <w:szCs w:val="14"/>
                <w:rtl w:val="0"/>
              </w:rPr>
              <w:t xml:space="preserve">Riesgo R3: rechazo de la ficha por datos de salud; el marco legal se adelantó.</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after="0" w:line="276" w:lineRule="auto"/>
              <w:ind w:left="140" w:right="140" w:firstLine="0"/>
              <w:rPr>
                <w:b w:val="1"/>
                <w:bCs w:val="1"/>
                <w:color w:val="404040"/>
                <w:sz w:val="14"/>
                <w:szCs w:val="14"/>
              </w:rPr>
            </w:pPr>
            <w:r w:rsidDel="00000000" w:rsidR="00000000" w:rsidRPr="00000000">
              <w:rPr>
                <w:b w:val="1"/>
                <w:bCs w:val="1"/>
                <w:color w:val="404040"/>
                <w:sz w:val="14"/>
                <w:szCs w:val="14"/>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0" w:line="276" w:lineRule="auto"/>
              <w:ind w:left="140" w:right="140" w:firstLine="0"/>
              <w:rPr>
                <w:color w:val="1f1f1f"/>
                <w:sz w:val="14"/>
                <w:szCs w:val="14"/>
              </w:rPr>
            </w:pPr>
            <w:r w:rsidDel="00000000" w:rsidR="00000000" w:rsidRPr="00000000">
              <w:rPr>
                <w:color w:val="1f1f1f"/>
                <w:sz w:val="14"/>
                <w:szCs w:val="14"/>
                <w:rtl w:val="0"/>
              </w:rPr>
              <w:t xml:space="preserve">Comunicación efectiva técnica y profesional.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1.9.3 </w:t>
            </w:r>
            <w:r w:rsidDel="00000000" w:rsidR="00000000" w:rsidRPr="00000000">
              <w:rPr>
                <w:color w:val="1f1f1f"/>
                <w:sz w:val="14"/>
                <w:szCs w:val="14"/>
                <w:rtl w:val="0"/>
              </w:rPr>
              <w:t xml:space="preserve">Consolidación del informe final.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0" w:line="276" w:lineRule="auto"/>
              <w:ind w:left="140" w:right="140" w:firstLine="0"/>
              <w:rPr>
                <w:color w:val="1f1f1f"/>
                <w:sz w:val="14"/>
                <w:szCs w:val="14"/>
              </w:rPr>
            </w:pPr>
            <w:r w:rsidDel="00000000" w:rsidR="00000000" w:rsidRPr="00000000">
              <w:rPr>
                <w:color w:val="1f1f1f"/>
                <w:sz w:val="14"/>
                <w:szCs w:val="14"/>
                <w:rtl w:val="0"/>
              </w:rPr>
              <w:t xml:space="preserve">Documentos y evidencias del proyecto.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0" w:line="276" w:lineRule="auto"/>
              <w:ind w:left="140" w:right="140" w:firstLine="0"/>
              <w:rPr>
                <w:color w:val="1f1f1f"/>
                <w:sz w:val="14"/>
                <w:szCs w:val="14"/>
              </w:rPr>
            </w:pPr>
            <w:r w:rsidDel="00000000" w:rsidR="00000000" w:rsidRPr="00000000">
              <w:rPr>
                <w:color w:val="1f1f1f"/>
                <w:sz w:val="14"/>
                <w:szCs w:val="14"/>
                <w:rtl w:val="0"/>
              </w:rPr>
              <w:t xml:space="preserve">12-11 al 26-11 (15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0" w:line="276" w:lineRule="auto"/>
              <w:ind w:left="140" w:right="140" w:firstLine="0"/>
              <w:rPr>
                <w:color w:val="1f1f1f"/>
                <w:sz w:val="14"/>
                <w:szCs w:val="14"/>
              </w:rPr>
            </w:pPr>
            <w:r w:rsidDel="00000000" w:rsidR="00000000" w:rsidRPr="00000000">
              <w:rPr>
                <w:color w:val="1f1f1f"/>
                <w:sz w:val="14"/>
                <w:szCs w:val="14"/>
                <w:rtl w:val="0"/>
              </w:rPr>
              <w:t xml:space="preserve">Todo el equipo (Fernando Almonacid, Favio Pérez, 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0" w:line="276" w:lineRule="auto"/>
              <w:ind w:left="140" w:right="140" w:firstLine="0"/>
              <w:rPr>
                <w:color w:val="1f1f1f"/>
                <w:sz w:val="14"/>
                <w:szCs w:val="14"/>
              </w:rPr>
            </w:pPr>
            <w:r w:rsidDel="00000000" w:rsidR="00000000" w:rsidRPr="00000000">
              <w:rPr>
                <w:color w:val="1f1f1f"/>
                <w:sz w:val="14"/>
                <w:szCs w:val="14"/>
                <w:rtl w:val="0"/>
              </w:rPr>
              <w:t xml:space="preserve">Parte de los borradores del informe de avance.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0" w:line="276" w:lineRule="auto"/>
              <w:ind w:left="140" w:right="140" w:firstLine="0"/>
              <w:rPr>
                <w:b w:val="1"/>
                <w:bCs w:val="1"/>
                <w:color w:val="404040"/>
                <w:sz w:val="14"/>
                <w:szCs w:val="14"/>
              </w:rPr>
            </w:pPr>
            <w:r w:rsidDel="00000000" w:rsidR="00000000" w:rsidRPr="00000000">
              <w:rPr>
                <w:b w:val="1"/>
                <w:bCs w:val="1"/>
                <w:color w:val="404040"/>
                <w:sz w:val="14"/>
                <w:szCs w:val="14"/>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r>
        <w:trPr>
          <w:cantSplit w:val="0"/>
          <w:trHeight w:val="91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after="0" w:line="276" w:lineRule="auto"/>
              <w:ind w:left="140" w:right="140" w:firstLine="0"/>
              <w:rPr>
                <w:color w:val="1f1f1f"/>
                <w:sz w:val="14"/>
                <w:szCs w:val="14"/>
              </w:rPr>
            </w:pPr>
            <w:r w:rsidDel="00000000" w:rsidR="00000000" w:rsidRPr="00000000">
              <w:rPr>
                <w:color w:val="1f1f1f"/>
                <w:sz w:val="14"/>
                <w:szCs w:val="14"/>
                <w:rtl w:val="0"/>
              </w:rPr>
              <w:t xml:space="preserve">Comunicación efectiva técnica y profesional.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0" w:line="276" w:lineRule="auto"/>
              <w:ind w:left="140" w:right="140" w:firstLine="0"/>
              <w:rPr>
                <w:color w:val="1f1f1f"/>
                <w:sz w:val="14"/>
                <w:szCs w:val="14"/>
              </w:rPr>
            </w:pPr>
            <w:r w:rsidDel="00000000" w:rsidR="00000000" w:rsidRPr="00000000">
              <w:rPr>
                <w:b w:val="1"/>
                <w:bCs w:val="1"/>
                <w:color w:val="1f1f1f"/>
                <w:sz w:val="14"/>
                <w:szCs w:val="14"/>
                <w:rtl w:val="0"/>
              </w:rPr>
              <w:t xml:space="preserve">1.9.4 </w:t>
            </w:r>
            <w:r w:rsidDel="00000000" w:rsidR="00000000" w:rsidRPr="00000000">
              <w:rPr>
                <w:color w:val="1f1f1f"/>
                <w:sz w:val="14"/>
                <w:szCs w:val="14"/>
                <w:rtl w:val="0"/>
              </w:rPr>
              <w:t xml:space="preserve">Preparación de la defensa y demo funcional.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0" w:line="276" w:lineRule="auto"/>
              <w:ind w:left="140" w:right="140" w:firstLine="0"/>
              <w:rPr>
                <w:color w:val="1f1f1f"/>
                <w:sz w:val="14"/>
                <w:szCs w:val="14"/>
              </w:rPr>
            </w:pPr>
            <w:r w:rsidDel="00000000" w:rsidR="00000000" w:rsidRPr="00000000">
              <w:rPr>
                <w:color w:val="1f1f1f"/>
                <w:sz w:val="14"/>
                <w:szCs w:val="14"/>
                <w:rtl w:val="0"/>
              </w:rPr>
              <w:t xml:space="preserve">Presentación; app instalada en un dispositivo Android físico.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0" w:line="276" w:lineRule="auto"/>
              <w:ind w:left="140" w:right="140" w:firstLine="0"/>
              <w:rPr>
                <w:color w:val="1f1f1f"/>
                <w:sz w:val="14"/>
                <w:szCs w:val="14"/>
              </w:rPr>
            </w:pPr>
            <w:r w:rsidDel="00000000" w:rsidR="00000000" w:rsidRPr="00000000">
              <w:rPr>
                <w:color w:val="1f1f1f"/>
                <w:sz w:val="14"/>
                <w:szCs w:val="14"/>
                <w:rtl w:val="0"/>
              </w:rPr>
              <w:t xml:space="preserve">23-11 al 27-11 (5 días)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0" w:line="276" w:lineRule="auto"/>
              <w:ind w:left="140" w:right="140" w:firstLine="0"/>
              <w:rPr>
                <w:color w:val="1f1f1f"/>
                <w:sz w:val="14"/>
                <w:szCs w:val="14"/>
              </w:rPr>
            </w:pPr>
            <w:r w:rsidDel="00000000" w:rsidR="00000000" w:rsidRPr="00000000">
              <w:rPr>
                <w:color w:val="1f1f1f"/>
                <w:sz w:val="14"/>
                <w:szCs w:val="14"/>
                <w:rtl w:val="0"/>
              </w:rPr>
              <w:t xml:space="preserve">Todo el equipo (Fernando Almonacid, Favio Pérez, Bastián Berríos)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0" w:line="276" w:lineRule="auto"/>
              <w:ind w:left="140" w:right="140" w:firstLine="0"/>
              <w:rPr>
                <w:color w:val="1f1f1f"/>
                <w:sz w:val="14"/>
                <w:szCs w:val="14"/>
              </w:rPr>
            </w:pPr>
            <w:r w:rsidDel="00000000" w:rsidR="00000000" w:rsidRPr="00000000">
              <w:rPr>
                <w:color w:val="1f1f1f"/>
                <w:sz w:val="14"/>
                <w:szCs w:val="14"/>
                <w:rtl w:val="0"/>
              </w:rPr>
              <w:t xml:space="preserve">Depende de contar con la aplicación estable (hito H9, 25-11).</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0" w:line="276" w:lineRule="auto"/>
              <w:ind w:left="140" w:right="140" w:firstLine="0"/>
              <w:rPr>
                <w:b w:val="1"/>
                <w:bCs w:val="1"/>
                <w:color w:val="404040"/>
                <w:sz w:val="14"/>
                <w:szCs w:val="14"/>
              </w:rPr>
            </w:pPr>
            <w:r w:rsidDel="00000000" w:rsidR="00000000" w:rsidRPr="00000000">
              <w:rPr>
                <w:b w:val="1"/>
                <w:bCs w:val="1"/>
                <w:color w:val="404040"/>
                <w:sz w:val="14"/>
                <w:szCs w:val="14"/>
                <w:rtl w:val="0"/>
              </w:rPr>
              <w:t xml:space="preserve">No iniciado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0" w:line="276" w:lineRule="auto"/>
              <w:ind w:left="140" w:right="140" w:firstLine="0"/>
              <w:rPr>
                <w:color w:val="1f1f1f"/>
                <w:sz w:val="14"/>
                <w:szCs w:val="14"/>
              </w:rPr>
            </w:pPr>
            <w:r w:rsidDel="00000000" w:rsidR="00000000" w:rsidRPr="00000000">
              <w:rPr>
                <w:color w:val="1f1f1f"/>
                <w:sz w:val="14"/>
                <w:szCs w:val="14"/>
                <w:rtl w:val="0"/>
              </w:rPr>
              <w:t xml:space="preserve">Sin ajustes.</w:t>
            </w:r>
          </w:p>
        </w:tc>
      </w:tr>
    </w:tbl>
    <w:p w:rsidR="00000000" w:rsidDel="00000000" w:rsidP="00000000" w:rsidRDefault="00000000" w:rsidRPr="00000000" w14:paraId="000000F4">
      <w:pPr>
        <w:rPr>
          <w:color w:val="595959"/>
          <w:sz w:val="24"/>
          <w:szCs w:val="24"/>
        </w:rPr>
      </w:pPr>
      <w:r w:rsidDel="00000000" w:rsidR="00000000" w:rsidRPr="00000000">
        <w:rPr>
          <w:rtl w:val="0"/>
        </w:rPr>
      </w:r>
    </w:p>
    <w:p w:rsidR="00000000" w:rsidDel="00000000" w:rsidP="00000000" w:rsidRDefault="00000000" w:rsidRPr="00000000" w14:paraId="000000F5">
      <w:pPr>
        <w:rPr>
          <w:color w:val="59595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0" w:line="276" w:lineRule="auto"/>
        <w:rPr>
          <w:color w:val="595959"/>
          <w:sz w:val="36"/>
          <w:szCs w:val="36"/>
          <w:vertAlign w:val="superscript"/>
        </w:rPr>
      </w:pPr>
      <w:r w:rsidDel="00000000" w:rsidR="00000000" w:rsidRPr="00000000">
        <w:rPr>
          <w:rtl w:val="0"/>
        </w:rPr>
      </w:r>
    </w:p>
    <w:p w:rsidR="00000000" w:rsidDel="00000000" w:rsidP="00000000" w:rsidRDefault="00000000" w:rsidRPr="00000000" w14:paraId="000000F7">
      <w:pPr>
        <w:spacing w:after="0" w:line="276" w:lineRule="auto"/>
        <w:rPr>
          <w:color w:val="595959"/>
          <w:sz w:val="36"/>
          <w:szCs w:val="36"/>
          <w:vertAlign w:val="superscript"/>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F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FB">
            <w:pPr>
              <w:jc w:val="both"/>
              <w:rPr>
                <w:color w:val="1f3864"/>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w:t>
            </w:r>
            <w:r w:rsidDel="00000000" w:rsidR="00000000" w:rsidRPr="00000000">
              <w:rPr>
                <w:rtl w:val="0"/>
              </w:rPr>
            </w:r>
          </w:p>
          <w:p w:rsidR="00000000" w:rsidDel="00000000" w:rsidP="00000000" w:rsidRDefault="00000000" w:rsidRPr="00000000" w14:paraId="000000FC">
            <w:pPr>
              <w:jc w:val="both"/>
              <w:rPr>
                <w:color w:val="548dd4"/>
                <w:sz w:val="20"/>
                <w:szCs w:val="20"/>
              </w:rPr>
            </w:pPr>
            <w:r w:rsidDel="00000000" w:rsidR="00000000" w:rsidRPr="00000000">
              <w:rPr>
                <w:color w:val="548dd4"/>
                <w:sz w:val="20"/>
                <w:szCs w:val="20"/>
                <w:rtl w:val="0"/>
              </w:rPr>
              <w:t xml:space="preserve">Facilitadores. Las herramientas actuales de investigación y desarrollo, como la IA de apoyo y la documentación técnica disponible (el producto no usa IA generativa); los servicios gestionados de Supabase (Auth, RLS y funciones de borde), que redujeron el trabajo de infraestructura; y los registros ADR junto con un reparto claro de roles, que dan trazabilidad y evitan zonas grises.</w:t>
            </w:r>
          </w:p>
          <w:p w:rsidR="00000000" w:rsidDel="00000000" w:rsidP="00000000" w:rsidRDefault="00000000" w:rsidRPr="00000000" w14:paraId="000000FD">
            <w:pPr>
              <w:jc w:val="both"/>
              <w:rPr>
                <w:color w:val="548dd4"/>
                <w:sz w:val="20"/>
                <w:szCs w:val="20"/>
              </w:rPr>
            </w:pPr>
            <w:r w:rsidDel="00000000" w:rsidR="00000000" w:rsidRPr="00000000">
              <w:rPr>
                <w:color w:val="548dd4"/>
                <w:sz w:val="20"/>
                <w:szCs w:val="20"/>
                <w:rtl w:val="0"/>
              </w:rPr>
              <w:t xml:space="preserve">Dificultades. La principal es el atraso de la integración frontend-backend y MVP (1.5.1). Se debe a la falta de tiempo y a fallos imprevistos del desarrollo, en particular un fallo en el registro de usuario de la versión Android más reciente. Es un problema reciente que aún no se aborda. También se resolvieron problemas técnicos menores: la configuración de CORS del motor, un error 409 por perfil de usuario incompleto y la configuración de JDK/Gradle en Android Studio.</w:t>
            </w:r>
          </w:p>
          <w:p w:rsidR="00000000" w:rsidDel="00000000" w:rsidP="00000000" w:rsidRDefault="00000000" w:rsidRPr="00000000" w14:paraId="000000FE">
            <w:pPr>
              <w:jc w:val="both"/>
              <w:rPr>
                <w:rFonts w:ascii="Calibri" w:cs="Calibri" w:eastAsia="Calibri" w:hAnsi="Calibri"/>
                <w:i w:val="1"/>
                <w:iCs w:val="1"/>
                <w:color w:val="548dd4"/>
                <w:sz w:val="20"/>
                <w:szCs w:val="20"/>
              </w:rPr>
            </w:pPr>
            <w:r w:rsidDel="00000000" w:rsidR="00000000" w:rsidRPr="00000000">
              <w:rPr>
                <w:color w:val="548dd4"/>
                <w:sz w:val="20"/>
                <w:szCs w:val="20"/>
                <w:rtl w:val="0"/>
              </w:rPr>
              <w:t xml:space="preserve">Acciones. Aislar la causa del fallo de registro (Logcat, configuración de Supabase, variables de entorno, confirmación de correo, creación del perfil y políticas RLS); asegurar que el perfil que exige el motor se cree en el alta; y validar el flujo completo: registro, confirmación, perfil, inicio de sesión, sesión, plan, registro de series y sincronización.</w:t>
            </w:r>
            <w:r w:rsidDel="00000000" w:rsidR="00000000" w:rsidRPr="00000000">
              <w:rPr>
                <w:rtl w:val="0"/>
              </w:rPr>
            </w:r>
          </w:p>
        </w:tc>
      </w:tr>
    </w:tbl>
    <w:p w:rsidR="00000000" w:rsidDel="00000000" w:rsidP="00000000" w:rsidRDefault="00000000" w:rsidRPr="00000000" w14:paraId="000000FF">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00">
            <w:pPr>
              <w:jc w:val="both"/>
              <w:rPr>
                <w:color w:val="548dd4"/>
                <w:sz w:val="20"/>
                <w:szCs w:val="20"/>
              </w:rPr>
            </w:pPr>
            <w:r w:rsidDel="00000000" w:rsidR="00000000" w:rsidRPr="00000000">
              <w:rPr>
                <w:color w:val="548dd4"/>
                <w:sz w:val="20"/>
                <w:szCs w:val="20"/>
                <w:rtl w:val="0"/>
              </w:rPr>
              <w:t xml:space="preserve">No se eliminaron ni reformularon actividades del plan, y el alcance y los hitos se mantienen. Hubo un ajuste técnico: la base de la app móvil pasó de Astro a Vite + Preact + Capacitor (ADR-008), sin modificar actividades ni alcance; Astro se conserva para RID Web. Para el atraso de 1.5.1 aún no se reformula el plan (ver apartado siguiente).</w:t>
            </w:r>
          </w:p>
          <w:p w:rsidR="00000000" w:rsidDel="00000000" w:rsidP="00000000" w:rsidRDefault="00000000" w:rsidRPr="00000000" w14:paraId="00000101">
            <w:pPr>
              <w:jc w:val="both"/>
              <w:rPr>
                <w:rFonts w:ascii="Calibri" w:cs="Calibri" w:eastAsia="Calibri" w:hAnsi="Calibri"/>
                <w:i w:val="1"/>
                <w:iCs w:val="1"/>
                <w:color w:val="548dd4"/>
                <w:sz w:val="20"/>
                <w:szCs w:val="20"/>
              </w:rPr>
            </w:pPr>
            <w:r w:rsidDel="00000000" w:rsidR="00000000" w:rsidRPr="00000000">
              <w:rPr>
                <w:color w:val="548dd4"/>
                <w:sz w:val="20"/>
                <w:szCs w:val="20"/>
                <w:rtl w:val="0"/>
              </w:rPr>
              <w:t xml:space="preserve">El plan no ha requerido más ajustes gracias al acta de constitución, que fijó desde el inicio el alcance, los riesgos y sus mitigaciones; a la ruta crítica identificada en la carta Gantt; a la ventana de corrección reservada del 27-10 al 07-11; y a las decisiones tempranas de arquitectura y de datos.</w:t>
            </w:r>
            <w:r w:rsidDel="00000000" w:rsidR="00000000" w:rsidRPr="00000000">
              <w:rPr>
                <w:rtl w:val="0"/>
              </w:rPr>
            </w:r>
          </w:p>
        </w:tc>
      </w:tr>
    </w:tbl>
    <w:p w:rsidR="00000000" w:rsidDel="00000000" w:rsidP="00000000" w:rsidRDefault="00000000" w:rsidRPr="00000000" w14:paraId="0000010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0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105">
            <w:pPr>
              <w:jc w:val="both"/>
              <w:rPr>
                <w:color w:val="548dd4"/>
                <w:sz w:val="20"/>
                <w:szCs w:val="20"/>
              </w:rPr>
            </w:pPr>
            <w:r w:rsidDel="00000000" w:rsidR="00000000" w:rsidRPr="00000000">
              <w:rPr>
                <w:color w:val="548dd4"/>
                <w:sz w:val="20"/>
                <w:szCs w:val="20"/>
                <w:rtl w:val="0"/>
              </w:rPr>
              <w:t xml:space="preserve">Con retraso:</w:t>
            </w:r>
          </w:p>
          <w:p w:rsidR="00000000" w:rsidDel="00000000" w:rsidP="00000000" w:rsidRDefault="00000000" w:rsidRPr="00000000" w14:paraId="00000106">
            <w:pPr>
              <w:jc w:val="both"/>
              <w:rPr>
                <w:color w:val="548dd4"/>
                <w:sz w:val="20"/>
                <w:szCs w:val="20"/>
              </w:rPr>
            </w:pPr>
            <w:r w:rsidDel="00000000" w:rsidR="00000000" w:rsidRPr="00000000">
              <w:rPr>
                <w:color w:val="548dd4"/>
                <w:sz w:val="20"/>
                <w:szCs w:val="20"/>
                <w:rtl w:val="0"/>
              </w:rPr>
              <w:t xml:space="preserve">•  1.5.1 Integración frontend-backend y MVP (término previsto 13-10; Bastián Berríos). Motivo: falta de tiempo y fallos imprevistos del desarrollo, en particular el del registro en Android. El hito H5 (MVP instalable, 19-10) está en riesgo.</w:t>
            </w:r>
          </w:p>
          <w:p w:rsidR="00000000" w:rsidDel="00000000" w:rsidP="00000000" w:rsidRDefault="00000000" w:rsidRPr="00000000" w14:paraId="00000107">
            <w:pPr>
              <w:jc w:val="both"/>
              <w:rPr>
                <w:color w:val="548dd4"/>
                <w:sz w:val="20"/>
                <w:szCs w:val="20"/>
              </w:rPr>
            </w:pPr>
            <w:r w:rsidDel="00000000" w:rsidR="00000000" w:rsidRPr="00000000">
              <w:rPr>
                <w:color w:val="548dd4"/>
                <w:sz w:val="20"/>
                <w:szCs w:val="20"/>
                <w:rtl w:val="0"/>
              </w:rPr>
              <w:t xml:space="preserve">•  1.5.2 Reconocimiento por voz y operación offline (inicio previsto 08-10; Bastián Berríos). Motivo: depende del cierre de 1.5.1, y la voz exige resolver la compatibilidad del plugin con Capacitor 8. La contingencia offline con plan sellado ya está integrada.</w:t>
            </w:r>
          </w:p>
          <w:p w:rsidR="00000000" w:rsidDel="00000000" w:rsidP="00000000" w:rsidRDefault="00000000" w:rsidRPr="00000000" w14:paraId="00000108">
            <w:pPr>
              <w:jc w:val="both"/>
              <w:rPr>
                <w:color w:val="548dd4"/>
                <w:sz w:val="20"/>
                <w:szCs w:val="20"/>
              </w:rPr>
            </w:pPr>
            <w:r w:rsidDel="00000000" w:rsidR="00000000" w:rsidRPr="00000000">
              <w:rPr>
                <w:color w:val="548dd4"/>
                <w:sz w:val="20"/>
                <w:szCs w:val="20"/>
                <w:rtl w:val="0"/>
              </w:rPr>
              <w:t xml:space="preserve">No iniciadas, dentro de plazo. 1.7.1 Pruebas automatizadas y backtesting (inicio 15-10) y las actividades de noviembre: 1.7.4, 1.6.2, 1.4.4, 1.6.3, 1.7.3, 1.8.3, 1.9.3 y 1.9.4.</w:t>
            </w:r>
          </w:p>
          <w:p w:rsidR="00000000" w:rsidDel="00000000" w:rsidP="00000000" w:rsidRDefault="00000000" w:rsidRPr="00000000" w14:paraId="00000109">
            <w:pPr>
              <w:jc w:val="both"/>
              <w:rPr>
                <w:color w:val="548dd4"/>
                <w:sz w:val="20"/>
                <w:szCs w:val="20"/>
              </w:rPr>
            </w:pPr>
            <w:r w:rsidDel="00000000" w:rsidR="00000000" w:rsidRPr="00000000">
              <w:rPr>
                <w:color w:val="548dd4"/>
                <w:sz w:val="20"/>
                <w:szCs w:val="20"/>
                <w:rtl w:val="0"/>
              </w:rPr>
              <w:t xml:space="preserve">Estrategias para avanzar sin afectar el proyecto.</w:t>
            </w:r>
          </w:p>
          <w:p w:rsidR="00000000" w:rsidDel="00000000" w:rsidP="00000000" w:rsidRDefault="00000000" w:rsidRPr="00000000" w14:paraId="0000010A">
            <w:pPr>
              <w:jc w:val="both"/>
              <w:rPr>
                <w:color w:val="548dd4"/>
                <w:sz w:val="20"/>
                <w:szCs w:val="20"/>
              </w:rPr>
            </w:pPr>
            <w:r w:rsidDel="00000000" w:rsidR="00000000" w:rsidRPr="00000000">
              <w:rPr>
                <w:color w:val="548dd4"/>
                <w:sz w:val="20"/>
                <w:szCs w:val="20"/>
                <w:rtl w:val="0"/>
              </w:rPr>
              <w:t xml:space="preserve">•  Dar prioridad al cierre de 1.5.1: diagnosticar el fallo de registro y validar el flujo de extremo a extremo en un dispositivo Android real, incluida la pérdida de conectividad.</w:t>
            </w:r>
          </w:p>
          <w:p w:rsidR="00000000" w:rsidDel="00000000" w:rsidP="00000000" w:rsidRDefault="00000000" w:rsidRPr="00000000" w14:paraId="0000010B">
            <w:pPr>
              <w:jc w:val="both"/>
              <w:rPr>
                <w:color w:val="548dd4"/>
                <w:sz w:val="20"/>
                <w:szCs w:val="20"/>
              </w:rPr>
            </w:pPr>
            <w:r w:rsidDel="00000000" w:rsidR="00000000" w:rsidRPr="00000000">
              <w:rPr>
                <w:color w:val="548dd4"/>
                <w:sz w:val="20"/>
                <w:szCs w:val="20"/>
                <w:rtl w:val="0"/>
              </w:rPr>
              <w:t xml:space="preserve">•  Avanzar 1.5.2 en paralelo, como ya lo prevé el cronograma, y decidir la vía de voz con una prueba en dispositivo físico (fork @capgo o plugin propio en Kotlin, según ADR-008).</w:t>
            </w:r>
          </w:p>
          <w:p w:rsidR="00000000" w:rsidDel="00000000" w:rsidP="00000000" w:rsidRDefault="00000000" w:rsidRPr="00000000" w14:paraId="0000010C">
            <w:pPr>
              <w:jc w:val="both"/>
              <w:rPr>
                <w:color w:val="548dd4"/>
                <w:sz w:val="20"/>
                <w:szCs w:val="20"/>
              </w:rPr>
            </w:pPr>
            <w:r w:rsidDel="00000000" w:rsidR="00000000" w:rsidRPr="00000000">
              <w:rPr>
                <w:color w:val="548dd4"/>
                <w:sz w:val="20"/>
                <w:szCs w:val="20"/>
                <w:rtl w:val="0"/>
              </w:rPr>
              <w:t xml:space="preserve">•  Iniciar 1.7.1 con las pruebas automatizadas y el backtesting del motor, que no dependen de la interfaz móvil.</w:t>
            </w:r>
          </w:p>
          <w:p w:rsidR="00000000" w:rsidDel="00000000" w:rsidP="00000000" w:rsidRDefault="00000000" w:rsidRPr="00000000" w14:paraId="0000010D">
            <w:pPr>
              <w:jc w:val="both"/>
              <w:rPr>
                <w:color w:val="548dd4"/>
                <w:sz w:val="20"/>
                <w:szCs w:val="20"/>
              </w:rPr>
            </w:pPr>
            <w:r w:rsidDel="00000000" w:rsidR="00000000" w:rsidRPr="00000000">
              <w:rPr>
                <w:color w:val="548dd4"/>
                <w:sz w:val="20"/>
                <w:szCs w:val="20"/>
                <w:rtl w:val="0"/>
              </w:rPr>
              <w:t xml:space="preserve">•  Usar como holgura la ventana de corrección del 27-10 al 07-11 y, si el atraso persiste, limitar el MVP a lo esencial según MoSCoW.</w:t>
            </w:r>
          </w:p>
          <w:p w:rsidR="00000000" w:rsidDel="00000000" w:rsidP="00000000" w:rsidRDefault="00000000" w:rsidRPr="00000000" w14:paraId="0000010E">
            <w:pPr>
              <w:jc w:val="both"/>
              <w:rPr>
                <w:rFonts w:ascii="Calibri" w:cs="Calibri" w:eastAsia="Calibri" w:hAnsi="Calibri"/>
                <w:color w:val="548dd4"/>
                <w:sz w:val="20"/>
                <w:szCs w:val="20"/>
              </w:rPr>
            </w:pPr>
            <w:r w:rsidDel="00000000" w:rsidR="00000000" w:rsidRPr="00000000">
              <w:rPr>
                <w:color w:val="548dd4"/>
                <w:sz w:val="20"/>
                <w:szCs w:val="20"/>
                <w:rtl w:val="0"/>
              </w:rPr>
              <w:t xml:space="preserve">•  Revisar el avance en las reuniones de seguimiento y registrar en la próxima una nueva fecha de término de 1.5.1.</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1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j2uDc8LCZhKzDJ9gBXaRzAqYaw==">CgMxLjAyDmguMmluaWxzaWVpMmRnOAByITFGM214WmNQOHF6Z2huekZDNHhUcG1WN0FLU1ZSbXlCcw==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