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5944" w14:textId="32B550E8" w:rsidR="009B1FA6" w:rsidRDefault="008A3067" w:rsidP="008A3067">
      <w:pPr>
        <w:pStyle w:val="Heading1"/>
      </w:pPr>
      <w:r>
        <w:t>Lecture 8 – Event Studies in Finance</w:t>
      </w:r>
    </w:p>
    <w:p w14:paraId="691B2E7C" w14:textId="77777777" w:rsidR="008A3067" w:rsidRDefault="008A3067" w:rsidP="008A3067"/>
    <w:p w14:paraId="0AD8D784" w14:textId="5037D300" w:rsidR="008A3067" w:rsidRDefault="008A3067" w:rsidP="008A306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Do Analyst Recommendations Affect Stock Prices?</w:t>
      </w:r>
    </w:p>
    <w:p w14:paraId="710B22F6" w14:textId="5493CED4" w:rsidR="005628D8" w:rsidRDefault="00F46FE4" w:rsidP="00F46F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Project analyses the impact of sell-side analysts’ recommendations in the financial domai</w:t>
      </w:r>
      <w:r w:rsidR="005D257D">
        <w:rPr>
          <w:sz w:val="24"/>
          <w:szCs w:val="24"/>
        </w:rPr>
        <w:t>n</w:t>
      </w:r>
    </w:p>
    <w:p w14:paraId="728152E5" w14:textId="1F7258CB" w:rsidR="00062171" w:rsidRDefault="00610060" w:rsidP="00C622B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recommendations can be summarised into a simple recommended action</w:t>
      </w:r>
    </w:p>
    <w:p w14:paraId="27C78CF6" w14:textId="7AE25C05" w:rsidR="00610060" w:rsidRPr="00610060" w:rsidRDefault="00610060" w:rsidP="00610060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Known as </w:t>
      </w:r>
      <w:r>
        <w:rPr>
          <w:b/>
          <w:bCs/>
          <w:sz w:val="24"/>
          <w:szCs w:val="24"/>
        </w:rPr>
        <w:t>grades</w:t>
      </w:r>
      <w:r>
        <w:rPr>
          <w:sz w:val="24"/>
          <w:szCs w:val="24"/>
        </w:rPr>
        <w:t xml:space="preserve"> such as </w:t>
      </w:r>
      <w:r>
        <w:rPr>
          <w:i/>
          <w:iCs/>
          <w:sz w:val="24"/>
          <w:szCs w:val="24"/>
        </w:rPr>
        <w:t>Buy, Hold</w:t>
      </w:r>
      <w:r>
        <w:rPr>
          <w:sz w:val="24"/>
          <w:szCs w:val="24"/>
        </w:rPr>
        <w:t xml:space="preserve"> and </w:t>
      </w:r>
      <w:r>
        <w:rPr>
          <w:i/>
          <w:iCs/>
          <w:sz w:val="24"/>
          <w:szCs w:val="24"/>
        </w:rPr>
        <w:t>Sell</w:t>
      </w:r>
    </w:p>
    <w:p w14:paraId="391577D6" w14:textId="6DC10A9F" w:rsidR="00610060" w:rsidRDefault="00DC5FEE" w:rsidP="00610060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Common for grades to be revised over time as new information emerges</w:t>
      </w:r>
    </w:p>
    <w:p w14:paraId="67792518" w14:textId="72B40157" w:rsidR="006C6CE0" w:rsidRDefault="006C6CE0" w:rsidP="001060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Impact of analyst recommendations vary based on different levels of market efficiency</w:t>
      </w:r>
    </w:p>
    <w:p w14:paraId="0B2E0442" w14:textId="23F5CDA4" w:rsidR="00190A68" w:rsidRDefault="007F10D0" w:rsidP="00190A6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Under strong market efficiency, analyst recommendations have </w:t>
      </w:r>
      <w:r>
        <w:rPr>
          <w:b/>
          <w:bCs/>
          <w:sz w:val="24"/>
          <w:szCs w:val="24"/>
        </w:rPr>
        <w:t>no impact</w:t>
      </w:r>
      <w:r>
        <w:rPr>
          <w:sz w:val="24"/>
          <w:szCs w:val="24"/>
        </w:rPr>
        <w:t xml:space="preserve"> on stock price</w:t>
      </w:r>
    </w:p>
    <w:p w14:paraId="5C93BFE2" w14:textId="13806812" w:rsidR="00C92426" w:rsidRDefault="00C92426" w:rsidP="00C92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new information would be incorporated into prices immediately</w:t>
      </w:r>
    </w:p>
    <w:p w14:paraId="73FE87AB" w14:textId="1D80ED58" w:rsidR="001C5C43" w:rsidRDefault="001C5C43" w:rsidP="00C92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Recommendations are redundant as prices would have already moved</w:t>
      </w:r>
    </w:p>
    <w:p w14:paraId="3BA539BE" w14:textId="364FD079" w:rsidR="00B46BB4" w:rsidRDefault="00B46BB4" w:rsidP="00190A6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Analysts can provide new information</w:t>
      </w:r>
      <w:r w:rsidR="00137E14">
        <w:rPr>
          <w:sz w:val="24"/>
          <w:szCs w:val="24"/>
        </w:rPr>
        <w:t xml:space="preserve"> </w:t>
      </w:r>
      <w:r w:rsidR="00F94F99">
        <w:rPr>
          <w:sz w:val="24"/>
          <w:szCs w:val="24"/>
        </w:rPr>
        <w:t xml:space="preserve">to </w:t>
      </w:r>
      <w:r w:rsidR="00ED0654">
        <w:rPr>
          <w:sz w:val="24"/>
          <w:szCs w:val="24"/>
        </w:rPr>
        <w:t xml:space="preserve">market </w:t>
      </w:r>
      <w:r w:rsidR="00F94F99">
        <w:rPr>
          <w:sz w:val="24"/>
          <w:szCs w:val="24"/>
        </w:rPr>
        <w:t xml:space="preserve">participants </w:t>
      </w:r>
      <w:r w:rsidR="00137E14">
        <w:rPr>
          <w:sz w:val="24"/>
          <w:szCs w:val="24"/>
        </w:rPr>
        <w:t>under weaker market efficiency</w:t>
      </w:r>
    </w:p>
    <w:p w14:paraId="3C9A8D89" w14:textId="574C8234" w:rsidR="005E06A3" w:rsidRDefault="005E06A3" w:rsidP="005E06A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Some information are not incorporated into prices</w:t>
      </w:r>
    </w:p>
    <w:p w14:paraId="3FA7F592" w14:textId="31BF7134" w:rsidR="001051F5" w:rsidRDefault="00CE57E9" w:rsidP="007A633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Presence of information asymmetries or information acquisition costs m</w:t>
      </w:r>
      <w:r w:rsidR="00C01125">
        <w:rPr>
          <w:sz w:val="24"/>
          <w:szCs w:val="24"/>
        </w:rPr>
        <w:t xml:space="preserve">ake them better suited to collect and disseminate information </w:t>
      </w:r>
      <w:r w:rsidR="00190BD5">
        <w:rPr>
          <w:sz w:val="24"/>
          <w:szCs w:val="24"/>
        </w:rPr>
        <w:t xml:space="preserve">about </w:t>
      </w:r>
      <w:r>
        <w:rPr>
          <w:sz w:val="24"/>
          <w:szCs w:val="24"/>
        </w:rPr>
        <w:t>the value of a stock</w:t>
      </w:r>
    </w:p>
    <w:p w14:paraId="396B486B" w14:textId="5A9ECDDF" w:rsidR="00F76232" w:rsidRDefault="00F76232" w:rsidP="00F7623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Highly unlikely that asset prices incorporate all information</w:t>
      </w:r>
    </w:p>
    <w:p w14:paraId="3426F750" w14:textId="0A6D9A2D" w:rsidR="00F76232" w:rsidRDefault="00011873" w:rsidP="00F7623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Mechanisms such as insider trading laws protect against this</w:t>
      </w:r>
    </w:p>
    <w:p w14:paraId="6800E86E" w14:textId="0EF2F2E9" w:rsidR="00C903BA" w:rsidRDefault="00C903BA" w:rsidP="00C903B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Event Studies in Finance</w:t>
      </w:r>
    </w:p>
    <w:p w14:paraId="3383E736" w14:textId="47898FCD" w:rsidR="00C903BA" w:rsidRDefault="00C60AC1" w:rsidP="00C60AC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general statistical methodology proceeds after data collection</w:t>
      </w:r>
    </w:p>
    <w:p w14:paraId="57B900CB" w14:textId="48B33FDD" w:rsidR="00D40889" w:rsidRDefault="00D40889" w:rsidP="00D4088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Develop a hypothesis around a specific type of event</w:t>
      </w:r>
    </w:p>
    <w:p w14:paraId="36DD22EE" w14:textId="70414DEE" w:rsidR="00D40889" w:rsidRDefault="00D40889" w:rsidP="00D4088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Define and compute asset returns associated with the event</w:t>
      </w:r>
    </w:p>
    <w:p w14:paraId="7CA8168B" w14:textId="5839E33F" w:rsidR="00D40889" w:rsidRDefault="00D40889" w:rsidP="00D4088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Statistically evaluate the </w:t>
      </w:r>
      <w:r>
        <w:rPr>
          <w:i/>
          <w:iCs/>
          <w:sz w:val="24"/>
          <w:szCs w:val="24"/>
        </w:rPr>
        <w:t>null hypothesis</w:t>
      </w:r>
      <w:r>
        <w:rPr>
          <w:sz w:val="24"/>
          <w:szCs w:val="24"/>
        </w:rPr>
        <w:t xml:space="preserve"> that the event does not affect asset prices</w:t>
      </w:r>
    </w:p>
    <w:p w14:paraId="4E072B3F" w14:textId="25973DCC" w:rsidR="00D97E92" w:rsidRDefault="004B7EFA" w:rsidP="00D97E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Hypothesis</w:t>
      </w:r>
      <w:r w:rsidR="00D97E92">
        <w:rPr>
          <w:b/>
          <w:bCs/>
          <w:sz w:val="24"/>
          <w:szCs w:val="24"/>
        </w:rPr>
        <w:t xml:space="preserve"> Development</w:t>
      </w:r>
    </w:p>
    <w:p w14:paraId="0374ACDA" w14:textId="608F4828" w:rsidR="00D97E92" w:rsidRDefault="00DC5552" w:rsidP="00DC55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Begins by defining the </w:t>
      </w:r>
      <w:r>
        <w:rPr>
          <w:i/>
          <w:iCs/>
          <w:sz w:val="24"/>
          <w:szCs w:val="24"/>
        </w:rPr>
        <w:t xml:space="preserve">event </w:t>
      </w:r>
      <w:r>
        <w:rPr>
          <w:sz w:val="24"/>
          <w:szCs w:val="24"/>
        </w:rPr>
        <w:t>of interest</w:t>
      </w:r>
    </w:p>
    <w:p w14:paraId="7C3FD3B9" w14:textId="289A374C" w:rsidR="006016BA" w:rsidRDefault="006016BA" w:rsidP="006016B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Downgrade:</w:t>
      </w:r>
      <w:r>
        <w:rPr>
          <w:sz w:val="24"/>
          <w:szCs w:val="24"/>
        </w:rPr>
        <w:t xml:space="preserve"> analyst revises their recommendation downwards</w:t>
      </w:r>
    </w:p>
    <w:p w14:paraId="7FF2C2E3" w14:textId="339C2190" w:rsidR="00F83E88" w:rsidRDefault="00F83E88" w:rsidP="006016B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Upgrade:</w:t>
      </w:r>
      <w:r>
        <w:rPr>
          <w:sz w:val="24"/>
          <w:szCs w:val="24"/>
        </w:rPr>
        <w:t xml:space="preserve"> analyst revises their recommendation upwards</w:t>
      </w:r>
    </w:p>
    <w:p w14:paraId="6E956217" w14:textId="19645C13" w:rsidR="001B6309" w:rsidRDefault="001B6309" w:rsidP="006016B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Neutral:</w:t>
      </w:r>
      <w:r>
        <w:rPr>
          <w:sz w:val="24"/>
          <w:szCs w:val="24"/>
        </w:rPr>
        <w:t xml:space="preserve"> no change in the analyst’s recommendation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55EA1" w14:paraId="7C1C64DE" w14:textId="77777777" w:rsidTr="009A32F7">
        <w:trPr>
          <w:trHeight w:val="488"/>
        </w:trPr>
        <w:tc>
          <w:tcPr>
            <w:tcW w:w="2614" w:type="dxa"/>
            <w:vMerge w:val="restart"/>
            <w:vAlign w:val="center"/>
          </w:tcPr>
          <w:p w14:paraId="0952A573" w14:textId="0156605A" w:rsidR="00A55EA1" w:rsidRDefault="00A55EA1" w:rsidP="00B9252D">
            <w:pPr>
              <w:jc w:val="center"/>
              <w:rPr>
                <w:sz w:val="24"/>
                <w:szCs w:val="24"/>
              </w:rPr>
            </w:pPr>
            <w:r w:rsidRPr="008F0495">
              <w:rPr>
                <w:b/>
                <w:bCs/>
                <w:sz w:val="28"/>
                <w:szCs w:val="28"/>
              </w:rPr>
              <w:t>Previous Grade</w:t>
            </w:r>
          </w:p>
        </w:tc>
        <w:tc>
          <w:tcPr>
            <w:tcW w:w="7842" w:type="dxa"/>
            <w:gridSpan w:val="3"/>
            <w:vAlign w:val="center"/>
          </w:tcPr>
          <w:p w14:paraId="3EFC9CE9" w14:textId="56AB1800" w:rsidR="00A55EA1" w:rsidRPr="00A55EA1" w:rsidRDefault="00A55EA1" w:rsidP="00B9252D">
            <w:pPr>
              <w:jc w:val="center"/>
              <w:rPr>
                <w:b/>
                <w:bCs/>
                <w:sz w:val="24"/>
                <w:szCs w:val="24"/>
              </w:rPr>
            </w:pPr>
            <w:r w:rsidRPr="008F0495">
              <w:rPr>
                <w:b/>
                <w:bCs/>
                <w:sz w:val="28"/>
                <w:szCs w:val="28"/>
              </w:rPr>
              <w:t>New Grade</w:t>
            </w:r>
          </w:p>
        </w:tc>
      </w:tr>
      <w:tr w:rsidR="00A55EA1" w14:paraId="530D50B5" w14:textId="77777777" w:rsidTr="009A32F7">
        <w:trPr>
          <w:trHeight w:val="488"/>
        </w:trPr>
        <w:tc>
          <w:tcPr>
            <w:tcW w:w="2614" w:type="dxa"/>
            <w:vMerge/>
            <w:vAlign w:val="center"/>
          </w:tcPr>
          <w:p w14:paraId="58258AA6" w14:textId="146BA99B" w:rsidR="00A55EA1" w:rsidRPr="00A55EA1" w:rsidRDefault="00A55EA1" w:rsidP="00B925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14" w:type="dxa"/>
            <w:vAlign w:val="center"/>
          </w:tcPr>
          <w:p w14:paraId="3344D660" w14:textId="5C59ADE2" w:rsidR="00A55EA1" w:rsidRPr="008F0495" w:rsidRDefault="00A55EA1" w:rsidP="00B9252D">
            <w:pPr>
              <w:jc w:val="center"/>
              <w:rPr>
                <w:b/>
                <w:bCs/>
                <w:sz w:val="24"/>
                <w:szCs w:val="24"/>
              </w:rPr>
            </w:pPr>
            <w:r w:rsidRPr="008F0495">
              <w:rPr>
                <w:b/>
                <w:bCs/>
                <w:sz w:val="24"/>
                <w:szCs w:val="24"/>
              </w:rPr>
              <w:t>Buy</w:t>
            </w:r>
          </w:p>
        </w:tc>
        <w:tc>
          <w:tcPr>
            <w:tcW w:w="2614" w:type="dxa"/>
            <w:vAlign w:val="center"/>
          </w:tcPr>
          <w:p w14:paraId="72E0F312" w14:textId="2AF44B9A" w:rsidR="00A55EA1" w:rsidRPr="008F0495" w:rsidRDefault="00141F62" w:rsidP="00B9252D">
            <w:pPr>
              <w:jc w:val="center"/>
              <w:rPr>
                <w:b/>
                <w:bCs/>
                <w:sz w:val="24"/>
                <w:szCs w:val="24"/>
              </w:rPr>
            </w:pPr>
            <w:r w:rsidRPr="008F0495">
              <w:rPr>
                <w:b/>
                <w:bCs/>
                <w:sz w:val="24"/>
                <w:szCs w:val="24"/>
              </w:rPr>
              <w:t>Hold</w:t>
            </w:r>
          </w:p>
        </w:tc>
        <w:tc>
          <w:tcPr>
            <w:tcW w:w="2614" w:type="dxa"/>
            <w:vAlign w:val="center"/>
          </w:tcPr>
          <w:p w14:paraId="3AD9DD58" w14:textId="69215CFC" w:rsidR="00A55EA1" w:rsidRPr="008F0495" w:rsidRDefault="00A55EA1" w:rsidP="00B9252D">
            <w:pPr>
              <w:jc w:val="center"/>
              <w:rPr>
                <w:b/>
                <w:bCs/>
                <w:sz w:val="24"/>
                <w:szCs w:val="24"/>
              </w:rPr>
            </w:pPr>
            <w:r w:rsidRPr="008F0495">
              <w:rPr>
                <w:b/>
                <w:bCs/>
                <w:sz w:val="24"/>
                <w:szCs w:val="24"/>
              </w:rPr>
              <w:t>Sell</w:t>
            </w:r>
          </w:p>
        </w:tc>
      </w:tr>
      <w:tr w:rsidR="00A55EA1" w14:paraId="76045155" w14:textId="77777777" w:rsidTr="009A32F7">
        <w:trPr>
          <w:trHeight w:val="488"/>
        </w:trPr>
        <w:tc>
          <w:tcPr>
            <w:tcW w:w="2614" w:type="dxa"/>
            <w:vAlign w:val="center"/>
          </w:tcPr>
          <w:p w14:paraId="40DE247E" w14:textId="01E043EF" w:rsidR="00A55EA1" w:rsidRPr="008F0495" w:rsidRDefault="00A55EA1" w:rsidP="00B9252D">
            <w:pPr>
              <w:jc w:val="center"/>
              <w:rPr>
                <w:b/>
                <w:bCs/>
                <w:sz w:val="24"/>
                <w:szCs w:val="24"/>
              </w:rPr>
            </w:pPr>
            <w:r w:rsidRPr="008F0495">
              <w:rPr>
                <w:b/>
                <w:bCs/>
                <w:sz w:val="24"/>
                <w:szCs w:val="24"/>
              </w:rPr>
              <w:t>Buy</w:t>
            </w:r>
          </w:p>
        </w:tc>
        <w:tc>
          <w:tcPr>
            <w:tcW w:w="2614" w:type="dxa"/>
            <w:vAlign w:val="center"/>
          </w:tcPr>
          <w:p w14:paraId="252ACF77" w14:textId="299C831E" w:rsidR="00A55EA1" w:rsidRDefault="00141F62" w:rsidP="00B92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Neutral</w:t>
            </w:r>
          </w:p>
        </w:tc>
        <w:tc>
          <w:tcPr>
            <w:tcW w:w="2614" w:type="dxa"/>
            <w:vAlign w:val="center"/>
          </w:tcPr>
          <w:p w14:paraId="7665CBF6" w14:textId="2981347E" w:rsidR="00A55EA1" w:rsidRDefault="00343E77" w:rsidP="00B92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Downgrade</w:t>
            </w:r>
          </w:p>
        </w:tc>
        <w:tc>
          <w:tcPr>
            <w:tcW w:w="2614" w:type="dxa"/>
            <w:vAlign w:val="center"/>
          </w:tcPr>
          <w:p w14:paraId="3A4EA45D" w14:textId="63FCDD1B" w:rsidR="00A55EA1" w:rsidRDefault="00624B49" w:rsidP="00B92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Downgrade</w:t>
            </w:r>
          </w:p>
        </w:tc>
      </w:tr>
      <w:tr w:rsidR="00A55EA1" w14:paraId="3BFDE5E1" w14:textId="77777777" w:rsidTr="009A32F7">
        <w:trPr>
          <w:trHeight w:val="488"/>
        </w:trPr>
        <w:tc>
          <w:tcPr>
            <w:tcW w:w="2614" w:type="dxa"/>
            <w:vAlign w:val="center"/>
          </w:tcPr>
          <w:p w14:paraId="1EB12A02" w14:textId="1835905B" w:rsidR="00A55EA1" w:rsidRPr="008F0495" w:rsidRDefault="002C5CD8" w:rsidP="00B9252D">
            <w:pPr>
              <w:jc w:val="center"/>
              <w:rPr>
                <w:b/>
                <w:bCs/>
                <w:sz w:val="24"/>
                <w:szCs w:val="24"/>
              </w:rPr>
            </w:pPr>
            <w:r w:rsidRPr="008F0495">
              <w:rPr>
                <w:b/>
                <w:bCs/>
                <w:sz w:val="24"/>
                <w:szCs w:val="24"/>
              </w:rPr>
              <w:t>Hold</w:t>
            </w:r>
          </w:p>
        </w:tc>
        <w:tc>
          <w:tcPr>
            <w:tcW w:w="2614" w:type="dxa"/>
            <w:vAlign w:val="center"/>
          </w:tcPr>
          <w:p w14:paraId="0DA55995" w14:textId="3B4019DF" w:rsidR="00A55EA1" w:rsidRDefault="00624B49" w:rsidP="00B92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Upgrade</w:t>
            </w:r>
          </w:p>
        </w:tc>
        <w:tc>
          <w:tcPr>
            <w:tcW w:w="2614" w:type="dxa"/>
            <w:vAlign w:val="center"/>
          </w:tcPr>
          <w:p w14:paraId="1B6A6E37" w14:textId="77D4B415" w:rsidR="00A55EA1" w:rsidRDefault="00343E77" w:rsidP="00B92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Neutral</w:t>
            </w:r>
          </w:p>
        </w:tc>
        <w:tc>
          <w:tcPr>
            <w:tcW w:w="2614" w:type="dxa"/>
            <w:vAlign w:val="center"/>
          </w:tcPr>
          <w:p w14:paraId="5D12F996" w14:textId="76BB511D" w:rsidR="00A55EA1" w:rsidRDefault="00624B49" w:rsidP="00B92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Downgrade</w:t>
            </w:r>
          </w:p>
        </w:tc>
      </w:tr>
      <w:tr w:rsidR="00A55EA1" w14:paraId="7421580C" w14:textId="77777777" w:rsidTr="009A32F7">
        <w:trPr>
          <w:trHeight w:val="488"/>
        </w:trPr>
        <w:tc>
          <w:tcPr>
            <w:tcW w:w="2614" w:type="dxa"/>
            <w:vAlign w:val="center"/>
          </w:tcPr>
          <w:p w14:paraId="1668C248" w14:textId="64FE0DC7" w:rsidR="00A55EA1" w:rsidRPr="008F0495" w:rsidRDefault="00A55EA1" w:rsidP="00B9252D">
            <w:pPr>
              <w:jc w:val="center"/>
              <w:rPr>
                <w:b/>
                <w:bCs/>
                <w:sz w:val="24"/>
                <w:szCs w:val="24"/>
              </w:rPr>
            </w:pPr>
            <w:r w:rsidRPr="008F0495">
              <w:rPr>
                <w:b/>
                <w:bCs/>
                <w:sz w:val="24"/>
                <w:szCs w:val="24"/>
              </w:rPr>
              <w:t>Sell</w:t>
            </w:r>
          </w:p>
        </w:tc>
        <w:tc>
          <w:tcPr>
            <w:tcW w:w="2614" w:type="dxa"/>
            <w:vAlign w:val="center"/>
          </w:tcPr>
          <w:p w14:paraId="4BF1F9F4" w14:textId="306839A7" w:rsidR="00A55EA1" w:rsidRDefault="00624B49" w:rsidP="00B92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Upgrade</w:t>
            </w:r>
          </w:p>
        </w:tc>
        <w:tc>
          <w:tcPr>
            <w:tcW w:w="2614" w:type="dxa"/>
            <w:vAlign w:val="center"/>
          </w:tcPr>
          <w:p w14:paraId="1D0EEF84" w14:textId="29789416" w:rsidR="00A55EA1" w:rsidRDefault="00624B49" w:rsidP="00B92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Upgrade</w:t>
            </w:r>
          </w:p>
        </w:tc>
        <w:tc>
          <w:tcPr>
            <w:tcW w:w="2614" w:type="dxa"/>
            <w:vAlign w:val="center"/>
          </w:tcPr>
          <w:p w14:paraId="610767AE" w14:textId="360D77D9" w:rsidR="00A55EA1" w:rsidRDefault="00343E77" w:rsidP="00B92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Neutral</w:t>
            </w:r>
          </w:p>
        </w:tc>
      </w:tr>
    </w:tbl>
    <w:p w14:paraId="5D259AFB" w14:textId="77777777" w:rsidR="002072D3" w:rsidRPr="005C35E1" w:rsidRDefault="002072D3" w:rsidP="002072D3">
      <w:pPr>
        <w:rPr>
          <w:sz w:val="2"/>
          <w:szCs w:val="2"/>
        </w:rPr>
      </w:pPr>
    </w:p>
    <w:p w14:paraId="5E7C5022" w14:textId="5939F288" w:rsidR="005C35E1" w:rsidRDefault="005C35E1" w:rsidP="00C0206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the study,</w:t>
      </w:r>
      <w:r w:rsidR="00164F33">
        <w:rPr>
          <w:sz w:val="24"/>
          <w:szCs w:val="24"/>
        </w:rPr>
        <w:t xml:space="preserve"> neutral recommendations are ignored (</w:t>
      </w:r>
      <w:r w:rsidR="00164F33">
        <w:rPr>
          <w:i/>
          <w:iCs/>
          <w:sz w:val="24"/>
          <w:szCs w:val="24"/>
        </w:rPr>
        <w:t>not an event</w:t>
      </w:r>
      <w:r w:rsidR="00164F33">
        <w:rPr>
          <w:sz w:val="24"/>
          <w:szCs w:val="24"/>
        </w:rPr>
        <w:t>)</w:t>
      </w:r>
    </w:p>
    <w:p w14:paraId="42B6E496" w14:textId="5E7C4BEB" w:rsidR="009D7D19" w:rsidRDefault="009D7D19" w:rsidP="00C020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Event:</w:t>
      </w:r>
      <w:r>
        <w:rPr>
          <w:sz w:val="24"/>
          <w:szCs w:val="24"/>
        </w:rPr>
        <w:t xml:space="preserve"> recommendation by a </w:t>
      </w:r>
      <w:r>
        <w:rPr>
          <w:i/>
          <w:iCs/>
          <w:sz w:val="24"/>
          <w:szCs w:val="24"/>
        </w:rPr>
        <w:t>firm</w:t>
      </w:r>
      <w:r>
        <w:rPr>
          <w:sz w:val="24"/>
          <w:szCs w:val="24"/>
        </w:rPr>
        <w:t xml:space="preserve"> on a given </w:t>
      </w:r>
      <w:r>
        <w:rPr>
          <w:i/>
          <w:iCs/>
          <w:sz w:val="24"/>
          <w:szCs w:val="24"/>
        </w:rPr>
        <w:t>day</w:t>
      </w:r>
      <w:r>
        <w:rPr>
          <w:sz w:val="24"/>
          <w:szCs w:val="24"/>
        </w:rPr>
        <w:t xml:space="preserve"> that represents either an upgrade or downgrade of some company's stock</w:t>
      </w:r>
    </w:p>
    <w:p w14:paraId="2B7DBAEA" w14:textId="1F723BFA" w:rsidR="00F017DD" w:rsidRDefault="00F017DD" w:rsidP="00F017D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Firm:</w:t>
      </w:r>
      <w:r>
        <w:rPr>
          <w:sz w:val="24"/>
          <w:szCs w:val="24"/>
        </w:rPr>
        <w:t xml:space="preserve"> financial institution the analyst works for</w:t>
      </w:r>
    </w:p>
    <w:p w14:paraId="79CFAA26" w14:textId="0BABDD32" w:rsidR="00F017DD" w:rsidRDefault="00F017DD" w:rsidP="00F017D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Ticker:</w:t>
      </w:r>
      <w:r>
        <w:rPr>
          <w:sz w:val="24"/>
          <w:szCs w:val="24"/>
        </w:rPr>
        <w:t xml:space="preserve"> ticker of the company’s stock</w:t>
      </w:r>
    </w:p>
    <w:p w14:paraId="5FB558EE" w14:textId="31A666A2" w:rsidR="00F017DD" w:rsidRDefault="00F017DD" w:rsidP="00F017D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Event date:</w:t>
      </w:r>
      <w:r>
        <w:rPr>
          <w:sz w:val="24"/>
          <w:szCs w:val="24"/>
        </w:rPr>
        <w:t xml:space="preserve"> date this recommendation was released</w:t>
      </w:r>
    </w:p>
    <w:p w14:paraId="17182454" w14:textId="03CB3136" w:rsidR="00402085" w:rsidRDefault="00402085" w:rsidP="00F017D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Event type:</w:t>
      </w:r>
      <w:r>
        <w:rPr>
          <w:sz w:val="24"/>
          <w:szCs w:val="24"/>
        </w:rPr>
        <w:t xml:space="preserve"> recommendations classification (upgrade/downgrade)</w:t>
      </w:r>
    </w:p>
    <w:p w14:paraId="4A6A33AE" w14:textId="404B28C5" w:rsidR="00CF41DF" w:rsidRDefault="00CF41DF" w:rsidP="00CF41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Null hypothesis: </w:t>
      </w:r>
      <w:r>
        <w:rPr>
          <w:i/>
          <w:iCs/>
          <w:sz w:val="24"/>
          <w:szCs w:val="24"/>
        </w:rPr>
        <w:t>“Changes in analyst recommendation have no effect on stock prices”</w:t>
      </w:r>
    </w:p>
    <w:p w14:paraId="148F8229" w14:textId="7905ACDB" w:rsidR="00CF41DF" w:rsidRDefault="00F43E38" w:rsidP="00F43E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Outcome Variable</w:t>
      </w:r>
    </w:p>
    <w:p w14:paraId="6FA22101" w14:textId="03434BFE" w:rsidR="00154A10" w:rsidRPr="00491FE2" w:rsidRDefault="0033185D" w:rsidP="00491F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τ=0</m:t>
        </m:r>
      </m:oMath>
      <w:r>
        <w:rPr>
          <w:rFonts w:eastAsiaTheme="minorEastAsia"/>
          <w:sz w:val="24"/>
          <w:szCs w:val="24"/>
        </w:rPr>
        <w:t xml:space="preserve"> represent the event date when the analyst releases a new recommendation</w:t>
      </w:r>
    </w:p>
    <w:p w14:paraId="5A983589" w14:textId="69B635E1" w:rsidR="005B41E5" w:rsidRPr="00491FE2" w:rsidRDefault="00000000" w:rsidP="00154A10">
      <w:pPr>
        <w:pStyle w:val="ListParagraph"/>
        <w:numPr>
          <w:ilvl w:val="1"/>
          <w:numId w:val="5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τ</m:t>
            </m:r>
          </m:sub>
        </m:sSub>
      </m:oMath>
      <w:r w:rsidR="005B41E5">
        <w:rPr>
          <w:rFonts w:eastAsiaTheme="minorEastAsia"/>
          <w:sz w:val="24"/>
          <w:szCs w:val="24"/>
        </w:rPr>
        <w:t xml:space="preserve"> denotes the</w:t>
      </w:r>
      <w:r w:rsidR="00491FE2">
        <w:rPr>
          <w:rFonts w:eastAsiaTheme="minorEastAsia"/>
          <w:sz w:val="24"/>
          <w:szCs w:val="24"/>
        </w:rPr>
        <w:t xml:space="preserve"> adjusted </w:t>
      </w:r>
      <w:r w:rsidR="00491FE2">
        <w:rPr>
          <w:rFonts w:eastAsiaTheme="minorEastAsia"/>
          <w:i/>
          <w:iCs/>
          <w:sz w:val="24"/>
          <w:szCs w:val="24"/>
        </w:rPr>
        <w:t>closing</w:t>
      </w:r>
      <w:r w:rsidR="00491FE2">
        <w:rPr>
          <w:rFonts w:eastAsiaTheme="minorEastAsia"/>
          <w:sz w:val="24"/>
          <w:szCs w:val="24"/>
        </w:rPr>
        <w:t xml:space="preserve"> stock price on day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</w:p>
    <w:p w14:paraId="38E6AFBE" w14:textId="39C170C6" w:rsidR="00491FE2" w:rsidRPr="00162995" w:rsidRDefault="00000000" w:rsidP="00154A10">
      <w:pPr>
        <w:pStyle w:val="ListParagraph"/>
        <w:numPr>
          <w:ilvl w:val="1"/>
          <w:numId w:val="5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τ</m:t>
            </m:r>
          </m:sub>
        </m:sSub>
      </m:oMath>
      <w:r w:rsidR="00491FE2">
        <w:rPr>
          <w:rFonts w:eastAsiaTheme="minorEastAsia"/>
          <w:sz w:val="24"/>
          <w:szCs w:val="24"/>
        </w:rPr>
        <w:t xml:space="preserve"> denotes the return from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τ-1</m:t>
            </m:r>
          </m:sub>
        </m:sSub>
      </m:oMath>
      <w:r w:rsidR="00491FE2">
        <w:rPr>
          <w:rFonts w:eastAsiaTheme="minorEastAsia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sub>
        </m:sSub>
      </m:oMath>
    </w:p>
    <w:p w14:paraId="69DE19BE" w14:textId="277FF372" w:rsidR="00162995" w:rsidRPr="00162995" w:rsidRDefault="00000000" w:rsidP="0016299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den>
          </m:f>
        </m:oMath>
      </m:oMathPara>
    </w:p>
    <w:p w14:paraId="67F47DBB" w14:textId="145CD9A9" w:rsidR="00162995" w:rsidRDefault="00162995" w:rsidP="0016299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Analysis is performed </w:t>
      </w:r>
      <w:r w:rsidR="00991154">
        <w:rPr>
          <w:sz w:val="24"/>
          <w:szCs w:val="24"/>
        </w:rPr>
        <w:t>in a window surrounding the event date</w:t>
      </w:r>
      <w:r w:rsidR="00C928CB">
        <w:rPr>
          <w:sz w:val="24"/>
          <w:szCs w:val="24"/>
        </w:rPr>
        <w:t xml:space="preserve"> (choice is completely arbitrary)</w:t>
      </w:r>
    </w:p>
    <w:p w14:paraId="50B6BBC2" w14:textId="4556C358" w:rsidR="00BA1904" w:rsidRDefault="00BA1904" w:rsidP="00C928C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Should repeat for different windows and verify results are consistent</w:t>
      </w:r>
    </w:p>
    <w:p w14:paraId="4A94D353" w14:textId="5AD91B9E" w:rsidR="00BA1904" w:rsidRDefault="00BA1904" w:rsidP="00BA190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Example </w:t>
      </w:r>
      <w:r w:rsidR="007F0CC8">
        <w:rPr>
          <w:sz w:val="24"/>
          <w:szCs w:val="24"/>
        </w:rPr>
        <w:t xml:space="preserve">uses a </w:t>
      </w:r>
      <w:r w:rsidR="00D93FA5">
        <w:rPr>
          <w:sz w:val="24"/>
          <w:szCs w:val="24"/>
        </w:rPr>
        <w:t>5-day</w:t>
      </w:r>
      <w:r w:rsidR="007F0CC8">
        <w:rPr>
          <w:sz w:val="24"/>
          <w:szCs w:val="24"/>
        </w:rPr>
        <w:t xml:space="preserve"> window </w:t>
      </w:r>
      <w:r w:rsidR="000516D0">
        <w:rPr>
          <w:sz w:val="24"/>
          <w:szCs w:val="24"/>
        </w:rPr>
        <w:t xml:space="preserve">from </w:t>
      </w:r>
      <m:oMath>
        <m:r>
          <w:rPr>
            <w:rFonts w:ascii="Cambria Math" w:hAnsi="Cambria Math"/>
            <w:sz w:val="24"/>
            <w:szCs w:val="24"/>
          </w:rPr>
          <m:t>τ</m:t>
        </m:r>
        <m:r>
          <w:rPr>
            <w:rFonts w:ascii="Cambria Math" w:eastAsiaTheme="minorEastAsia" w:hAnsi="Cambria Math"/>
            <w:sz w:val="24"/>
            <w:szCs w:val="24"/>
          </w:rPr>
          <m:t>=-2</m:t>
        </m:r>
      </m:oMath>
      <w:r w:rsidR="000516D0">
        <w:rPr>
          <w:rFonts w:eastAsiaTheme="minorEastAsia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</w:rPr>
          <m:t>τ=2</m:t>
        </m:r>
      </m:oMath>
    </w:p>
    <w:p w14:paraId="01C402F1" w14:textId="713E673C" w:rsidR="00A344DC" w:rsidRDefault="009E50A0" w:rsidP="001B7C7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abnormal return</w:t>
      </w:r>
      <w:r>
        <w:rPr>
          <w:sz w:val="24"/>
          <w:szCs w:val="24"/>
        </w:rPr>
        <w:t xml:space="preserve"> filters out</w:t>
      </w:r>
      <w:r w:rsidR="00AE55B8">
        <w:rPr>
          <w:sz w:val="24"/>
          <w:szCs w:val="24"/>
        </w:rPr>
        <w:t xml:space="preserve"> the systematic component from the stock returns</w:t>
      </w:r>
    </w:p>
    <w:p w14:paraId="75F4339C" w14:textId="134173A5" w:rsidR="00BA5AE7" w:rsidRDefault="00F36007" w:rsidP="00BA5AE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Recall that stock returns have a systematic and an idiosyncratic component</w:t>
      </w:r>
    </w:p>
    <w:p w14:paraId="0F33ADD3" w14:textId="77242B30" w:rsidR="009E50A0" w:rsidRDefault="00C96D5B" w:rsidP="009E50A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Simply subtract the market return from the stock return</w:t>
      </w:r>
    </w:p>
    <w:p w14:paraId="2676AC13" w14:textId="4B657E21" w:rsidR="00D93FA5" w:rsidRPr="00A4112C" w:rsidRDefault="00000000" w:rsidP="009E50A0">
      <w:pPr>
        <w:pStyle w:val="ListParagraph"/>
        <w:numPr>
          <w:ilvl w:val="1"/>
          <w:numId w:val="5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mkt,</m:t>
            </m:r>
            <m:r>
              <m:rPr>
                <m:nor/>
              </m:rPr>
              <w:rPr>
                <w:rFonts w:ascii="Cambria Math" w:hAnsi="Cambria Math"/>
                <w:i/>
                <w:iCs/>
                <w:sz w:val="24"/>
                <w:szCs w:val="24"/>
              </w:rPr>
              <m:t>τ</m:t>
            </m:r>
          </m:sub>
        </m:sSub>
      </m:oMath>
      <w:r w:rsidR="00D93FA5">
        <w:rPr>
          <w:rFonts w:eastAsiaTheme="minorEastAsia"/>
          <w:sz w:val="24"/>
          <w:szCs w:val="24"/>
        </w:rPr>
        <w:t xml:space="preserve"> denotes the market return</w:t>
      </w:r>
      <w:r w:rsidR="00C26359">
        <w:rPr>
          <w:rFonts w:eastAsiaTheme="minorEastAsia"/>
          <w:sz w:val="24"/>
          <w:szCs w:val="24"/>
        </w:rPr>
        <w:t xml:space="preserve"> for </w:t>
      </w:r>
      <w:r w:rsidR="0047153B">
        <w:rPr>
          <w:rFonts w:eastAsiaTheme="minorEastAsia"/>
          <w:sz w:val="24"/>
          <w:szCs w:val="24"/>
        </w:rPr>
        <w:t xml:space="preserve">a particular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</w:p>
    <w:p w14:paraId="0C9E890F" w14:textId="79572B0D" w:rsidR="00A4112C" w:rsidRDefault="00B866D3" w:rsidP="00A411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Outcome variable</w:t>
      </w:r>
      <w:r>
        <w:rPr>
          <w:sz w:val="24"/>
          <w:szCs w:val="24"/>
        </w:rPr>
        <w:t xml:space="preserve"> is defined as the </w:t>
      </w:r>
      <w:r>
        <w:rPr>
          <w:b/>
          <w:bCs/>
          <w:sz w:val="24"/>
          <w:szCs w:val="24"/>
        </w:rPr>
        <w:t>Cumulative Abnormal Returns (CAR)</w:t>
      </w:r>
    </w:p>
    <w:p w14:paraId="1FE7B8D6" w14:textId="3184E1EC" w:rsidR="00B866D3" w:rsidRPr="00B866D3" w:rsidRDefault="00B866D3" w:rsidP="00B866D3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a 5-day window from </w:t>
      </w:r>
      <m:oMath>
        <m:r>
          <w:rPr>
            <w:rFonts w:ascii="Cambria Math" w:hAnsi="Cambria Math"/>
            <w:sz w:val="24"/>
            <w:szCs w:val="24"/>
          </w:rPr>
          <m:t>τ</m:t>
        </m:r>
        <m:r>
          <w:rPr>
            <w:rFonts w:ascii="Cambria Math" w:eastAsiaTheme="minorEastAsia" w:hAnsi="Cambria Math"/>
            <w:sz w:val="24"/>
            <w:szCs w:val="24"/>
          </w:rPr>
          <m:t>=-2</m:t>
        </m:r>
      </m:oMath>
      <w:r>
        <w:rPr>
          <w:rFonts w:eastAsiaTheme="minorEastAsia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</w:rPr>
          <m:t>τ=2</m:t>
        </m:r>
      </m:oMath>
      <w:r>
        <w:rPr>
          <w:rFonts w:eastAsiaTheme="minorEastAsia"/>
          <w:sz w:val="24"/>
          <w:szCs w:val="24"/>
        </w:rPr>
        <w:t>,</w:t>
      </w:r>
      <w:r w:rsidR="00A805DD">
        <w:rPr>
          <w:rFonts w:eastAsiaTheme="minorEastAsia"/>
          <w:sz w:val="24"/>
          <w:szCs w:val="24"/>
        </w:rPr>
        <w:t xml:space="preserve"> we have </w:t>
      </w:r>
      <m:oMath>
        <m:r>
          <w:rPr>
            <w:rFonts w:ascii="Cambria Math" w:eastAsiaTheme="minorEastAsia" w:hAnsi="Cambria Math"/>
            <w:sz w:val="24"/>
            <w:szCs w:val="24"/>
          </w:rPr>
          <m:t>CAR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-2,2</m:t>
            </m:r>
          </m:e>
        </m:d>
      </m:oMath>
    </w:p>
    <w:p w14:paraId="6253FDC8" w14:textId="13A37752" w:rsidR="00B866D3" w:rsidRPr="00B866D3" w:rsidRDefault="00000000" w:rsidP="00B866D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i/>
                  <w:iCs/>
                  <w:sz w:val="24"/>
                  <w:szCs w:val="24"/>
                </w:rPr>
                <m:t>CAR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τ=-2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τ=2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i,τ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mkt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,τ</m:t>
                      </m:r>
                    </m:sub>
                  </m:sSub>
                </m:e>
              </m:d>
            </m:e>
          </m:nary>
        </m:oMath>
      </m:oMathPara>
    </w:p>
    <w:p w14:paraId="532B319A" w14:textId="1D0C82AA" w:rsidR="00B866D3" w:rsidRPr="00AC69DD" w:rsidRDefault="00AC69DD" w:rsidP="00B866D3">
      <w:pPr>
        <w:pStyle w:val="ListParagraph"/>
        <w:numPr>
          <w:ilvl w:val="1"/>
          <w:numId w:val="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j</m:t>
        </m:r>
      </m:oMath>
      <w:r>
        <w:rPr>
          <w:rFonts w:eastAsiaTheme="minorEastAsia"/>
          <w:sz w:val="24"/>
          <w:szCs w:val="24"/>
        </w:rPr>
        <w:t xml:space="preserve"> represents the event ID</w:t>
      </w:r>
    </w:p>
    <w:p w14:paraId="2D87C249" w14:textId="7DB3A56B" w:rsidR="00AC69DD" w:rsidRPr="00E75FC9" w:rsidRDefault="00AC69DD" w:rsidP="00B866D3">
      <w:pPr>
        <w:pStyle w:val="ListParagraph"/>
        <w:numPr>
          <w:ilvl w:val="1"/>
          <w:numId w:val="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 xml:space="preserve"> </w:t>
      </w:r>
      <w:r w:rsidR="00E75FC9">
        <w:rPr>
          <w:rFonts w:eastAsiaTheme="minorEastAsia"/>
          <w:sz w:val="24"/>
          <w:szCs w:val="24"/>
        </w:rPr>
        <w:t>denotes</w:t>
      </w:r>
      <w:r>
        <w:rPr>
          <w:rFonts w:eastAsiaTheme="minorEastAsia"/>
          <w:sz w:val="24"/>
          <w:szCs w:val="24"/>
        </w:rPr>
        <w:t xml:space="preserve"> the </w:t>
      </w:r>
      <w:r>
        <w:rPr>
          <w:rFonts w:eastAsiaTheme="minorEastAsia"/>
          <w:i/>
          <w:iCs/>
          <w:sz w:val="24"/>
          <w:szCs w:val="24"/>
        </w:rPr>
        <w:t>event time</w:t>
      </w:r>
      <w:r>
        <w:rPr>
          <w:rFonts w:eastAsiaTheme="minorEastAsia"/>
          <w:sz w:val="24"/>
          <w:szCs w:val="24"/>
        </w:rPr>
        <w:t xml:space="preserve"> variable (0 at the event date)</w:t>
      </w:r>
    </w:p>
    <w:p w14:paraId="2ED01462" w14:textId="668A5C78" w:rsidR="00E75FC9" w:rsidRPr="00E75FC9" w:rsidRDefault="00000000" w:rsidP="00B866D3">
      <w:pPr>
        <w:pStyle w:val="ListParagraph"/>
        <w:numPr>
          <w:ilvl w:val="1"/>
          <w:numId w:val="5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i,τ</m:t>
            </m:r>
          </m:sub>
        </m:sSub>
      </m:oMath>
      <w:r w:rsidR="00E75FC9">
        <w:rPr>
          <w:rFonts w:eastAsiaTheme="minorEastAsia"/>
          <w:sz w:val="24"/>
          <w:szCs w:val="24"/>
        </w:rPr>
        <w:t xml:space="preserve"> denotes the stock return for company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</w:p>
    <w:p w14:paraId="72E79C75" w14:textId="20A1D210" w:rsidR="00F01172" w:rsidRPr="008A622D" w:rsidRDefault="00000000" w:rsidP="00F01172">
      <w:pPr>
        <w:pStyle w:val="ListParagraph"/>
        <w:numPr>
          <w:ilvl w:val="1"/>
          <w:numId w:val="5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mkt</m:t>
            </m:r>
            <m:r>
              <w:rPr>
                <w:rFonts w:ascii="Cambria Math" w:hAnsi="Cambria Math"/>
                <w:sz w:val="24"/>
                <w:szCs w:val="24"/>
              </w:rPr>
              <m:t>,τ</m:t>
            </m:r>
          </m:sub>
        </m:sSub>
      </m:oMath>
      <w:r w:rsidR="00E75FC9">
        <w:rPr>
          <w:rFonts w:eastAsiaTheme="minorEastAsia"/>
          <w:sz w:val="24"/>
          <w:szCs w:val="24"/>
        </w:rPr>
        <w:t xml:space="preserve"> denotes the </w:t>
      </w:r>
      <w:r w:rsidR="00467CCB">
        <w:rPr>
          <w:rFonts w:eastAsiaTheme="minorEastAsia"/>
          <w:sz w:val="24"/>
          <w:szCs w:val="24"/>
        </w:rPr>
        <w:t>overall</w:t>
      </w:r>
      <w:r w:rsidR="00E75FC9">
        <w:rPr>
          <w:rFonts w:eastAsiaTheme="minorEastAsia"/>
          <w:sz w:val="24"/>
          <w:szCs w:val="24"/>
        </w:rPr>
        <w:t xml:space="preserve"> market return</w:t>
      </w:r>
    </w:p>
    <w:p w14:paraId="49CCE2B5" w14:textId="440A5EAB" w:rsidR="0086331C" w:rsidRDefault="008A622D" w:rsidP="008633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Testing the Null Hypothesi</w:t>
      </w:r>
      <w:r w:rsidR="0086331C">
        <w:rPr>
          <w:b/>
          <w:bCs/>
          <w:sz w:val="24"/>
          <w:szCs w:val="24"/>
        </w:rPr>
        <w:t>s</w:t>
      </w:r>
    </w:p>
    <w:p w14:paraId="308E785C" w14:textId="14145B7F" w:rsidR="00D62E22" w:rsidRPr="00D62E22" w:rsidRDefault="00D62E22" w:rsidP="00D62E2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Assuming independence, we test the hypothesis that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CAR</m:t>
        </m:r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using a simple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eastAsiaTheme="minorEastAsia"/>
          <w:sz w:val="24"/>
          <w:szCs w:val="24"/>
        </w:rPr>
        <w:t>-test</w:t>
      </w:r>
    </w:p>
    <w:p w14:paraId="7C4CAF7A" w14:textId="5A8A7D7F" w:rsidR="00D62E22" w:rsidRPr="000431C5" w:rsidRDefault="00241CDF" w:rsidP="00241CD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Compute the average CAR, 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CAR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acc>
      </m:oMath>
      <w:r>
        <w:rPr>
          <w:rFonts w:eastAsiaTheme="minorEastAsia"/>
          <w:sz w:val="24"/>
          <w:szCs w:val="24"/>
        </w:rPr>
        <w:t xml:space="preserve"> and its variance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</m:acc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m:rPr>
                <m:nor/>
              </m:r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  <m:t>CAR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sz w:val="24"/>
          <w:szCs w:val="24"/>
        </w:rPr>
        <w:t xml:space="preserve"> across all events</w:t>
      </w:r>
      <w:r w:rsidR="000431C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j=1,…,N</m:t>
        </m:r>
      </m:oMath>
    </w:p>
    <w:p w14:paraId="17171E7B" w14:textId="1605B3B7" w:rsidR="000431C5" w:rsidRPr="000431C5" w:rsidRDefault="000431C5" w:rsidP="000431C5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CAR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14:paraId="766581D0" w14:textId="5037B5BB" w:rsidR="000431C5" w:rsidRPr="000431C5" w:rsidRDefault="000431C5" w:rsidP="000431C5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</m:acc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  <m:t>CAR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CAR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E791370" w14:textId="1AF25904" w:rsidR="000431C5" w:rsidRPr="000431C5" w:rsidRDefault="000431C5" w:rsidP="000431C5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Then, compute the corresponding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rFonts w:eastAsiaTheme="minorEastAsia"/>
          <w:sz w:val="24"/>
          <w:szCs w:val="24"/>
        </w:rPr>
        <w:t>-statistic to test our hypothesis</w:t>
      </w:r>
    </w:p>
    <w:p w14:paraId="58333924" w14:textId="080B27C6" w:rsidR="000431C5" w:rsidRPr="000431C5" w:rsidRDefault="000431C5" w:rsidP="000431C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CAR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acc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  <m:t>CAR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14:paraId="5D54C061" w14:textId="072C8B5F" w:rsidR="000431C5" w:rsidRPr="00145ACD" w:rsidRDefault="000431C5" w:rsidP="000431C5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This follows a student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rFonts w:eastAsiaTheme="minorEastAsia"/>
          <w:sz w:val="24"/>
          <w:szCs w:val="24"/>
        </w:rPr>
        <w:t xml:space="preserve">-distribution with </w:t>
      </w:r>
      <m:oMath>
        <m:r>
          <w:rPr>
            <w:rFonts w:ascii="Cambria Math" w:eastAsiaTheme="minorEastAsia" w:hAnsi="Cambria Math"/>
            <w:sz w:val="24"/>
            <w:szCs w:val="24"/>
          </w:rPr>
          <m:t>N-1</m:t>
        </m:r>
      </m:oMath>
      <w:r>
        <w:rPr>
          <w:rFonts w:eastAsiaTheme="minorEastAsia"/>
          <w:sz w:val="24"/>
          <w:szCs w:val="24"/>
        </w:rPr>
        <w:t xml:space="preserve"> degrees of freedom</w:t>
      </w:r>
    </w:p>
    <w:p w14:paraId="7D23D107" w14:textId="536F42E4" w:rsidR="00145ACD" w:rsidRPr="00145ACD" w:rsidRDefault="00145ACD" w:rsidP="000431C5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Converges to a standard normal distribution for a large number of events</w:t>
      </w:r>
    </w:p>
    <w:p w14:paraId="71008EFF" w14:textId="5DA7C324" w:rsidR="00145ACD" w:rsidRPr="0078451C" w:rsidRDefault="00145ACD" w:rsidP="00145ACD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Reject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 if the absolute value of the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sz w:val="24"/>
          <w:szCs w:val="24"/>
        </w:rPr>
        <w:t xml:space="preserve">-statistic is greater than 1.96 for </w:t>
      </w:r>
      <m:oMath>
        <m:r>
          <w:rPr>
            <w:rFonts w:ascii="Cambria Math" w:hAnsi="Cambria Math"/>
            <w:sz w:val="24"/>
            <w:szCs w:val="24"/>
          </w:rPr>
          <m:t>α=5%</m:t>
        </m:r>
      </m:oMath>
    </w:p>
    <w:p w14:paraId="0D292963" w14:textId="4F610CBF" w:rsidR="00FD7E3B" w:rsidRPr="00FD7E3B" w:rsidRDefault="00FD7E3B" w:rsidP="00FD7E3B">
      <w:pPr>
        <w:rPr>
          <w:sz w:val="24"/>
          <w:szCs w:val="24"/>
        </w:rPr>
      </w:pPr>
    </w:p>
    <w:sectPr w:rsidR="00FD7E3B" w:rsidRPr="00FD7E3B" w:rsidSect="008A30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DCF"/>
    <w:multiLevelType w:val="hybridMultilevel"/>
    <w:tmpl w:val="D12AF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77346"/>
    <w:multiLevelType w:val="hybridMultilevel"/>
    <w:tmpl w:val="1C5423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D73C7"/>
    <w:multiLevelType w:val="hybridMultilevel"/>
    <w:tmpl w:val="A1D88C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7698D"/>
    <w:multiLevelType w:val="hybridMultilevel"/>
    <w:tmpl w:val="14F69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73951"/>
    <w:multiLevelType w:val="hybridMultilevel"/>
    <w:tmpl w:val="1E1EA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6748B"/>
    <w:multiLevelType w:val="hybridMultilevel"/>
    <w:tmpl w:val="AE9AC8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21D66"/>
    <w:multiLevelType w:val="hybridMultilevel"/>
    <w:tmpl w:val="0966C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2330D"/>
    <w:multiLevelType w:val="hybridMultilevel"/>
    <w:tmpl w:val="7A50B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84453"/>
    <w:multiLevelType w:val="hybridMultilevel"/>
    <w:tmpl w:val="06706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680358">
    <w:abstractNumId w:val="1"/>
  </w:num>
  <w:num w:numId="2" w16cid:durableId="1276868514">
    <w:abstractNumId w:val="3"/>
  </w:num>
  <w:num w:numId="3" w16cid:durableId="836458618">
    <w:abstractNumId w:val="0"/>
  </w:num>
  <w:num w:numId="4" w16cid:durableId="2143228905">
    <w:abstractNumId w:val="8"/>
  </w:num>
  <w:num w:numId="5" w16cid:durableId="357969895">
    <w:abstractNumId w:val="7"/>
  </w:num>
  <w:num w:numId="6" w16cid:durableId="357702773">
    <w:abstractNumId w:val="5"/>
  </w:num>
  <w:num w:numId="7" w16cid:durableId="1511917517">
    <w:abstractNumId w:val="6"/>
  </w:num>
  <w:num w:numId="8" w16cid:durableId="514809951">
    <w:abstractNumId w:val="4"/>
  </w:num>
  <w:num w:numId="9" w16cid:durableId="1478572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67"/>
    <w:rsid w:val="00011873"/>
    <w:rsid w:val="000431C5"/>
    <w:rsid w:val="000516D0"/>
    <w:rsid w:val="0005188C"/>
    <w:rsid w:val="0005401A"/>
    <w:rsid w:val="00062171"/>
    <w:rsid w:val="000A764B"/>
    <w:rsid w:val="000B678F"/>
    <w:rsid w:val="000F4480"/>
    <w:rsid w:val="000F6DE9"/>
    <w:rsid w:val="00103DE4"/>
    <w:rsid w:val="001051F5"/>
    <w:rsid w:val="001060BC"/>
    <w:rsid w:val="00110A59"/>
    <w:rsid w:val="00137E14"/>
    <w:rsid w:val="00141F62"/>
    <w:rsid w:val="00145ACD"/>
    <w:rsid w:val="00154A10"/>
    <w:rsid w:val="00162995"/>
    <w:rsid w:val="00164F33"/>
    <w:rsid w:val="00190A68"/>
    <w:rsid w:val="00190BD5"/>
    <w:rsid w:val="00192649"/>
    <w:rsid w:val="001B6309"/>
    <w:rsid w:val="001B7C7D"/>
    <w:rsid w:val="001C5C43"/>
    <w:rsid w:val="001C5F9C"/>
    <w:rsid w:val="001D30DE"/>
    <w:rsid w:val="002072D3"/>
    <w:rsid w:val="00241CDF"/>
    <w:rsid w:val="00273EA6"/>
    <w:rsid w:val="002A7C91"/>
    <w:rsid w:val="002C5CD8"/>
    <w:rsid w:val="00304E66"/>
    <w:rsid w:val="003051CE"/>
    <w:rsid w:val="0033185D"/>
    <w:rsid w:val="0033729B"/>
    <w:rsid w:val="00343E77"/>
    <w:rsid w:val="003A1D77"/>
    <w:rsid w:val="003D7F96"/>
    <w:rsid w:val="00402085"/>
    <w:rsid w:val="004107C5"/>
    <w:rsid w:val="0044436F"/>
    <w:rsid w:val="00467CCB"/>
    <w:rsid w:val="0047153B"/>
    <w:rsid w:val="00490E80"/>
    <w:rsid w:val="00491FE2"/>
    <w:rsid w:val="004A06BB"/>
    <w:rsid w:val="004A527F"/>
    <w:rsid w:val="004B0E82"/>
    <w:rsid w:val="004B7EFA"/>
    <w:rsid w:val="004E52A3"/>
    <w:rsid w:val="004E7DE6"/>
    <w:rsid w:val="005079E2"/>
    <w:rsid w:val="005628D8"/>
    <w:rsid w:val="005B41E5"/>
    <w:rsid w:val="005B7B6F"/>
    <w:rsid w:val="005C35E1"/>
    <w:rsid w:val="005D257D"/>
    <w:rsid w:val="005D335A"/>
    <w:rsid w:val="005E06A3"/>
    <w:rsid w:val="005E62AD"/>
    <w:rsid w:val="005F18DE"/>
    <w:rsid w:val="005F77DF"/>
    <w:rsid w:val="006016BA"/>
    <w:rsid w:val="00610060"/>
    <w:rsid w:val="00623ABF"/>
    <w:rsid w:val="00624B49"/>
    <w:rsid w:val="00691D92"/>
    <w:rsid w:val="006C6CE0"/>
    <w:rsid w:val="00745177"/>
    <w:rsid w:val="00756ADB"/>
    <w:rsid w:val="0078451C"/>
    <w:rsid w:val="00797E7B"/>
    <w:rsid w:val="007A6332"/>
    <w:rsid w:val="007B03DC"/>
    <w:rsid w:val="007C15AD"/>
    <w:rsid w:val="007F0CC8"/>
    <w:rsid w:val="007F10D0"/>
    <w:rsid w:val="007F7AAF"/>
    <w:rsid w:val="00857751"/>
    <w:rsid w:val="0086331C"/>
    <w:rsid w:val="0089060E"/>
    <w:rsid w:val="008A3067"/>
    <w:rsid w:val="008A622D"/>
    <w:rsid w:val="008B0E48"/>
    <w:rsid w:val="008B5313"/>
    <w:rsid w:val="008C3E3F"/>
    <w:rsid w:val="008C449A"/>
    <w:rsid w:val="008C711B"/>
    <w:rsid w:val="008D72C0"/>
    <w:rsid w:val="008E68A3"/>
    <w:rsid w:val="008F0495"/>
    <w:rsid w:val="00912436"/>
    <w:rsid w:val="00945431"/>
    <w:rsid w:val="00991154"/>
    <w:rsid w:val="009A32F7"/>
    <w:rsid w:val="009B1FA6"/>
    <w:rsid w:val="009D7D19"/>
    <w:rsid w:val="009E50A0"/>
    <w:rsid w:val="009E7139"/>
    <w:rsid w:val="009F12BE"/>
    <w:rsid w:val="009F39FF"/>
    <w:rsid w:val="009F4055"/>
    <w:rsid w:val="00A26640"/>
    <w:rsid w:val="00A344DC"/>
    <w:rsid w:val="00A4112C"/>
    <w:rsid w:val="00A55461"/>
    <w:rsid w:val="00A55EA1"/>
    <w:rsid w:val="00A805DD"/>
    <w:rsid w:val="00AC2381"/>
    <w:rsid w:val="00AC69DD"/>
    <w:rsid w:val="00AC6AF9"/>
    <w:rsid w:val="00AD418A"/>
    <w:rsid w:val="00AE55B8"/>
    <w:rsid w:val="00B0097D"/>
    <w:rsid w:val="00B12895"/>
    <w:rsid w:val="00B46BB4"/>
    <w:rsid w:val="00B536B0"/>
    <w:rsid w:val="00B850F2"/>
    <w:rsid w:val="00B866D3"/>
    <w:rsid w:val="00B921AC"/>
    <w:rsid w:val="00B9252D"/>
    <w:rsid w:val="00B96624"/>
    <w:rsid w:val="00BA1904"/>
    <w:rsid w:val="00BA5AE7"/>
    <w:rsid w:val="00BE12C7"/>
    <w:rsid w:val="00C01125"/>
    <w:rsid w:val="00C0206D"/>
    <w:rsid w:val="00C26359"/>
    <w:rsid w:val="00C5463C"/>
    <w:rsid w:val="00C60AC1"/>
    <w:rsid w:val="00C622BE"/>
    <w:rsid w:val="00C903BA"/>
    <w:rsid w:val="00C92426"/>
    <w:rsid w:val="00C928CB"/>
    <w:rsid w:val="00C96D5B"/>
    <w:rsid w:val="00CB2443"/>
    <w:rsid w:val="00CC2252"/>
    <w:rsid w:val="00CE57E9"/>
    <w:rsid w:val="00CF41DF"/>
    <w:rsid w:val="00D02D98"/>
    <w:rsid w:val="00D3502C"/>
    <w:rsid w:val="00D40889"/>
    <w:rsid w:val="00D62E22"/>
    <w:rsid w:val="00D93FA5"/>
    <w:rsid w:val="00D97E92"/>
    <w:rsid w:val="00DA0BD7"/>
    <w:rsid w:val="00DA7069"/>
    <w:rsid w:val="00DC5552"/>
    <w:rsid w:val="00DC5FEE"/>
    <w:rsid w:val="00E00F85"/>
    <w:rsid w:val="00E02C0B"/>
    <w:rsid w:val="00E05853"/>
    <w:rsid w:val="00E411B2"/>
    <w:rsid w:val="00E75FC9"/>
    <w:rsid w:val="00E97431"/>
    <w:rsid w:val="00EB0C00"/>
    <w:rsid w:val="00EC5772"/>
    <w:rsid w:val="00ED0654"/>
    <w:rsid w:val="00EE052F"/>
    <w:rsid w:val="00F01172"/>
    <w:rsid w:val="00F0172D"/>
    <w:rsid w:val="00F017DD"/>
    <w:rsid w:val="00F05EF4"/>
    <w:rsid w:val="00F11150"/>
    <w:rsid w:val="00F13D46"/>
    <w:rsid w:val="00F200E8"/>
    <w:rsid w:val="00F33484"/>
    <w:rsid w:val="00F36007"/>
    <w:rsid w:val="00F43E38"/>
    <w:rsid w:val="00F46FE4"/>
    <w:rsid w:val="00F64FAA"/>
    <w:rsid w:val="00F702C4"/>
    <w:rsid w:val="00F704AB"/>
    <w:rsid w:val="00F76232"/>
    <w:rsid w:val="00F83E88"/>
    <w:rsid w:val="00F94F99"/>
    <w:rsid w:val="00FB1924"/>
    <w:rsid w:val="00FD7E3B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DF8B"/>
  <w15:chartTrackingRefBased/>
  <w15:docId w15:val="{1672017A-7630-4BC9-8B90-E082B1CB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2443"/>
    <w:pPr>
      <w:ind w:left="720"/>
      <w:contextualSpacing/>
    </w:pPr>
  </w:style>
  <w:style w:type="table" w:styleId="TableGrid">
    <w:name w:val="Table Grid"/>
    <w:basedOn w:val="TableNormal"/>
    <w:uiPriority w:val="39"/>
    <w:rsid w:val="00A5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18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Lam</dc:creator>
  <cp:keywords/>
  <dc:description/>
  <cp:lastModifiedBy>Nicholas Lam</cp:lastModifiedBy>
  <cp:revision>180</cp:revision>
  <dcterms:created xsi:type="dcterms:W3CDTF">2023-11-04T13:26:00Z</dcterms:created>
  <dcterms:modified xsi:type="dcterms:W3CDTF">2023-11-05T02:37:00Z</dcterms:modified>
</cp:coreProperties>
</file>