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Jord – Bildprompts für die Website</w:t>
      </w:r>
    </w:p>
    <w:p>
      <w:r>
        <w:rPr>
          <w:b/>
        </w:rPr>
        <w:t>Version 1.1 – Präzisions- und Themen-QA</w:t>
      </w:r>
      <w:r>
        <w:t xml:space="preserve"> | 07.09.2026</w:t>
      </w:r>
    </w:p>
    <w:p>
      <w:r>
        <w:t>Diese Fassung ersetzt v1.0. Die Prompts wurden gegen den aktuellen Kompetenzkatalog geprüft: konkrete Abläufe werden nur dort visualisiert, wo der Katalog sie trägt; reine Skill-Checklist-/P1-Fälle werden bewusst nicht mit erfundenen Mechaniken angereichert. Die Bildwelt wechselt nach Lernproblem, nicht zufällig nach Optik.</w:t>
      </w:r>
    </w:p>
    <w:p>
      <w:pPr>
        <w:pStyle w:val="Heading1"/>
      </w:pPr>
      <w:r>
        <w:t>1. Zentrale QA-Erkenntnisse</w:t>
      </w:r>
    </w:p>
    <w:p>
      <w:pPr>
        <w:pStyle w:val="ListBullet"/>
      </w:pPr>
      <w:r>
        <w:t>Die vorherige Fassung war zu stark schablonenhaft: zu viele Übungen teilten praktisch dieselbe Halle und dieselbe Bildlogik.</w:t>
      </w:r>
    </w:p>
    <w:p>
      <w:pPr>
        <w:pStyle w:val="ListBullet"/>
      </w:pPr>
      <w:r>
        <w:t>Einige Motive hatten einen thematisch falschen Ort, etwa spielnahe 5v5-/Transition-Inhalte in einer beliebigen Outdoor-Community-Umgebung. Jetzt bestimmen Kompetenz und Spielproblem den Court.</w:t>
      </w:r>
    </w:p>
    <w:p>
      <w:pPr>
        <w:pStyle w:val="ListBullet"/>
      </w:pPr>
      <w:r>
        <w:t>Bei P1-/Checklist-Karten war „exact action“ zu stark formuliert. Das ist jetzt explizit abgestuft: detaillierter Ablauf → Katalogbeschreibung → neutraler Kompetenzanker.</w:t>
      </w:r>
    </w:p>
    <w:p>
      <w:pPr>
        <w:pStyle w:val="ListBullet"/>
      </w:pPr>
      <w:r>
        <w:t>Für Übungskarten ist Aktionserkennbarkeit wichtiger als künstlicher Negativraum. Deshalb 4:3, klare Silhouette und reduzierte Kulisse.</w:t>
      </w:r>
    </w:p>
    <w:p>
      <w:pPr>
        <w:pStyle w:val="ListBullet"/>
      </w:pPr>
      <w:r>
        <w:t>Jord bleibt unverändert. Welt, Licht und Court wechseln; Charakterdesign und Uniform nicht.</w:t>
      </w:r>
    </w:p>
    <w:p>
      <w:pPr>
        <w:pStyle w:val="Heading1"/>
      </w:pPr>
      <w:r>
        <w:t>2. Jord Master Prompt</w:t>
      </w:r>
    </w:p>
    <w:p>
      <w:r>
        <w:t xml:space="preserve">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w:t>
      </w:r>
    </w:p>
    <w:p>
      <w:pPr>
        <w:pStyle w:val="Heading1"/>
      </w:pPr>
      <w:r>
        <w:t>3. Environment-System</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t>Thema</w:t>
            </w:r>
          </w:p>
        </w:tc>
        <w:tc>
          <w:tcPr>
            <w:tcW w:type="dxa" w:w="2628"/>
          </w:tcPr>
          <w:p>
            <w:r>
              <w:t>Welt</w:t>
            </w:r>
          </w:p>
        </w:tc>
        <w:tc>
          <w:tcPr>
            <w:tcW w:type="dxa" w:w="2628"/>
          </w:tcPr>
          <w:p>
            <w:r>
              <w:t>Farbcharakter</w:t>
            </w:r>
          </w:p>
        </w:tc>
        <w:tc>
          <w:tcPr>
            <w:tcW w:type="dxa" w:w="2628"/>
          </w:tcPr>
          <w:p>
            <w:r>
              <w:t>Priorität im Bild</w:t>
            </w:r>
          </w:p>
        </w:tc>
      </w:tr>
      <w:tr>
        <w:tc>
          <w:tcPr>
            <w:tcW w:type="dxa" w:w="2628"/>
          </w:tcPr>
          <w:p>
            <w:r>
              <w:t>Ballhandling &amp; Grundlagen</w:t>
            </w:r>
          </w:p>
        </w:tc>
        <w:tc>
          <w:tcPr>
            <w:tcW w:type="dxa" w:w="2628"/>
          </w:tcPr>
          <w:p>
            <w:r>
              <w:t>Bright contemporary training gym</w:t>
            </w:r>
          </w:p>
        </w:tc>
        <w:tc>
          <w:tcPr>
            <w:tcW w:type="dxa" w:w="2628"/>
          </w:tcPr>
          <w:p>
            <w:r>
              <w:t>Holz / Cream / Amber</w:t>
            </w:r>
          </w:p>
        </w:tc>
        <w:tc>
          <w:tcPr>
            <w:tcW w:type="dxa" w:w="2628"/>
          </w:tcPr>
          <w:p>
            <w:r>
              <w:t>Kontrolle und Bewegung</w:t>
            </w:r>
          </w:p>
        </w:tc>
      </w:tr>
      <w:tr>
        <w:tc>
          <w:tcPr>
            <w:tcW w:type="dxa" w:w="2628"/>
          </w:tcPr>
          <w:p>
            <w:r>
              <w:t>Wahrnehmung &amp; Koordination</w:t>
            </w:r>
          </w:p>
        </w:tc>
        <w:tc>
          <w:tcPr>
            <w:tcW w:type="dxa" w:w="2628"/>
          </w:tcPr>
          <w:p>
            <w:r>
              <w:t>Community court beside a park</w:t>
            </w:r>
          </w:p>
        </w:tc>
        <w:tc>
          <w:tcPr>
            <w:tcW w:type="dxa" w:w="2628"/>
          </w:tcPr>
          <w:p>
            <w:r>
              <w:t>Terracotta / Grün / Sonne</w:t>
            </w:r>
          </w:p>
        </w:tc>
        <w:tc>
          <w:tcPr>
            <w:tcW w:type="dxa" w:w="2628"/>
          </w:tcPr>
          <w:p>
            <w:r>
              <w:t>Reaktion, Spiel, Entdecken</w:t>
            </w:r>
          </w:p>
        </w:tc>
      </w:tr>
      <w:tr>
        <w:tc>
          <w:tcPr>
            <w:tcW w:type="dxa" w:w="2628"/>
          </w:tcPr>
          <w:p>
            <w:r>
              <w:t>Passing / Off-Ball / Teamplay</w:t>
            </w:r>
          </w:p>
        </w:tc>
        <w:tc>
          <w:tcPr>
            <w:tcW w:type="dxa" w:w="2628"/>
          </w:tcPr>
          <w:p>
            <w:r>
              <w:t>Contemporary pro practice facility</w:t>
            </w:r>
          </w:p>
        </w:tc>
        <w:tc>
          <w:tcPr>
            <w:tcW w:type="dxa" w:w="2628"/>
          </w:tcPr>
          <w:p>
            <w:r>
              <w:t>Warmweiß / Holz / Teal</w:t>
            </w:r>
          </w:p>
        </w:tc>
        <w:tc>
          <w:tcPr>
            <w:tcW w:type="dxa" w:w="2628"/>
          </w:tcPr>
          <w:p>
            <w:r>
              <w:t>Raum, Timing, Struktur</w:t>
            </w:r>
          </w:p>
        </w:tc>
      </w:tr>
      <w:tr>
        <w:tc>
          <w:tcPr>
            <w:tcW w:type="dxa" w:w="2628"/>
          </w:tcPr>
          <w:p>
            <w:r>
              <w:t>1v1 / Entscheidung</w:t>
            </w:r>
          </w:p>
        </w:tc>
        <w:tc>
          <w:tcPr>
            <w:tcW w:type="dxa" w:w="2628"/>
          </w:tcPr>
          <w:p>
            <w:r>
              <w:t>Urban streetcourt</w:t>
            </w:r>
          </w:p>
        </w:tc>
        <w:tc>
          <w:tcPr>
            <w:tcW w:type="dxa" w:w="2628"/>
          </w:tcPr>
          <w:p>
            <w:r>
              <w:t>Amber / Terracotta / Backstein</w:t>
            </w:r>
          </w:p>
        </w:tc>
        <w:tc>
          <w:tcPr>
            <w:tcW w:type="dxa" w:w="2628"/>
          </w:tcPr>
          <w:p>
            <w:r>
              <w:t>Angriff und Wahl</w:t>
            </w:r>
          </w:p>
        </w:tc>
      </w:tr>
      <w:tr>
        <w:tc>
          <w:tcPr>
            <w:tcW w:type="dxa" w:w="2628"/>
          </w:tcPr>
          <w:p>
            <w:r>
              <w:t>Wurf / Abschluss</w:t>
            </w:r>
          </w:p>
        </w:tc>
        <w:tc>
          <w:tcPr>
            <w:tcW w:type="dxa" w:w="2628"/>
          </w:tcPr>
          <w:p>
            <w:r>
              <w:t>Classic European hall</w:t>
            </w:r>
          </w:p>
        </w:tc>
        <w:tc>
          <w:tcPr>
            <w:tcW w:type="dxa" w:w="2628"/>
          </w:tcPr>
          <w:p>
            <w:r>
              <w:t>Honigholz / Cream / Gold</w:t>
            </w:r>
          </w:p>
        </w:tc>
        <w:tc>
          <w:tcPr>
            <w:tcW w:type="dxa" w:w="2628"/>
          </w:tcPr>
          <w:p>
            <w:r>
              <w:t>Präzision</w:t>
            </w:r>
          </w:p>
        </w:tc>
      </w:tr>
      <w:tr>
        <w:tc>
          <w:tcPr>
            <w:tcW w:type="dxa" w:w="2628"/>
          </w:tcPr>
          <w:p>
            <w:r>
              <w:t>Defense</w:t>
            </w:r>
          </w:p>
        </w:tc>
        <w:tc>
          <w:tcPr>
            <w:tcW w:type="dxa" w:w="2628"/>
          </w:tcPr>
          <w:p>
            <w:r>
              <w:t>Modern industrial gym</w:t>
            </w:r>
          </w:p>
        </w:tc>
        <w:tc>
          <w:tcPr>
            <w:tcW w:type="dxa" w:w="2628"/>
          </w:tcPr>
          <w:p>
            <w:r>
              <w:t>Holz / Sage / Beton</w:t>
            </w:r>
          </w:p>
        </w:tc>
        <w:tc>
          <w:tcPr>
            <w:tcW w:type="dxa" w:w="2628"/>
          </w:tcPr>
          <w:p>
            <w:r>
              <w:t>Fokus und Reaktion</w:t>
            </w:r>
          </w:p>
        </w:tc>
      </w:tr>
      <w:tr>
        <w:tc>
          <w:tcPr>
            <w:tcW w:type="dxa" w:w="2628"/>
          </w:tcPr>
          <w:p>
            <w:r>
              <w:t>Rebounding</w:t>
            </w:r>
          </w:p>
        </w:tc>
        <w:tc>
          <w:tcPr>
            <w:tcW w:type="dxa" w:w="2628"/>
          </w:tcPr>
          <w:p>
            <w:r>
              <w:t>Classic European hall</w:t>
            </w:r>
          </w:p>
        </w:tc>
        <w:tc>
          <w:tcPr>
            <w:tcW w:type="dxa" w:w="2628"/>
          </w:tcPr>
          <w:p>
            <w:r>
              <w:t>Holz / Cream / Warmlicht</w:t>
            </w:r>
          </w:p>
        </w:tc>
        <w:tc>
          <w:tcPr>
            <w:tcW w:type="dxa" w:w="2628"/>
          </w:tcPr>
          <w:p>
            <w:r>
              <w:t>Position und Ball</w:t>
            </w:r>
          </w:p>
        </w:tc>
      </w:tr>
      <w:tr>
        <w:tc>
          <w:tcPr>
            <w:tcW w:type="dxa" w:w="2628"/>
          </w:tcPr>
          <w:p>
            <w:r>
              <w:t>Transition</w:t>
            </w:r>
          </w:p>
        </w:tc>
        <w:tc>
          <w:tcPr>
            <w:tcW w:type="dxa" w:w="2628"/>
          </w:tcPr>
          <w:p>
            <w:r>
              <w:t>Large professional arena</w:t>
            </w:r>
          </w:p>
        </w:tc>
        <w:tc>
          <w:tcPr>
            <w:tcW w:type="dxa" w:w="2628"/>
          </w:tcPr>
          <w:p>
            <w:r>
              <w:t>Amber / Hardwood</w:t>
            </w:r>
          </w:p>
        </w:tc>
        <w:tc>
          <w:tcPr>
            <w:tcW w:type="dxa" w:w="2628"/>
          </w:tcPr>
          <w:p>
            <w:r>
              <w:t>Geschwindigkeit</w:t>
            </w:r>
          </w:p>
        </w:tc>
      </w:tr>
      <w:tr>
        <w:tc>
          <w:tcPr>
            <w:tcW w:type="dxa" w:w="2628"/>
          </w:tcPr>
          <w:p>
            <w:r>
              <w:t>Advanced Screen / P&amp;R</w:t>
            </w:r>
          </w:p>
        </w:tc>
        <w:tc>
          <w:tcPr>
            <w:tcW w:type="dxa" w:w="2628"/>
          </w:tcPr>
          <w:p>
            <w:r>
              <w:t>Pro practice facility</w:t>
            </w:r>
          </w:p>
        </w:tc>
        <w:tc>
          <w:tcPr>
            <w:tcW w:type="dxa" w:w="2628"/>
          </w:tcPr>
          <w:p>
            <w:r>
              <w:t>Warmweiß / Teal / Holz</w:t>
            </w:r>
          </w:p>
        </w:tc>
        <w:tc>
          <w:tcPr>
            <w:tcW w:type="dxa" w:w="2628"/>
          </w:tcPr>
          <w:p>
            <w:r>
              <w:t>Lesen und Interaktion</w:t>
            </w:r>
          </w:p>
        </w:tc>
      </w:tr>
      <w:tr>
        <w:tc>
          <w:tcPr>
            <w:tcW w:type="dxa" w:w="2628"/>
          </w:tcPr>
          <w:p>
            <w:r>
              <w:t>Special Situations</w:t>
            </w:r>
          </w:p>
        </w:tc>
        <w:tc>
          <w:tcPr>
            <w:tcW w:type="dxa" w:w="2628"/>
          </w:tcPr>
          <w:p>
            <w:r>
              <w:t>Post-apocalyptic green court / arena variant</w:t>
            </w:r>
          </w:p>
        </w:tc>
        <w:tc>
          <w:tcPr>
            <w:tcW w:type="dxa" w:w="2628"/>
          </w:tcPr>
          <w:p>
            <w:r>
              <w:t>Moosgrün / warmes Licht</w:t>
            </w:r>
          </w:p>
        </w:tc>
        <w:tc>
          <w:tcPr>
            <w:tcW w:type="dxa" w:w="2628"/>
          </w:tcPr>
          <w:p>
            <w:r>
              <w:t>Kontext und Spannung</w:t>
            </w:r>
          </w:p>
        </w:tc>
      </w:tr>
    </w:tbl>
    <w:p>
      <w:pPr>
        <w:pStyle w:val="Heading1"/>
      </w:pPr>
      <w:r>
        <w:t>4. Allgemeine Website-Bilder</w:t>
      </w:r>
    </w:p>
    <w:p>
      <w:pPr>
        <w:pStyle w:val="Heading2"/>
      </w:pPr>
      <w:r>
        <w:t>Hero – Startseite</w:t>
      </w:r>
    </w:p>
    <w:p>
      <w:r>
        <w:t>Format: 16:9. Jord rechts im Bild, dynamisches Dribbling auf modernem Indoor-Court, warmes Morgenlicht, heller Holz-/Cream-Look; links ruhige Fläche für Headline. Premium Apple-inspired minimalism + sophisticated sports advertising; no text/UI.</w:t>
      </w:r>
    </w:p>
    <w:p>
      <w:pPr>
        <w:pStyle w:val="Heading2"/>
      </w:pPr>
      <w:r>
        <w:t>Bibliothek – Hintergrund</w:t>
      </w:r>
    </w:p>
    <w:p>
      <w:r>
        <w:t>Format: 16:9. Keine zentrale Figur. Helle Trainingshalle, wenige Bälle und Marker, ruhige Fläche für Filter/Karten. Premium Apple-inspired minimalism + sophisticated sports advertising; no text/UI.</w:t>
      </w:r>
    </w:p>
    <w:p>
      <w:pPr>
        <w:pStyle w:val="Heading2"/>
      </w:pPr>
      <w:r>
        <w:t>Generator – Hintergrund</w:t>
      </w:r>
    </w:p>
    <w:p>
      <w:r>
        <w:t>Format: 16:9. Vorbereitetes Feld vor Trainingsbeginn; warme frühe Sonne, wenige Bälle/Hütchen, Gefühl von „bereit zum Planen“. Premium Apple-inspired minimalism + sophisticated sports advertising; no text/UI.</w:t>
      </w:r>
    </w:p>
    <w:p>
      <w:pPr>
        <w:pStyle w:val="Heading2"/>
      </w:pPr>
      <w:r>
        <w:t>Drill Builder – Hintergrund</w:t>
      </w:r>
    </w:p>
    <w:p>
      <w:r>
        <w:t>Format: 16:9. Moderner Court mit drei subtil unterschiedlichen Stationen; visuelle Sprache von Auswahl und Aufbau. Premium Apple-inspired minimalism + sophisticated sports advertising; no text/UI.</w:t>
      </w:r>
    </w:p>
    <w:p>
      <w:pPr>
        <w:pStyle w:val="Heading2"/>
      </w:pPr>
      <w:r>
        <w:t>Special Situations – Hintergrund</w:t>
      </w:r>
    </w:p>
    <w:p>
      <w:r>
        <w:t>Format: 16:9. Schöner post-apokalyptischer Green Court: Moos, Pflanzen, verwitterter Beton, warmes Morgenlicht; keine Horror-Ästhetik. Premium Apple-inspired minimalism + sophisticated sports advertising; no text/UI.</w:t>
      </w:r>
    </w:p>
    <w:p>
      <w:pPr>
        <w:pStyle w:val="Heading1"/>
      </w:pPr>
      <w:r>
        <w:t>5. Übungskarten – kanonische Motive</w:t>
      </w:r>
    </w:p>
    <w:p>
      <w:r>
        <w:t>Die folgenden Prompts sind für die kanonischen Bildmotive. Alias-Karten werden weiter unten auf das vorhandene kanonische Motiv verwiesen. Dadurch vermeiden wir Bild-Dubletten bei identischen Übungswegen.</w:t>
      </w:r>
    </w:p>
    <w:p>
      <w:pPr>
        <w:pStyle w:val="Heading2"/>
      </w:pPr>
      <w:r>
        <w:t>EX-002 – Red Light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“Wahrnehmung &amp; Koordination”. Place Jord on a sunny community basketball court beside a park, warm terracotta paint, soft green trees and inviting daylight. Visual action basis from the project catalogue: Red Light Game Quelle: Jr. NBA Rookie, Practice 2 | https://jr.nba.com/basketball-practice-plans/rookie/page/2/ Arbeitsalter: U8–U12 | Technik: 1–2 | Spielnähe: 3 Kompetenzbezug: Ballhandling (T1), Fußarbeit (T4), Reaktion (K3), Gleichgewicht (K1) Arbeitsbewertung: Video/Interactive page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EX-003 – Jump Stop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Jump Stop Game Quelle: Jr. NBA Rookie | https://jr.nba.com/basketball-practice-plans/rookie/ Arbeitsalter: U8–U12 | Technik: 1–2 | Spielnähe: 3 Kompetenzbezug: Fußarbeit (T4), Gleichgewicht (K1), Ballhandling (T1) Arbeitsbewertung: Video/Interactive page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EX-004 – 5-5-5 Creative Dribble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“Wahrnehmung &amp; Koordination”. Place Jord on a sunny community basketball court beside a park, warm terracotta paint, soft green trees and inviting daylight. Visual action basis from the project catalogue: 5-5-5 Creative Dribble Drill; Ballhandling (T1), Rhythmus (K4), Kreativität; U8–U12; 1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EX-005 – Dribble Knockout</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Dribble Knockout; Ballhandling (T1), Orientierung (K2), Wahrnehmung/Entscheidung; U10–U12; 2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EX-006 – Pass &amp; Cut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Pass &amp; Cut Drill Quelle: Jr. NBA Rookie, Practice 11 | https://jr.nba.com/basketball-practice-plans/rookie/page/11/ Arbeitsalter: U10–U12 | Technik: 3 | Spielnähe: 5 Kompetenzbezug: Passen/Fangen (T2), Freilaufen (S3), Zusammenspiel (S4), Entscheidung Arbeitsbewertung: Video/Interactive page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EX-008 – Cone Knockdown / Hit the Cone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Cone Knockdown / Hit the Cone Quelle: Jr. NBA Rookie, Practice 12 | https://jr.nba.com/basketball-practice-plans/rookie/page/12/ Arbeitsalter: U10–U12 | Technik: 3 | Spielnähe: 5 Kompetenzbezug: Passen (T2), Orientierung (K2), Freilaufen (S3), Entscheidung Arbeitsbewertung: Video/Interactive page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EX-010 – Partner Shooting / Form Shooting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Partner Shooting / Form Shooting; Werfen (T3), Gleichgewicht (K1), Differenzierung (K5); U8–U12; 1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EX-011 – Passen &amp; Werfen – 5er-Team</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Passen &amp; Werfen – 5er-Team; Passen (T2), Werfen (T3), Orientierung (K2), Zusammenspiel (S4); U10–U12; 3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EX-012 – Reaktionsspiel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“Transition”. Place Jord on a spacious professional arena court with warm amber lighting, polished hardwood and wide sightlines. Visual action basis from the project catalogue: Reaktionsspiel; Reaktion (K3), Orientierung (K2), Abschluss (T3), Transition (S6); U8–U12; 2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EX-013 – Hot Ball (Taps)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Hot Ball (Taps); Q5/Q7; U8–U10; Ballhandling / K6 Kopplung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EX-014 – Stationary Dribble – Low / Middle / High</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Stationary Dribble – Low / Middle / High; Q5/Q7; U8–U10; T1 Ballhandling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EX-015 – Stationary Crossover</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Stationary Crossover; Q5/Q7; U9–U12; T1 Ballhandling / K4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EX-016 – Change of Direction Dribble</w:t>
      </w:r>
    </w:p>
    <w:p>
      <w:r>
        <w:t>Hinweis: visuell konservativ; nicht mehr behaupten als der Katalog belegt.</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Change of Direction Dribble; Q5/Q7; U9–U12; T1 / K7 Agilität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EX-017 – Stationary Wall Passing – Chest</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Stationary Wall Passing – Chest; Q5/Q7; U8–U10; T2 Passen/Fangen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EX-018 – Catching &amp; Receiving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Catching &amp; Receiving; Q5/Q7; U8–U10; T2 Passen/Fangen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EX-019 – Hitting the Target</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Hitting the Target; Q5/Q7; U8–U10; T2 / K5 Differenzierung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EX-020 – Stationary Partner Pass: Bounce &amp; Chest</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Stationary Partner Pass: Bounce &amp; Chest; Q5/Q7; U8–U10; T2 Passen/Fangen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EX-021 – Pivot &amp; Pass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Pivot &amp; Pass; Q5/Q7; U9–U12; T4 Fußarbeit / T2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EX-022 – Pass to a Moving Player</w:t>
      </w:r>
    </w:p>
    <w:p>
      <w:r>
        <w:t>Hinweis: visuell konservativ; nicht mehr behaupten als der Katalog belegt.</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Pass to a Moving Player; Q5/Q7; U9–U12; T2 / K6 / S3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EX-023 – Slide &amp; Pass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Slide &amp; Pass; Q5/Q7; U9–U12; T2 / K7 / S3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EX-024 – Recognizing Open Teammates</w:t>
      </w:r>
    </w:p>
    <w:p>
      <w:r>
        <w:t>Hinweis: visuell konservativ; nicht mehr behaupten als der Katalog belegt.</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Recognizing Open Teammates; Q5/Q7; U10–U12; S3 Freilaufen / K2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EX-025 – Stationary Form Shooting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Stationary Form Shooting; Q5/Q7; U8–U12; T3 Werfen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EX-026 – Using the Backboard</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Using the Backboard; Q5/Q7; U8–U12; T3 Abschluss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EX-027 – Jump Stop Shooting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Jump Stop Shooting; Q5/Q7; U9–U12; T3 / T4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EX-028 – 1-2 Step Shooting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1-2 Step Shooting; Q5/Q7; U9–U12; T3 / T4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EX-029 – Jump, Catch &amp; Land</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“Rebounding”. Place Jord on a classic European basketball hall with warm honey hardwood, cream walls and soft golden daylight. Visual action basis from the project catalogue: Jump, Catch &amp; Land; Q5/Q7; U8–U12; T6 Rebound / K1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EX-030 – Athletic Stance / Triple Threat</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Athletic Stance / Triple Threat; Q5/Q7; U8–U12; T4 / T5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EX-031 – Body Control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Body Control; Q5/Q7; U8–U12; K1 / K6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EX-032 – Two-Foot Jump Stop</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Two-Foot Jump Stop; Q5/Q7; U8–U12; T4 / K1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EX-033 – Pivoting Basics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Pivoting Basics; Q5/Q7; U9–U12; T4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EX-034 – Pass &amp; Cut</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Pass &amp; Cut; Q5/Q7; U10–U12; S3 / S4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EX-035 – Ball Reversal</w:t>
      </w:r>
    </w:p>
    <w:p>
      <w:r>
        <w:t>Hinweis: visuell konservativ; nicht mehr behaupten als der Katalog belegt.</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Ball Reversal; Q5/Q7; U10–U12; S4 / S5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EX-036 – Drive and Kick (Pass)</w:t>
      </w:r>
    </w:p>
    <w:p>
      <w:r>
        <w:t>Hinweis: visuell konservativ; nicht mehr behaupten als der Katalog belegt.</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Drive and Kick (Pass); Q5/Q7; U10–U12; S1 / S4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EX-037 – Give &amp; Go</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Give &amp; Go; Q5/Q7; U10–U12; S3 / S4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EX-038 – Defensive Stance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Defensive Stance; Q5/Q7; U8–U12; T5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EX-039 – Defensive Slide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Defensive Slide; Q5/Q7; U8–U12; T5 / K7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EX-040 – Stay Between Man and Basket</w:t>
      </w:r>
    </w:p>
    <w:p>
      <w:r>
        <w:t>Hinweis: visuell konservativ; nicht mehr behaupten als der Katalog belegt.</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Stay Between Man and Basket; Q5/Q7; U10–U12; S2 / T5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EX-041 – Tracing the Ball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Tracing the Ball; Q5/Q7; U9–U12; T5 / K2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EX-042 – Lay-Up High Five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Lay-Up High Five Drill; Q5/Q7; U8–U10; T3 / T4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EX-043 – Lay-Up Skips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Lay-Up Skips Drill; Q5/Q7; U8–U10; T3 / T4 / K4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EX-044 – 1-2 Step Lay-Ups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1-2 Step Lay-Ups; Q5/Q7; U9–U12; T3 / T4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EX-045 – Shoot and Follow</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“Rebounding”. Place Jord on a classic European basketball hall with warm honey hardwood, cream walls and soft golden daylight. Visual action basis from the project catalogue: Shoot and Follow; Q5/Q7; U10–U14; T3 / K6 / Rebound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EX-046 – 2 on 1 Shooting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2 on 1 Shooting Game; Q5/Q7; U10–U14; S4 / T3 / Entscheidung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EX-048 – Pass &amp; Cut Decision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“1v1 &amp; Entscheidung”. Place Jord on a refined urban street basketball court in late-afternoon sunlight, warm terracotta surface, brick and leafy surroundings. Visual action basis from the project catalogue: Pass &amp; Cut Decision Game; Q5/Q7; U11–U14; S3 / Entscheidung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EX-049 – Free Dribble + Whistle Pass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Free Dribble + Whistle Pass; Q4; U8–U12; T1 / T2 / K2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EX-050 – Dribble Under Arms + Pivot &amp; Pass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Dribble Under Arms + Pivot &amp; Pass; Q4; U8–U12; T1 / T4 / T2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EX-051 – Hand-Off from Jump Stop</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Hand-Off from Jump Stop; Q4; U9–U12; T4 / T2 / S4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EX-052 – Double-Ball Dribble → Pass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Double-Ball Dribble → Pass; Q4; U9–U12; T1 / K6 / T2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EX-053 – Run to That Line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“Wahrnehmung &amp; Koordination”. Place Jord on a sunny community basketball court beside a park, warm terracotta paint, soft green trees and inviting daylight. Visual action basis from the project catalogue: Run to That Line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EX-054 – Diamond Passing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Diamond Passing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EX-055 – The Chase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“Wahrnehmung &amp; Koordination”. Place Jord on a sunny community basketball court beside a park, warm terracotta paint, soft green trees and inviting daylight. Visual action basis from the project catalogue: The Chase Game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EX-056 – Form Shooting – 1 Hand</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Form Shooting – 1 Hand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EX-057 – Decision 1 on 1</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“1v1 &amp; Entscheidung”. Place Jord on a refined urban street basketball court in late-afternoon sunlight, warm terracotta surface, brick and leafy surroundings. Visual action basis from the project catalogue: Decision 1 on 1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EX-058 – Shoot and Follow</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“Rebounding”. Place Jord on a classic European basketball hall with warm honey hardwood, cream walls and soft golden daylight. Visual action basis from the project catalogue: Shoot and Follow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EX-059 – Defense, I Love It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Defense, I Love It Drill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EX-060 – Dribble Relay</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Dribble Relay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EX-061 – 3 on 3 Numbers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3 on 3 Numbers Game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EX-062 – Advanced Stationary Control Series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Advanced Stationary Control Series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EX-063 – Running Pass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Running Pass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EX-064 – Closeout to Slide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Closeout to Slide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EX-065 – Boxing Out</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Boxing Out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EX-066 – Pursuing the Ball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Pursuing the Ball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EX-067 – Pass, Cut and Replace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Pass, Cut and Replace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EX-068 – Fill the Corner</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Fill the Corner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EX-069 – Game-drill Exploring the Court / Pac Man</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“Wahrnehmung &amp; Koordination”. Place Jord on a sunny community basketball court beside a park, warm terracotta paint, soft green trees and inviting daylight. Visual action basis from the project catalogue: Game-drill Exploring the Court / Pac Man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EX-070 – Visual / Verbal Direction Change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Visual / Verbal Direction Change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EX-071 – Partner Mirror Dribbling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“Wahrnehmung &amp; Koordination”. Place Jord on a sunny community basketball court beside a park, warm terracotta paint, soft green trees and inviting daylight. Visual action basis from the project catalogue: Partner Mirror Dribbling Redaktionsstatus: Vollständig strukturiert; bei Skills-Checklist-Einträgen bleibt die konkrete Originaldurchführung als offener Verifikationspunkt markiert.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EX-072 – Passing Game – Moving &amp; Intercepting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Passing Game – Moving &amp; Intercepting Redaktionsstatus: Vollständig strukturiert; bei Skills-Checklist-Einträgen bleibt die konkrete Originaldurchführung als offener Verifikationspunkt markiert. 28.3 Zwischenbefund Übungssatz B Der zweite Satz erweitert insbesondere Koordination, Defense, Rebound, Spacing und Entscheidungsanforderungen. Damit wird die bisher Jr.-NBA-lastige A-Gruppe methodisch breiter.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EX-073 – Open &amp; Decide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Open &amp; Decide Drill; S4/K2/T2; U11–U12; Jr. NBA Starter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EX-074 – 3-Second Box Out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3-Second Box Out Game; T6/K1; U10–U12; Jr. NBA Starter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EX-075 – Closeout to Slide</w:t>
      </w:r>
    </w:p>
    <w:p>
      <w:r>
        <w:t>Hinweis: visuell konservativ; nicht mehr behaupten als der Katalog belegt.</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Closeout to Slide; T5/K7; U10–U12; Jr. NBA Starter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EX-076 – Cone Dribbling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Cone Dribbling; T1/K7; U10–U12; Jr. NBA Starter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EX-077 – 2 on 2 Numbers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2 on 2 Numbers Game; S1/S2/S4; U11–U12; Jr. NBA Starter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EX-078 – Self-Toss Rebound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“Rebounding”. Place Jord on a classic European basketball hall with warm honey hardwood, cream walls and soft golden daylight. Visual action basis from the project catalogue: Self-Toss Rebound Drill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EX-079 – Toss &amp; Get It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“Rebounding”. Place Jord on a classic European basketball hall with warm honey hardwood, cream walls and soft golden daylight. Visual action basis from the project catalogue: Toss &amp; Get It Drill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EX-080 – 1 gegen 1 Korblegerverfolgung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1 gegen 1 Korblegerverfolgung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EX-081 – Windows Defensive Slide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Windows Defensive Slide Drill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EX-082 – Decision 1 on 1</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“1v1 &amp; Entscheidung”. Place Jord on a refined urban street basketball court in late-afternoon sunlight, warm terracotta surface, brick and leafy surroundings. Visual action basis from the project catalogue: Decision 1 on 1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EX-083 – 2 on 2 Full Court Transition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“Transition”. Place Jord on a spacious professional arena court with warm amber lighting, polished hardwood and wide sightlines. Visual action basis from the project catalogue: 2 on 2 Full Court Transition Game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EX-084 – Four Corners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Four Corners Game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EX-085 – Defense, I Love It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Defense, I Love It Drill 40.5 Coverage-Update nach Forschungsblock II T5 Defense | Vorher: EX-038 bis EX-041/EX-075 mit unterschiedlicher Verifikationsstärke. Neu: EX-081, EX-085 sowie EX-080 als echte 1v1-Anwendung. | U8–U10 deutlich besser; P1-Fall EX-075 bleibt offen. K2/K3/K7 | Vorher stark. Neu: EX-081, EX-084, EX-085. | keine Mengenpriorität mehr; Fokus auf spielnahe Kopplung statt weitere isolierte Drills. 40.6 QA-Entscheidung für die offenen Jr.-NBA-P1-Fälle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EX-087 – 2-Person Closeout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2-Person Closeout Drill: Jr. NBA beschreibt zwei Verteidiger in einer fortlaufenden Closeout-/Help-Sequenz. Der ballnahe Verteidiger arbeitet als „ball“, der andere springt in Help-Position; nach dem Pass rotiert der nächste Verteidiger. Nach dem Live-Signal wird die Situation als 2v2 ausgespielt. Entscheidend ist, dass die Spieler in der Help-Position gleichzeitig Ball und eigenen Gegenspieler sehen und miteinander kommunizieren. Quelle: Jr. NBA Starter Practice Plans, Practice 3. Direkter Videonachweis vorhanden: https://jr.nba.com/video/2-person-closeout-drill/Quellenbefund: konkrete Originaldurchführung + Video. QA: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EX-088 – 2 on 2 Closeout</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2 on 2 Closeout: Jr. NBA startet mit zwei Offensivspielern am Perimeter und zwei Verteidigern, die auf eine Passaktion mit Closeout bzw. Help reagieren. Anschließend wird unmittelbar 2v2 gespielt. Die Form ist für S7 besonders wertvoll, weil die Team-Defense-Funktion nicht nur als Fußarbeit, sondern als gemeinsame Raum-/Ballaufgabe erscheint. Quelle: Jr. NBA Starter Practice Plans, Practice 10. URL: https://jr.nba.com/basketball-practice-plans/starter/page/10/QA: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EX-089 – Tracing the Ball 2 on 2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Tracing the Ball 2 on 2 Game: Jr. NBA verbindet Closeout/Tracing mit einem anschließenden Live-2v2. Nach dem Verteidiger-Closeout wird die Ballbewegung verfolgt; ein Pass an den Coach löst die Live-Situation aus, in der Cut, Drive und defensive Reaktion zusammenkommen. Die Übung verbindet damit S7, S2 und S4. Quelle: Jr. NBA Starter Practice Plans, Practice 10. URL: https://jr.nba.com/basketball-practice-plans/starter/page/10/QA: A. FIBA/WABC liefert die übergeordnete Begründung für frühe Team-Defense: Im 3x3 sollen ballnahe Defense, Off-Ball-Positionierung („one pass away“, „two passes away“) und das Nachjustieren der Position bei jeder Ballbewegung („jumping to the ball“) ausdrücklich verstanden werden. Dies ist ein Kompetenzanker und keine zusätzliche, eigenständig verifizierte Drillkarte. Quelle: FIBA/WABC Mini-Basketball Coaches Manual, Kapitel 5.3, S. 42. URL: https://assets.fiba.basketball/image/upload/documents-corporate-wabc-coaching-manual-mini-basketball-eng.pdfQA: Kompetenzanker verifiziert; keine zusätzliche Drill-ID. 42.4 Koordination – gezielte Schließung K4/K5/K6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EX-090 – 3x3 Transition – Basket then Ball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“Transition”. Place Jord on a spacious professional arena court with warm amber lighting, polished hardwood and wide sightlines. Visual action basis from the project catalogue: 3x3 Transition – Basket then Ball: FIBA/WABC empfiehlt für junge Spieler 3x3 nicht nur im halben Feld, sondern auch mit Transition-Erfahrung. Genannt werden dabei ausdrücklich „Basket then Ball“, das Kanalisieren des Dribblers, Help-/Passwegprinzipien und breite Laufwege. Für die Datenbank wird dies als vereinfachte Small-Sided-Game-Karte klassifiziert; die konkrete Anpassung an U10–U12 ist redaktionell. Quelle: FIBA/WABC Mini-Basketball Coaches Manual, Kapitel 5.3, S. 41–42: https://assets.fiba.basketball/image/upload/documents-corporate-wabc-coaching-manual-mini-basketball-eng.pdfQA: A/B – Original-Spielform und Prinzipien verifiziert; konkrete Altersvereinfachung redaktionell. 42.6 Überarbeitete Coverage-Bewertung S7 Team Defense | 0 Kernkarten | EX-087, EX-088, EX-089, EX-090 | primäre Lücke geschlossen; weitere U8-Varianten wünschenswert T5 / S2 Defense | mittel | EX-087 bis EX-090 | deutlich robuster, stärker teambezogen S6 Transition | 3 Karten | EX-090, EX-094 | deutlich verbessert 42.7 Redaktionsentscheidung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EX-091 – Run to That Line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“Wahrnehmung &amp; Koordination”. Place Jord on a sunny community basketball court beside a park, warm terracotta paint, soft green trees and inviting daylight. Visual action basis from the project catalogue: Run to That Line: Jr. NBA lässt die Kinder Bewegungen zu benannten Linien und Räumen des Spielfeldes ausführen; die Bewegungsformen umfassen vor-/rückwärts/lateral, Skip, High Knees und Quick Feet. Redaktionsrelevant ist vor allem die Kopplung von Raumorientierung, Reaktion auf verbale Signale und Rhythmuswechsel. Die Quelle erlaubt außerdem, dass Spieler eigene Bewegungen wählen. Quelle: Jr. NBA Starter Practice Plans, Practice 1; direktes Video: https://jr.nba.com/video/run-to-that-line-drill/QA: A. Hinweis: K4 ist hier eine redaktionelle Klassifikation; die Quelle bezeichnet die Aufgabe nicht als „Rhythmusdrill“.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EX-092 – Catch a Second Ball Series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Catch a Second Ball Series: Zwei Spieler teilen sich zwei Bälle. Ein Spieler dribbelt mit einer Hand und fängt mit der anderen Hand einen vom Partner zugespielten zweiten Ball, anschließend wird die Variante seitenverkehrt ausgeführt. Die Quelle nennt als Steigerungen Tennisball und Dribbling-Move vor dem Fangen. Das ist eine sehr saubere K5/K6-Aufgabe, liegt aber auf der Jr.-NBA-MVP-Stufe und wird deshalb nicht als U8/U10-Basiskarte klassifiziert. Quelle: Jr. NBA MVP Practice Plans, Practice 2: https://jr.nba.com/basketball-practice-plans/mvp/page/2/QA: B – konkrete Originaldurchführung verifiziert, aber höhere Eingangsschwelle.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EX-093 – Circle Reads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Circle Reads: Zwei Linien greifen gleichzeitig an. Der Ballführer entscheidet an zwei Hütchen zwischen Baseline- und Middle-Drive; der zweite Spieler reagiert auf die Richtung des Drives und läuft entweder in die Ecke oder zum Korb. Die Übung ist deshalb stärker als eine reine Spacing-Demonstration: Der freie Raum wird durch die Ballentscheidung erzeugt und der Off-Ball-Spieler reagiert darauf. Quelle: Jr. NBA Starter Practice 2: https://jr.nba.com/basketball-practice-plans/starter/page/2/QA: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EX-094 – 2-on-1 Fast Break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“Transition”. Place Jord on a spacious professional arena court with warm amber lighting, polished hardwood and wide sightlines. Visual action basis from the project catalogue: 2-on-1 Fast Break Game: Zwei Angreifer spielen gegen einen Verteidiger aus der Transition. Jr. NBA beschreibt die Situation ausdrücklich als Fast-Break-Entscheidung und nennt neben der Offensiventscheidung auch die 2v1-Verteidigung als Lernziel. Das schließt die bisherige S6-Lücke auf der Anwendungsebene. Quelle: Jr. NBA Starter Practice 10: https://jr.nba.com/basketball-practice-plans/starter/page/10/QA: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EX-095 – The Pass is Faster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“Transition”. Place Jord on a spacious professional arena court with warm amber lighting, polished hardwood and wide sightlines. Visual action basis from the project catalogue: The Pass is Faster Drill: Das offizielle Video demonstriert eine Aufgabe, in der Passbewegung gegenüber Dribbling als schnellere Ballbewegung erfahrbar gemacht wird. Für das Modell ist die Aufgabe vor allem als Kopplung von Passen, Laufen und räumlicher Ballbewegung relevant. Die konkrete redaktionelle Zuordnung K6/S5 geht über die Originalbezeichnung hinaus und wird deshalb als Redaktionseinstufung geführt. Quelle: Jr. NBA Video, https://jr.nba.com/video/the-pass-is-faster-drill/QA: A für die konkrete Video-/Aufgabenexistenz; redaktionelle Kompetenz-Tags ausdrücklich als solche behandeln. 42.5 Spacing und Transition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EX-096 – Dribble to a Rhythm</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“Wahrnehmung &amp; Koordination”. Place Jord on a sunny community basketball court beside a park, warm terracotta paint, soft green trees and inviting daylight. Visual action basis from the project catalogue: Coach gives a clapping rhythm; players dribble the rhythm first in place and then while moving.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EX-097 – Throw High / Catch</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Players toss the ball high and catch with the same or other hand, including different body positions; focus is dosage and ball control.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EX-098 – Ich mach’ es wie Du</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Two children pass; the child with the “power” may start toward the basket at any time and the partner reacts and follows. Pass types and spacing can vary.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EX-099 – Passen am Reifen</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One child indicates a free spot; a hoop is rotated there while the partners pass during the rotation, then roles switch.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EX-100 – Trio mit Ball in der Mitte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Three players move with a dribbling player in the middle; signals trigger direction changes, stops or pass sequences.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EX-101 – Basketball Tennis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Two players try to place a bounce pass so the opponent cannot catch it after the bounce; pass angle and distance can vary.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EX-102 – 2 on 2 Surprise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Two offensive players attack after a pass/cut start; the second defender starts under the basket and must react to ball and cut.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EX-103 – Verteidigung von nah und fern</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Players without the ball approach a dribbling player and track with eye contact; a variation allows a non-foul attempt to steal the ball.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EX-105 – Coach Assisted 2 on 2 Small-Sided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QA A: konkrete Originaldurchführung ist verifiziert; die U10–U12-Zuordnung entspricht der bisherigen Skill-/Spielnähe-Logik, U8 wäre nur eine redaktionelle Vereinfachung.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EX-106 – 2 gegen 2 aus der DBB-3x3-Progression</w:t>
      </w:r>
    </w:p>
    <w:p>
      <w:r>
        <w:t>Hinweis: visuell konservativ; nicht mehr behaupten als der Katalog belegt.</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QA B: konkrete DBB-Progression ist verifiziert, aber Team-Defense ist nicht das alleinige Lernziel. Daher Ergänzung statt Kern-U8-Karte.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EX-107 – FIBA 3x3 Man-to-Man / Jump-to-the-Ball</w:t>
      </w:r>
    </w:p>
    <w:p>
      <w:r>
        <w:t>Hinweis: visuell konservativ; nicht mehr behaupten als der Katalog belegt.</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QA B: FIBA-Prinzipien und 3x3-Rahmen sind verifiziert; wegen der bestehenden Arbeitsregel wird daraus keine frei erfundene Originalübung konstruiert. 44.5 Überarbeitete Coverage-Bewertung S7 Team Defense: Die Lücke ist für U10–U12 weiter reduziert und durch zusätzliche 2v2-Anwendung robust belegt. Für U8 bleibt die spezifische Help-/Recover-Lücke bestehen. Das ist ein Evidenzbefund und kein Qualitätsmangel der vorhandenen U8-Defense-Karten. U8: EX-104 erhöht die spielnahe Team-Defense-Abdeckung nur moderat, da die Quelle keine explizite U8-Zielgruppe ausweist. Eine neue U8-Kernkarte mit spezifischer Help-/Recover-Logik wird deshalb nicht aus EX-104 oder EX-105 herauskonstruiert. S2 / Individualverteidigung: bleibt breit abgedeckt; der neue Block verschiebt den Fokus von isolierter Fußarbeit auf koordinierte 2v2-Anwendung.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EX-108 – Tauscht die „Power“</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Two children with a ball pass from about 3 m. One may start toward the basket at any time and the partner reacts and follows; pass type and distance may vary.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EX-109 – Zielwürfe mit unterschiedlichen Bällen, Höhen und Distanzen</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Throw balls of different sizes/weights toward containers, circles or baskets at different heights and distances; material choice is adjusted for the age group.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EX-110 – Throw High / Far – variabler Zielwurf</w:t>
      </w:r>
    </w:p>
    <w:p>
      <w:r>
        <w:t>Hinweis: visuell konservativ; nicht mehr behaupten als der Katalog belegt.</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Simple high/far target-throwing task; basketball specificity is secondary.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EX-111 – Fühl den Rhythmus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Players first practice the last-two-step rhythm for a moving layup, then receive a ball, keep the rhythm and finish; obstacles/variable paths add movement.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EX-112 – Korbleger – 2er-Rhythmus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“Wurf &amp; Abschluss”. Place Jord on a bright European training hall with natural wood, cream walls and warm daylight focused toward the basket. Visual action basis from the project catalogue: Dribbling or receiving a pass, then two steps and take-off for the layup; the first stage allows either left-right or right-left sequence.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EX-113 – Dribbeln mit Partner und Signalwechsel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Partner task with one ball each; one player dribbles forward while the other dribbles backward, then a coaching signal switches roles/direction.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EX-114 – Rhythm Dribbling</w:t>
      </w:r>
    </w:p>
    <w:p>
      <w:r>
        <w:t>Hinweis: visuell konservativ; nicht mehr behaupten als der Katalog belegt.</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“Wahrnehmung &amp; Koordination”. Place Jord on a sunny community basketball court beside a park, warm terracotta paint, soft green trees and inviting daylight. Visual action basis from the project catalogue: Rhythm dribbling with rising/lowering, tempo changes, multiple steps per dribble and free movement variations; advanced progression.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EX-115 – 1-on-1 Pivot Pressure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1v1 without dribbling using pivots to create space, then a dribble progression; defender applies real pressure.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EX-116 – 3 on 3 Dictated – Pass &amp; Cut / Ball Screen</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Start with a prescribed pass-and-cut or pass-and-ball-screen action, then play live 3v3.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EX-117 – Shell Drill – 4 on 4</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Offense starts with five passes, then play live; scoring can be constrained to screening or drive-and-kick outcomes.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EX-118 – Screening Reaction Bursts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Three offensive players (passer, screener, cutter) execute short screen/read bursts; can expand to 3v3 or advantage play, with defensive adaptation.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EX-120 – 3 on 2, 2 on 1</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“Transition”. Place Jord on a spacious professional arena court with warm amber lighting, polished hardwood and wide sightlines. Visual action basis from the project catalogue: A 3v2 fast break immediately becomes a 2v1 in the opposite direction.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EX-124 – Side Ball Screen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Guard and post play a 2v2 side ball screen; the defense can be preset or varied.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EX-125 – Slip Pass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The coach changes positioning against the screen; the passer/screener chooses between the shooter pass and slip based on defensive coverage.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EX-126 – Guards: Pick &amp; Roll Situational Shooting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Coach defends the screen differently (hedge, drop, or between); ballhandler reads the coverage and chooses the appropriate continuation/shot.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EX-127 – 4 on 4 Rebounding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Four defenders react to ball movement, box out/track the rebound and play live after an offensive rebound; competition can require consecutive defensive rebounds.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EX-128 – 3 on 3 Dictated – Screen the Screener</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A complex screen-the-screener sequence is prescribed, then play live 3v3.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EX-129 – 3 on 3 Dictated – Elbow Pass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Play starts with an elbow pass and prescribed cut/screen structure, then live 3v3.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EX-130 – 2 on 1 Bunch Spacing – No Dribble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2 on 1 Bunch Spacing – No Dribble; S5 / S4 / Entscheidung; U10–U14;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EX-131 – Chaos Rebounding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“Rebounding”. Place Jord on a classic European basketball hall with warm honey hardwood, cream walls and soft golden daylight. Visual action basis from the project catalogue: Chaos Rebounding; T6 / S4 / K5; U10–U14;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EX-132 – Partner Closeout Shooting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Partner Closeout Shooting; T3 / S2 / Entscheidung; U12–U16;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EX-133 – 4 on 4 Continuous with Constraints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4 on 4 Continuous with Constraints; S6 / S4 / Entscheidung; U10–U14;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EX-134 – 3 on 3 from Help the Helper</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3 on 3 from Help the Helper; S7 / S2 / S4; U12–U18;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EX-135 – Two Halves Scrimmage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Two Halves Scrimmage; S4 / S5 / S6 / Entscheidung; U12–U18;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EX-136 – On Ball Screen – Dribbler Options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On Ball Screen – Dribbler Options; T1 / T3 / S4 / S5; U14–U18;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EX-137 – Rebounding and Defensive Transition</w:t>
      </w:r>
    </w:p>
    <w:p>
      <w:r>
        <w:t>Hinweis: visuell konservativ; nicht mehr behaupten als der Katalog belegt.</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“Transition”. Place Jord on a spacious professional arena court with warm amber lighting, polished hardwood and wide sightlines. Visual action basis from the project catalogue: Rebounding and Defensive Transition; T6 / S6 / S7; U12–U18;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EX-138 – 3 on 3 Dictated – Down Screen</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3 on 3 Dictated – Down Screen; S3 / S4 / S5; U14–U18;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EX-139 – 3 on 3 Dictated – Pick &amp; Roll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3 on 3 Dictated – Pick &amp; Roll; S4 / S5 / Entscheidung; U14–U18;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EX-140 – 3 on 3 No Dribble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3 on 3 No Dribble Game; S3 / S4 / S7; U12–U16;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EX-141 – 3 on 3 Continuous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3 on 3 Continuous; S4 / S6 / S7; U12–U18;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EX-142 – 3-Person Pass, Cut and Replace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“Passing, Off-Ball &amp; Teamplay”. Place Jord on a contemporary pro practice facility with warm white architecture, natural wood, subtle teal details and clearly defined half-court spaces. Visual action basis from the project catalogue: 3-Person Pass, Cut and Replace; S3 / S4 / S5; U12–U16;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EX-145 – Advantage Numbers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“Transition”. Place Jord on a spacious professional arena court with warm amber lighting, polished hardwood and wide sightlines. Visual action basis from the project catalogue: Advantage Numbers Game; Entscheidung / Transition / Wettbewerb; U8–U12;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EX-146 – Decision 1 on 1</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“1v1 &amp; Entscheidung”. Place Jord on a refined urban street basketball court in late-afternoon sunlight, warm terracotta surface, brick and leafy surroundings. Visual action basis from the project catalogue: Decision 1 on 1; S1 / T1 / T3; U10–U14;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EX-147 – 3 on 2 Advantage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“1v1 &amp; Entscheidung”. Place Jord on a refined urban street basketball court in late-afternoon sunlight, warm terracotta surface, brick and leafy surroundings. Visual action basis from the project catalogue: 3 on 2 Advantage; S4 / S6 / Entscheidung; U10–U16;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EX-148 – 3 on 3 No Dribble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3 on 3 No Dribble; S4 / S5 / T2; U12–U18;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EX-149 – 11-Person Transition Drill</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“Transition”. Place Jord on a spacious professional arena court with warm amber lighting, polished hardwood and wide sightlines. Visual action basis from the project catalogue: 11-Person Transition Drill; S6 / S4 / T6; U12–U18;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EX-150 – 5 on 1 Build Up</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5 on 1 Build Up; S5 / S4 / S7; U14–U18;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EX-151 – Square Rebounding</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“Rebounding”. Place Jord on a classic European basketball hall with warm honey hardwood, cream walls and soft golden daylight. Visual action basis from the project catalogue: Square Rebounding; T6 / S7 / K2; U14–U18;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EX-152 – Low-Post Decision 3v3</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“1v1 &amp; Entscheidung”. Place Jord on a refined urban street basketball court in late-afternoon sunlight, warm terracotta surface, brick and leafy surroundings. Visual action basis from the project catalogue: Low-Post Decision 3v3; S4 / S5 / Entscheidung; U16–U18; A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EX-153 – 5 on 5 Controlled</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“Ballhandling &amp; Grundlagen”. Place Jord on a bright contemporary training gym with pale wood, cream architecture, warm daylight and restrained amber accents. Visual action basis from the project catalogue: Full-court 5v5 controlled games, four minutes per game, with short time increasing intensity.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EX-154 – 5 on 5 Situational Play</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“Special Situations”. Place Jord on a large arena court at warm evening light, honey hardwood, soft amber sideline lighting and a restrained scoreboard glow. Visual action basis from the project catalogue: 5v5 with a concrete game-time/score situation, e.g. protecting a lead with possession or chasing a deficit.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EX-155 – 3 on 3 – Defense Wins</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Live 3v3 in which a defensive stop earns a point and the successful defensive team stays on defense.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EX-156 – 3 on 2 Trailer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“Transition”. Place Jord on a spacious professional arena court with warm amber lighting, polished hardwood and wide sightlines. Visual action basis from the project catalogue: 3v2 attack with a trailing third defender, followed by an immediate counterattack; numerical advantage, transition and recovery.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EX-157 – Using a Screen 2 on 1 Game / Tactical Load 2v2</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Off-ball screen first creates a 2-on-1, then expands to 2v2; defensive rule can be varied.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2"/>
      </w:pPr>
      <w:r>
        <w:t>EX-158 – Keep Away Game</w:t>
      </w:r>
    </w:p>
    <w:p>
      <w:r>
        <w:t>Bildfunktion: Drillkarte</w:t>
      </w:r>
    </w:p>
    <w:p>
      <w:r>
        <w:t>Use the provided front and back reference images of Jord as the exact character reference. Preserve Jord's identity and proportions: the same sleek white-and-graphite segmented basketball training robot, black joints, subtle violet LED accents, rounded head, friendly expressive face panel, the same red basketball uniform with number 23 and the same red-white-black basketball shoes. Do not redesign Jord. Photorealistic premium 3D rendering blended with high-end sports advertising photography, realistic materials, believable basketball physics and natural movement. Keep the environment warm and inviting: natural wood, cream, terracotta, amber, muted green and restrained teal. Violet belongs only to Jord's small technological accents, never as the dominant environment color. No typography, UI, labels, watermarks or added branding. This image represents the training theme “Defense”. Place Jord on a modern indoor basketball gym with warm daylight, pale wood, muted sage-green panels and concrete details. Visual action basis from the project catalogue: Five-player format: four active players and one defined rest/rotation role; three attackers play against one defender. Show the core action as the unmistakable focal point: correct ball relationship, readable spacing and the minimum number of players needed by the documented task. Do not invent additional rules, scoring, equipment, player roles or tactical patterns. When the catalogue only provides a skill-checklist/context anchor rather than a verified full sequence, deliberately keep the composition neutral and illustrative instead of implying an exact unverified drill setup. 4:3 landscape, thumbnail-readable silhouette, moderate background detail, strong subject separation, coherent premium visual language.</w:t>
      </w:r>
    </w:p>
    <w:p>
      <w:pPr>
        <w:pStyle w:val="Heading1"/>
      </w:pPr>
      <w:r>
        <w:t>6. Alias-/Dublettenlogik</w:t>
      </w:r>
    </w:p>
    <w:p>
      <w:r>
        <w:t>EX-001 – Stationary Wall Passing – Chest: Bild von EX-017 wiederverwenden. Kein separates generiertes Motiv.</w:t>
      </w:r>
    </w:p>
    <w:p>
      <w:r>
        <w:t>EX-007 – Give &amp; Go Drill: Bild von EX-037 wiederverwenden. Kein separates generiertes Motiv.</w:t>
      </w:r>
    </w:p>
    <w:p>
      <w:r>
        <w:t>EX-009 – 3 On 2 Advantage: Bild von EX-147 wiederverwenden. Kein separates generiertes Motiv.</w:t>
      </w:r>
    </w:p>
    <w:p>
      <w:r>
        <w:t>EX-047 – 3 On 2 Advantage: Bild von EX-147 wiederverwenden. Kein separates generiertes Motiv.</w:t>
      </w:r>
    </w:p>
    <w:p>
      <w:r>
        <w:t>EX-104 – 2 on 2 Numbers Game: Bild von EX-077 wiederverwenden. Kein separates generiertes Motiv.</w:t>
      </w:r>
    </w:p>
    <w:p>
      <w:r>
        <w:t>EX-119 – 2 on 2 Numbers Game: Bild von EX-077 wiederverwenden. Kein separates generiertes Motiv.</w:t>
      </w:r>
    </w:p>
    <w:p>
      <w:r>
        <w:t>EX-121 – 11-Person Transition Drill: Bild von EX-149 wiederverwenden. Kein separates generiertes Motiv.</w:t>
      </w:r>
    </w:p>
    <w:p>
      <w:r>
        <w:t>EX-122 – 3 on 3 from Help the Helper: Bild von EX-134 wiederverwenden. Kein separates generiertes Motiv.</w:t>
      </w:r>
    </w:p>
    <w:p>
      <w:r>
        <w:t>EX-123 – 3 on 3 Dictated – Pick &amp; Roll: Bild von EX-139 wiederverwenden. Kein separates generiertes Motiv.</w:t>
      </w:r>
    </w:p>
    <w:p>
      <w:r>
        <w:t>EX-143 – Decision 1 on 1: Bild von EX-146 wiederverwenden. Kein separates generiertes Motiv.</w:t>
      </w:r>
    </w:p>
    <w:p>
      <w:r>
        <w:t>EX-144 – 3 on 2 Advantage: Bild von EX-147 wiederverwenden. Kein separates generiertes Motiv.</w:t>
      </w:r>
    </w:p>
    <w:p>
      <w:pPr>
        <w:pStyle w:val="Heading1"/>
      </w:pPr>
      <w:r>
        <w:t>7. Negative Prompt / harte Ausschlüsse</w:t>
      </w:r>
    </w:p>
    <w:p>
      <w:r>
        <w:t>No redesign of Jord; no different robot; no different uniform; no added logos/brand graphics; no text/UI/watermark; no dominant purple environment; no random sci-fi court; no weapons or fantasy props; no extra basketballs; no unexplained cones; no impossible ball paths; no extra defenders or teammates unless supported by the documented task; no clutter that hides the drill action; no exaggerated gaming aesthetic.</w:t>
      </w:r>
    </w:p>
    <w:p>
      <w:pPr>
        <w:pStyle w:val="Heading1"/>
      </w:pPr>
      <w:r>
        <w:t>8. QA-Check pro Bild</w:t>
      </w:r>
    </w:p>
    <w:p>
      <w:pPr>
        <w:pStyle w:val="ListBullet"/>
      </w:pPr>
      <w:r>
        <w:t>Jord ist eindeutig derselbe Charakter wie in der Referenz.</w:t>
      </w:r>
    </w:p>
    <w:p>
      <w:pPr>
        <w:pStyle w:val="ListBullet"/>
      </w:pPr>
      <w:r>
        <w:t>Die zentrale Übungsaktion ist als Thumbnail verständlich.</w:t>
      </w:r>
    </w:p>
    <w:p>
      <w:pPr>
        <w:pStyle w:val="ListBullet"/>
      </w:pPr>
      <w:r>
        <w:t>Der Court passt zum Lernproblem.</w:t>
      </w:r>
    </w:p>
    <w:p>
      <w:pPr>
        <w:pStyle w:val="ListBullet"/>
      </w:pPr>
      <w:r>
        <w:t>Nur belegte Spieler-/Objektbeziehungen sind sichtbar.</w:t>
      </w:r>
    </w:p>
    <w:p>
      <w:pPr>
        <w:pStyle w:val="ListBullet"/>
      </w:pPr>
      <w:r>
        <w:t>Bei P1/Checklist keine ungesicherten Mechaniken erfunden.</w:t>
      </w:r>
    </w:p>
    <w:p>
      <w:pPr>
        <w:pStyle w:val="ListBullet"/>
      </w:pPr>
      <w:r>
        <w:t>Warmes Environment; kein permanentes Lila.</w:t>
      </w:r>
    </w:p>
    <w:p>
      <w:pPr>
        <w:pStyle w:val="ListBullet"/>
      </w:pPr>
      <w:r>
        <w:t>Das Motiv wirkt wie Teil einer zusammenhängenden Marke.</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Jugendbasketball · Jord Visual System · v1.1 QA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