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3B1C" w14:textId="77777777" w:rsidR="002441A0" w:rsidRDefault="002441A0">
      <w:pPr>
        <w:spacing w:before="2000"/>
      </w:pPr>
    </w:p>
    <w:p w14:paraId="0CFC826F" w14:textId="77777777" w:rsidR="002441A0" w:rsidRDefault="000D5F46">
      <w:pPr>
        <w:jc w:val="center"/>
      </w:pPr>
      <w:r>
        <w:rPr>
          <w:b/>
          <w:bCs/>
          <w:color w:val="3F5B4E"/>
          <w:sz w:val="56"/>
          <w:szCs w:val="56"/>
        </w:rPr>
        <w:t>VOY &amp; VUELVO</w:t>
      </w:r>
    </w:p>
    <w:p w14:paraId="4E2486F5" w14:textId="77777777" w:rsidR="002441A0" w:rsidRDefault="000D5F46">
      <w:pPr>
        <w:spacing w:before="150" w:after="400"/>
        <w:jc w:val="center"/>
      </w:pPr>
      <w:r>
        <w:rPr>
          <w:color w:val="444444"/>
          <w:sz w:val="28"/>
          <w:szCs w:val="28"/>
        </w:rPr>
        <w:t>Documentación técnica de arquitectura de microservicios</w:t>
      </w:r>
    </w:p>
    <w:p w14:paraId="6A5A4C67" w14:textId="77777777" w:rsidR="002441A0" w:rsidRDefault="000D5F46">
      <w:pPr>
        <w:spacing w:before="100"/>
        <w:jc w:val="center"/>
      </w:pPr>
      <w:r>
        <w:rPr>
          <w:i/>
          <w:iCs/>
          <w:sz w:val="22"/>
          <w:szCs w:val="22"/>
        </w:rPr>
        <w:t xml:space="preserve">Plataforma para la gestión de rutas de </w:t>
      </w:r>
      <w:proofErr w:type="spellStart"/>
      <w:r>
        <w:rPr>
          <w:i/>
          <w:iCs/>
          <w:sz w:val="22"/>
          <w:szCs w:val="22"/>
        </w:rPr>
        <w:t>trekking</w:t>
      </w:r>
      <w:proofErr w:type="spellEnd"/>
      <w:r>
        <w:rPr>
          <w:i/>
          <w:iCs/>
          <w:sz w:val="22"/>
          <w:szCs w:val="22"/>
        </w:rPr>
        <w:t xml:space="preserve"> basada en microservicios</w:t>
      </w:r>
    </w:p>
    <w:p w14:paraId="2531FEBC" w14:textId="77777777" w:rsidR="002441A0" w:rsidRDefault="002441A0">
      <w:pPr>
        <w:spacing w:before="1200"/>
      </w:pPr>
    </w:p>
    <w:p w14:paraId="0A063AAE" w14:textId="6DB76E69" w:rsidR="002441A0" w:rsidRPr="000D5F46" w:rsidRDefault="000D5F46">
      <w:pPr>
        <w:jc w:val="center"/>
        <w:rPr>
          <w:u w:val="single"/>
        </w:rPr>
      </w:pPr>
      <w:r>
        <w:rPr>
          <w:b/>
          <w:bCs/>
          <w:sz w:val="22"/>
          <w:szCs w:val="22"/>
        </w:rPr>
        <w:t xml:space="preserve">Evaluación Parcial N°1 </w:t>
      </w:r>
    </w:p>
    <w:p w14:paraId="2C05EA85" w14:textId="77777777" w:rsidR="002441A0" w:rsidRDefault="000D5F46">
      <w:pPr>
        <w:jc w:val="center"/>
      </w:pPr>
      <w:r>
        <w:t>Java: Diseño y Construcción de Soluciones nativas en Nube</w:t>
      </w:r>
    </w:p>
    <w:p w14:paraId="7A02CAD4" w14:textId="77777777" w:rsidR="002441A0" w:rsidRDefault="002441A0">
      <w:pPr>
        <w:spacing w:before="600"/>
      </w:pPr>
    </w:p>
    <w:p w14:paraId="582C110A" w14:textId="77777777" w:rsidR="002441A0" w:rsidRDefault="000D5F46">
      <w:pPr>
        <w:jc w:val="center"/>
      </w:pPr>
      <w:r>
        <w:rPr>
          <w:b/>
          <w:bCs/>
        </w:rPr>
        <w:t>Integrantes:</w:t>
      </w:r>
    </w:p>
    <w:p w14:paraId="2D96875F" w14:textId="2328F931" w:rsidR="002441A0" w:rsidRDefault="000D5F46">
      <w:pPr>
        <w:jc w:val="center"/>
      </w:pPr>
      <w:r>
        <w:t xml:space="preserve">Michel Sanhueza </w:t>
      </w:r>
      <w:r>
        <w:t>· Franco Araya</w:t>
      </w:r>
    </w:p>
    <w:p w14:paraId="02D42015" w14:textId="77777777" w:rsidR="002441A0" w:rsidRDefault="002441A0">
      <w:pPr>
        <w:spacing w:before="1600"/>
      </w:pPr>
    </w:p>
    <w:p w14:paraId="1EDF6D91" w14:textId="77777777" w:rsidR="002441A0" w:rsidRDefault="000D5F46">
      <w:pPr>
        <w:jc w:val="center"/>
      </w:pPr>
      <w:r>
        <w:rPr>
          <w:color w:val="888888"/>
        </w:rPr>
        <w:t>2026</w:t>
      </w:r>
    </w:p>
    <w:p w14:paraId="7C7B2665" w14:textId="77777777" w:rsidR="002441A0" w:rsidRDefault="000D5F46">
      <w:r>
        <w:br w:type="page"/>
      </w:r>
    </w:p>
    <w:p w14:paraId="1B7CF5EB" w14:textId="77777777" w:rsidR="002441A0" w:rsidRDefault="000D5F46">
      <w:pPr>
        <w:pStyle w:val="Ttulo1"/>
        <w:spacing w:before="300" w:after="150"/>
      </w:pPr>
      <w:r>
        <w:lastRenderedPageBreak/>
        <w:t>Índice</w:t>
      </w:r>
    </w:p>
    <w:p w14:paraId="23F2EA5A" w14:textId="77777777" w:rsidR="002441A0" w:rsidRDefault="000D5F46">
      <w:pPr>
        <w:spacing w:after="120"/>
      </w:pPr>
      <w:r>
        <w:rPr>
          <w:sz w:val="22"/>
          <w:szCs w:val="22"/>
        </w:rPr>
        <w:t>1. Introducción</w:t>
      </w:r>
    </w:p>
    <w:p w14:paraId="39153817" w14:textId="77777777" w:rsidR="002441A0" w:rsidRDefault="000D5F46">
      <w:pPr>
        <w:spacing w:after="120"/>
      </w:pPr>
      <w:r>
        <w:rPr>
          <w:sz w:val="22"/>
          <w:szCs w:val="22"/>
        </w:rPr>
        <w:t>2. Requisitos funcionales y no funcionales</w:t>
      </w:r>
    </w:p>
    <w:p w14:paraId="7E15A970" w14:textId="77777777" w:rsidR="002441A0" w:rsidRDefault="000D5F46">
      <w:pPr>
        <w:spacing w:after="120"/>
      </w:pPr>
      <w:r>
        <w:rPr>
          <w:sz w:val="22"/>
          <w:szCs w:val="22"/>
        </w:rPr>
        <w:t>3. Justificación del enfoque de microservicios</w:t>
      </w:r>
    </w:p>
    <w:p w14:paraId="20121AC9" w14:textId="77777777" w:rsidR="002441A0" w:rsidRDefault="000D5F46">
      <w:pPr>
        <w:spacing w:after="120"/>
      </w:pPr>
      <w:r>
        <w:rPr>
          <w:sz w:val="22"/>
          <w:szCs w:val="22"/>
        </w:rPr>
        <w:t>4. Arquitectura general del sistema</w:t>
      </w:r>
    </w:p>
    <w:p w14:paraId="719A567A" w14:textId="77777777" w:rsidR="002441A0" w:rsidRDefault="000D5F46">
      <w:pPr>
        <w:spacing w:after="120"/>
      </w:pPr>
      <w:r>
        <w:rPr>
          <w:sz w:val="22"/>
          <w:szCs w:val="22"/>
        </w:rPr>
        <w:t>5. Delimitación de los microservicios (responsabilidad única)</w:t>
      </w:r>
    </w:p>
    <w:p w14:paraId="48F46EC5" w14:textId="77777777" w:rsidR="002441A0" w:rsidRDefault="000D5F46">
      <w:pPr>
        <w:spacing w:after="120"/>
      </w:pPr>
      <w:r>
        <w:rPr>
          <w:sz w:val="22"/>
          <w:szCs w:val="22"/>
        </w:rPr>
        <w:t>6. Comunicación entre microservicios e interdependencias</w:t>
      </w:r>
    </w:p>
    <w:p w14:paraId="644A5D7F" w14:textId="77777777" w:rsidR="002441A0" w:rsidRDefault="000D5F46">
      <w:pPr>
        <w:spacing w:after="120"/>
      </w:pPr>
      <w:r>
        <w:rPr>
          <w:sz w:val="22"/>
          <w:szCs w:val="22"/>
        </w:rPr>
        <w:t>7. Patrones de diseño integrados</w:t>
      </w:r>
    </w:p>
    <w:p w14:paraId="13F1BA7D" w14:textId="77777777" w:rsidR="002441A0" w:rsidRDefault="000D5F46">
      <w:pPr>
        <w:spacing w:after="120"/>
      </w:pPr>
      <w:r>
        <w:rPr>
          <w:sz w:val="22"/>
          <w:szCs w:val="22"/>
        </w:rPr>
        <w:t>8. Seguridad</w:t>
      </w:r>
    </w:p>
    <w:p w14:paraId="3B8C0FB9" w14:textId="77777777" w:rsidR="002441A0" w:rsidRDefault="000D5F46">
      <w:pPr>
        <w:spacing w:after="120"/>
      </w:pPr>
      <w:r>
        <w:rPr>
          <w:sz w:val="22"/>
          <w:szCs w:val="22"/>
        </w:rPr>
        <w:t xml:space="preserve">9. Flujos de comunicación y tecnologías </w:t>
      </w:r>
      <w:proofErr w:type="spellStart"/>
      <w:r>
        <w:rPr>
          <w:sz w:val="22"/>
          <w:szCs w:val="22"/>
        </w:rPr>
        <w:t>cloud</w:t>
      </w:r>
      <w:proofErr w:type="spellEnd"/>
    </w:p>
    <w:p w14:paraId="0743FC89" w14:textId="77777777" w:rsidR="002441A0" w:rsidRDefault="000D5F46">
      <w:pPr>
        <w:spacing w:after="120"/>
      </w:pPr>
      <w:r>
        <w:rPr>
          <w:sz w:val="22"/>
          <w:szCs w:val="22"/>
        </w:rPr>
        <w:t>10. Flujos de datos críticos</w:t>
      </w:r>
    </w:p>
    <w:p w14:paraId="563BBC74" w14:textId="77777777" w:rsidR="002441A0" w:rsidRDefault="000D5F46">
      <w:pPr>
        <w:spacing w:after="120"/>
      </w:pPr>
      <w:r>
        <w:rPr>
          <w:sz w:val="22"/>
          <w:szCs w:val="22"/>
        </w:rPr>
        <w:t>11. División lógica de los servicios</w:t>
      </w:r>
    </w:p>
    <w:p w14:paraId="0842F016" w14:textId="4D6362BF" w:rsidR="002441A0" w:rsidRDefault="000D5F46">
      <w:pPr>
        <w:spacing w:after="120"/>
      </w:pPr>
      <w:r>
        <w:rPr>
          <w:sz w:val="22"/>
          <w:szCs w:val="22"/>
        </w:rPr>
        <w:t>12</w:t>
      </w:r>
      <w:r>
        <w:rPr>
          <w:sz w:val="22"/>
          <w:szCs w:val="22"/>
        </w:rPr>
        <w:t>. Conclusión</w:t>
      </w:r>
    </w:p>
    <w:p w14:paraId="0B013AA3" w14:textId="77777777" w:rsidR="002441A0" w:rsidRDefault="000D5F46">
      <w:r>
        <w:br w:type="page"/>
      </w:r>
    </w:p>
    <w:p w14:paraId="49332CFF" w14:textId="77777777" w:rsidR="002441A0" w:rsidRDefault="000D5F46">
      <w:pPr>
        <w:pStyle w:val="Ttulo1"/>
        <w:spacing w:before="300" w:after="150"/>
      </w:pPr>
      <w:r>
        <w:lastRenderedPageBreak/>
        <w:t>1. Introducción</w:t>
      </w:r>
    </w:p>
    <w:p w14:paraId="4B520BCD" w14:textId="77777777" w:rsidR="002441A0" w:rsidRDefault="000D5F46">
      <w:pPr>
        <w:pStyle w:val="Ttulo2"/>
        <w:spacing w:before="200" w:after="100"/>
      </w:pPr>
      <w:r>
        <w:t>1.1 Problemática</w:t>
      </w:r>
    </w:p>
    <w:p w14:paraId="259B9728" w14:textId="77777777" w:rsidR="002441A0" w:rsidRDefault="000D5F46">
      <w:pPr>
        <w:spacing w:after="120"/>
      </w:pPr>
      <w:r>
        <w:t xml:space="preserve">Las empresas de turismo aventura suelen administrar reservas, rutas y equipamiento mediante registros manuales o sistemas separados. Esto dificulta el control de cupos, la gestión de usuarios y el seguimiento de las reservas, generando errores en la disponibilidad de rutas, duplicidad de información y dificultades para coordinar los procesos de una actividad de </w:t>
      </w:r>
      <w:proofErr w:type="spellStart"/>
      <w:r>
        <w:t>trekking</w:t>
      </w:r>
      <w:proofErr w:type="spellEnd"/>
      <w:r>
        <w:t>.</w:t>
      </w:r>
    </w:p>
    <w:p w14:paraId="5D02B1A5" w14:textId="77777777" w:rsidR="002441A0" w:rsidRDefault="000D5F46">
      <w:pPr>
        <w:pStyle w:val="Ttulo2"/>
        <w:spacing w:before="200" w:after="100"/>
      </w:pPr>
      <w:r>
        <w:t>1.2 Propuesta</w:t>
      </w:r>
    </w:p>
    <w:p w14:paraId="4B65F828" w14:textId="77777777" w:rsidR="002441A0" w:rsidRDefault="000D5F46">
      <w:pPr>
        <w:spacing w:after="120"/>
      </w:pPr>
      <w:r>
        <w:t xml:space="preserve">Voy &amp; Vuelvo es una plataforma orientada a la gestión de rutas de </w:t>
      </w:r>
      <w:proofErr w:type="spellStart"/>
      <w:r>
        <w:t>trekking</w:t>
      </w:r>
      <w:proofErr w:type="spellEnd"/>
      <w:r>
        <w:t xml:space="preserve"> que centraliza la administración de usuarios, rutas, equipamiento, reservas y pagos en una única solución, construida sobre una arquitectura de microservicios. Esto permite mejor control de reservas, gestión centralizada, mayor escalabilidad y comunicación entre servicios especializados.</w:t>
      </w:r>
    </w:p>
    <w:p w14:paraId="21EE01FB" w14:textId="77777777" w:rsidR="002441A0" w:rsidRDefault="000D5F46">
      <w:pPr>
        <w:pStyle w:val="Ttulo1"/>
        <w:spacing w:before="300" w:after="150"/>
      </w:pPr>
      <w:r>
        <w:t>2. Requisitos funcionales y no funcionales</w:t>
      </w:r>
    </w:p>
    <w:p w14:paraId="42CEBFCB" w14:textId="77777777" w:rsidR="002441A0" w:rsidRDefault="000D5F46">
      <w:pPr>
        <w:spacing w:after="120"/>
      </w:pPr>
      <w:r>
        <w:t>Los requisitos se identificaron a partir de los cinco dominios de negocio del sistema: usuarios, rutas, equipamiento, reservas y pagos. Se clasifican a continuación según su tipo y se priorizan según su impacto directo en el diseño de la arquitectura distribuida.</w:t>
      </w:r>
    </w:p>
    <w:p w14:paraId="10A09EC6" w14:textId="77777777" w:rsidR="002441A0" w:rsidRDefault="000D5F46">
      <w:pPr>
        <w:pStyle w:val="Ttulo2"/>
        <w:spacing w:before="200" w:after="100"/>
      </w:pPr>
      <w:r>
        <w:t>2.1 Requisitos funcionales (RF)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6"/>
        <w:gridCol w:w="2168"/>
        <w:gridCol w:w="1198"/>
        <w:gridCol w:w="854"/>
      </w:tblGrid>
      <w:tr w:rsidR="002441A0" w14:paraId="3A12C7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3F5B4E"/>
          </w:tcPr>
          <w:p w14:paraId="7CF7C51A" w14:textId="77777777" w:rsidR="002441A0" w:rsidRDefault="000D5F4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000" w:type="pct"/>
            <w:shd w:val="clear" w:color="auto" w:fill="3F5B4E"/>
          </w:tcPr>
          <w:p w14:paraId="485178F8" w14:textId="77777777" w:rsidR="002441A0" w:rsidRDefault="000D5F46"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5000" w:type="pct"/>
            <w:shd w:val="clear" w:color="auto" w:fill="3F5B4E"/>
          </w:tcPr>
          <w:p w14:paraId="789AAC1D" w14:textId="77777777" w:rsidR="002441A0" w:rsidRDefault="000D5F46">
            <w:r>
              <w:rPr>
                <w:b/>
                <w:bCs/>
                <w:color w:val="FFFFFF"/>
              </w:rPr>
              <w:t>Microservicio asociado</w:t>
            </w:r>
          </w:p>
        </w:tc>
        <w:tc>
          <w:tcPr>
            <w:tcW w:w="5000" w:type="pct"/>
            <w:shd w:val="clear" w:color="auto" w:fill="3F5B4E"/>
          </w:tcPr>
          <w:p w14:paraId="60C9D58F" w14:textId="77777777" w:rsidR="002441A0" w:rsidRDefault="000D5F46">
            <w:r>
              <w:rPr>
                <w:b/>
                <w:bCs/>
                <w:color w:val="FFFFFF"/>
              </w:rPr>
              <w:t>Prioridad</w:t>
            </w:r>
          </w:p>
        </w:tc>
      </w:tr>
      <w:tr w:rsidR="002441A0" w14:paraId="078A901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7D6B6ACE" w14:textId="77777777" w:rsidR="002441A0" w:rsidRDefault="000D5F46">
            <w:r>
              <w:rPr>
                <w:sz w:val="19"/>
                <w:szCs w:val="19"/>
              </w:rPr>
              <w:t>RF-01</w:t>
            </w:r>
          </w:p>
        </w:tc>
        <w:tc>
          <w:tcPr>
            <w:tcW w:w="5000" w:type="pct"/>
          </w:tcPr>
          <w:p w14:paraId="1CED514E" w14:textId="77777777" w:rsidR="002441A0" w:rsidRDefault="000D5F46">
            <w:r>
              <w:rPr>
                <w:sz w:val="19"/>
                <w:szCs w:val="19"/>
              </w:rPr>
              <w:t>Registrar, consultar y eliminar usuarios (nombre, email único, teléfono).</w:t>
            </w:r>
          </w:p>
        </w:tc>
        <w:tc>
          <w:tcPr>
            <w:tcW w:w="5000" w:type="pct"/>
          </w:tcPr>
          <w:p w14:paraId="5754E989" w14:textId="77777777" w:rsidR="002441A0" w:rsidRDefault="000D5F46">
            <w:r>
              <w:rPr>
                <w:sz w:val="19"/>
                <w:szCs w:val="19"/>
              </w:rPr>
              <w:t>ms-usuario</w:t>
            </w:r>
          </w:p>
        </w:tc>
        <w:tc>
          <w:tcPr>
            <w:tcW w:w="5000" w:type="pct"/>
          </w:tcPr>
          <w:p w14:paraId="6F90228E" w14:textId="77777777" w:rsidR="002441A0" w:rsidRDefault="000D5F46">
            <w:r>
              <w:rPr>
                <w:sz w:val="19"/>
                <w:szCs w:val="19"/>
              </w:rPr>
              <w:t>Alta</w:t>
            </w:r>
          </w:p>
        </w:tc>
      </w:tr>
      <w:tr w:rsidR="002441A0" w14:paraId="312B3E7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69C732A6" w14:textId="77777777" w:rsidR="002441A0" w:rsidRDefault="000D5F46">
            <w:r>
              <w:rPr>
                <w:sz w:val="19"/>
                <w:szCs w:val="19"/>
              </w:rPr>
              <w:t>RF-02</w:t>
            </w:r>
          </w:p>
        </w:tc>
        <w:tc>
          <w:tcPr>
            <w:tcW w:w="5000" w:type="pct"/>
            <w:shd w:val="clear" w:color="auto" w:fill="F2F2F2"/>
          </w:tcPr>
          <w:p w14:paraId="19EEF827" w14:textId="77777777" w:rsidR="002441A0" w:rsidRDefault="000D5F46">
            <w:r>
              <w:rPr>
                <w:sz w:val="19"/>
                <w:szCs w:val="19"/>
              </w:rPr>
              <w:t xml:space="preserve">Administrar el catálogo de rutas de </w:t>
            </w:r>
            <w:proofErr w:type="spellStart"/>
            <w:r>
              <w:rPr>
                <w:sz w:val="19"/>
                <w:szCs w:val="19"/>
              </w:rPr>
              <w:t>trekking</w:t>
            </w:r>
            <w:proofErr w:type="spellEnd"/>
            <w:r>
              <w:rPr>
                <w:sz w:val="19"/>
                <w:szCs w:val="19"/>
              </w:rPr>
              <w:t xml:space="preserve"> (ubicación, dificultad, precio, cupo máximo).</w:t>
            </w:r>
          </w:p>
        </w:tc>
        <w:tc>
          <w:tcPr>
            <w:tcW w:w="5000" w:type="pct"/>
            <w:shd w:val="clear" w:color="auto" w:fill="F2F2F2"/>
          </w:tcPr>
          <w:p w14:paraId="7FB2AE94" w14:textId="77777777" w:rsidR="002441A0" w:rsidRDefault="000D5F46">
            <w:r>
              <w:rPr>
                <w:sz w:val="19"/>
                <w:szCs w:val="19"/>
              </w:rPr>
              <w:t>ms-ruta</w:t>
            </w:r>
          </w:p>
        </w:tc>
        <w:tc>
          <w:tcPr>
            <w:tcW w:w="5000" w:type="pct"/>
            <w:shd w:val="clear" w:color="auto" w:fill="F2F2F2"/>
          </w:tcPr>
          <w:p w14:paraId="04E06FBC" w14:textId="77777777" w:rsidR="002441A0" w:rsidRDefault="000D5F46">
            <w:r>
              <w:rPr>
                <w:sz w:val="19"/>
                <w:szCs w:val="19"/>
              </w:rPr>
              <w:t>Alta</w:t>
            </w:r>
          </w:p>
        </w:tc>
      </w:tr>
      <w:tr w:rsidR="002441A0" w14:paraId="028823B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6308136D" w14:textId="77777777" w:rsidR="002441A0" w:rsidRDefault="000D5F46">
            <w:r>
              <w:rPr>
                <w:sz w:val="19"/>
                <w:szCs w:val="19"/>
              </w:rPr>
              <w:t>RF-03</w:t>
            </w:r>
          </w:p>
        </w:tc>
        <w:tc>
          <w:tcPr>
            <w:tcW w:w="5000" w:type="pct"/>
          </w:tcPr>
          <w:p w14:paraId="47DE1F47" w14:textId="77777777" w:rsidR="002441A0" w:rsidRDefault="000D5F46">
            <w:r>
              <w:rPr>
                <w:sz w:val="19"/>
                <w:szCs w:val="19"/>
              </w:rPr>
              <w:t>Gestionar equipamiento disponible para arriendo, filtrable por dificultad y disponibilidad.</w:t>
            </w:r>
          </w:p>
        </w:tc>
        <w:tc>
          <w:tcPr>
            <w:tcW w:w="5000" w:type="pct"/>
          </w:tcPr>
          <w:p w14:paraId="2F62C91A" w14:textId="77777777" w:rsidR="002441A0" w:rsidRDefault="000D5F46">
            <w:r>
              <w:rPr>
                <w:sz w:val="19"/>
                <w:szCs w:val="19"/>
              </w:rPr>
              <w:t>ms-equipamiento</w:t>
            </w:r>
          </w:p>
        </w:tc>
        <w:tc>
          <w:tcPr>
            <w:tcW w:w="5000" w:type="pct"/>
          </w:tcPr>
          <w:p w14:paraId="7BC9A9E8" w14:textId="77777777" w:rsidR="002441A0" w:rsidRDefault="000D5F46">
            <w:r>
              <w:rPr>
                <w:sz w:val="19"/>
                <w:szCs w:val="19"/>
              </w:rPr>
              <w:t>Media</w:t>
            </w:r>
          </w:p>
        </w:tc>
      </w:tr>
      <w:tr w:rsidR="002441A0" w14:paraId="6719F82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3BCEF5D4" w14:textId="77777777" w:rsidR="002441A0" w:rsidRDefault="000D5F46">
            <w:r>
              <w:rPr>
                <w:sz w:val="19"/>
                <w:szCs w:val="19"/>
              </w:rPr>
              <w:t>RF-04</w:t>
            </w:r>
          </w:p>
        </w:tc>
        <w:tc>
          <w:tcPr>
            <w:tcW w:w="5000" w:type="pct"/>
            <w:shd w:val="clear" w:color="auto" w:fill="F2F2F2"/>
          </w:tcPr>
          <w:p w14:paraId="0DB99166" w14:textId="77777777" w:rsidR="002441A0" w:rsidRDefault="000D5F46">
            <w:r>
              <w:rPr>
                <w:sz w:val="19"/>
                <w:szCs w:val="19"/>
              </w:rPr>
              <w:t>Crear reservas validando usuario, cupos de la ruta y cantidad de personas.</w:t>
            </w:r>
          </w:p>
        </w:tc>
        <w:tc>
          <w:tcPr>
            <w:tcW w:w="5000" w:type="pct"/>
            <w:shd w:val="clear" w:color="auto" w:fill="F2F2F2"/>
          </w:tcPr>
          <w:p w14:paraId="230BB632" w14:textId="77777777" w:rsidR="002441A0" w:rsidRDefault="000D5F46">
            <w:r>
              <w:rPr>
                <w:sz w:val="19"/>
                <w:szCs w:val="19"/>
              </w:rPr>
              <w:t>ms-reserva</w:t>
            </w:r>
          </w:p>
        </w:tc>
        <w:tc>
          <w:tcPr>
            <w:tcW w:w="5000" w:type="pct"/>
            <w:shd w:val="clear" w:color="auto" w:fill="F2F2F2"/>
          </w:tcPr>
          <w:p w14:paraId="1359623A" w14:textId="77777777" w:rsidR="002441A0" w:rsidRDefault="000D5F46">
            <w:r>
              <w:rPr>
                <w:sz w:val="19"/>
                <w:szCs w:val="19"/>
              </w:rPr>
              <w:t>Alta</w:t>
            </w:r>
          </w:p>
        </w:tc>
      </w:tr>
      <w:tr w:rsidR="002441A0" w14:paraId="6C8F4CA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6A52BD86" w14:textId="77777777" w:rsidR="002441A0" w:rsidRDefault="000D5F46">
            <w:r>
              <w:rPr>
                <w:sz w:val="19"/>
                <w:szCs w:val="19"/>
              </w:rPr>
              <w:t>RF-05</w:t>
            </w:r>
          </w:p>
        </w:tc>
        <w:tc>
          <w:tcPr>
            <w:tcW w:w="5000" w:type="pct"/>
          </w:tcPr>
          <w:p w14:paraId="033D9C18" w14:textId="77777777" w:rsidR="002441A0" w:rsidRDefault="000D5F46">
            <w:r>
              <w:rPr>
                <w:sz w:val="19"/>
                <w:szCs w:val="19"/>
              </w:rPr>
              <w:t>Descontar/reponer cupos de una ruta automáticamente al reservar o cancelar.</w:t>
            </w:r>
          </w:p>
        </w:tc>
        <w:tc>
          <w:tcPr>
            <w:tcW w:w="5000" w:type="pct"/>
          </w:tcPr>
          <w:p w14:paraId="6D99F319" w14:textId="77777777" w:rsidR="002441A0" w:rsidRDefault="000D5F46">
            <w:r>
              <w:rPr>
                <w:sz w:val="19"/>
                <w:szCs w:val="19"/>
              </w:rPr>
              <w:t>ms-ruta / ms-reserva</w:t>
            </w:r>
          </w:p>
        </w:tc>
        <w:tc>
          <w:tcPr>
            <w:tcW w:w="5000" w:type="pct"/>
          </w:tcPr>
          <w:p w14:paraId="460FF0A2" w14:textId="77777777" w:rsidR="002441A0" w:rsidRDefault="000D5F46">
            <w:r>
              <w:rPr>
                <w:sz w:val="19"/>
                <w:szCs w:val="19"/>
              </w:rPr>
              <w:t>Alta</w:t>
            </w:r>
          </w:p>
        </w:tc>
      </w:tr>
      <w:tr w:rsidR="002441A0" w14:paraId="210787E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507C2EF5" w14:textId="77777777" w:rsidR="002441A0" w:rsidRDefault="000D5F46">
            <w:r>
              <w:rPr>
                <w:sz w:val="19"/>
                <w:szCs w:val="19"/>
              </w:rPr>
              <w:t>RF-06</w:t>
            </w:r>
          </w:p>
        </w:tc>
        <w:tc>
          <w:tcPr>
            <w:tcW w:w="5000" w:type="pct"/>
            <w:shd w:val="clear" w:color="auto" w:fill="F2F2F2"/>
          </w:tcPr>
          <w:p w14:paraId="47223EC0" w14:textId="77777777" w:rsidR="002441A0" w:rsidRDefault="000D5F46">
            <w:r>
              <w:rPr>
                <w:sz w:val="19"/>
                <w:szCs w:val="19"/>
              </w:rPr>
              <w:t>Generar y confirmar el pago asociado a una reserva (PENDIENTE, PAGADO, GARANTÍA_RETENIDA).</w:t>
            </w:r>
          </w:p>
        </w:tc>
        <w:tc>
          <w:tcPr>
            <w:tcW w:w="5000" w:type="pct"/>
            <w:shd w:val="clear" w:color="auto" w:fill="F2F2F2"/>
          </w:tcPr>
          <w:p w14:paraId="07CE2C1D" w14:textId="77777777" w:rsidR="002441A0" w:rsidRDefault="000D5F46">
            <w:r>
              <w:rPr>
                <w:sz w:val="19"/>
                <w:szCs w:val="19"/>
              </w:rPr>
              <w:t>ms-pago</w:t>
            </w:r>
          </w:p>
        </w:tc>
        <w:tc>
          <w:tcPr>
            <w:tcW w:w="5000" w:type="pct"/>
            <w:shd w:val="clear" w:color="auto" w:fill="F2F2F2"/>
          </w:tcPr>
          <w:p w14:paraId="0B7EF848" w14:textId="77777777" w:rsidR="002441A0" w:rsidRDefault="000D5F46">
            <w:r>
              <w:rPr>
                <w:sz w:val="19"/>
                <w:szCs w:val="19"/>
              </w:rPr>
              <w:t>Alta</w:t>
            </w:r>
          </w:p>
        </w:tc>
      </w:tr>
      <w:tr w:rsidR="002441A0" w14:paraId="1846A01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38F63131" w14:textId="77777777" w:rsidR="002441A0" w:rsidRDefault="000D5F46">
            <w:r>
              <w:rPr>
                <w:sz w:val="19"/>
                <w:szCs w:val="19"/>
              </w:rPr>
              <w:t>RF-07</w:t>
            </w:r>
          </w:p>
        </w:tc>
        <w:tc>
          <w:tcPr>
            <w:tcW w:w="5000" w:type="pct"/>
          </w:tcPr>
          <w:p w14:paraId="57C9F114" w14:textId="77777777" w:rsidR="002441A0" w:rsidRDefault="000D5F46">
            <w:r>
              <w:rPr>
                <w:sz w:val="19"/>
                <w:szCs w:val="19"/>
              </w:rPr>
              <w:t>Recomendar equipamiento según la ruta seleccionada.</w:t>
            </w:r>
          </w:p>
        </w:tc>
        <w:tc>
          <w:tcPr>
            <w:tcW w:w="5000" w:type="pct"/>
          </w:tcPr>
          <w:p w14:paraId="793262A8" w14:textId="77777777" w:rsidR="002441A0" w:rsidRDefault="000D5F46">
            <w:r>
              <w:rPr>
                <w:sz w:val="19"/>
                <w:szCs w:val="19"/>
              </w:rPr>
              <w:t>ms-equipamiento → ms-ruta</w:t>
            </w:r>
          </w:p>
        </w:tc>
        <w:tc>
          <w:tcPr>
            <w:tcW w:w="5000" w:type="pct"/>
          </w:tcPr>
          <w:p w14:paraId="1CFFB16F" w14:textId="77777777" w:rsidR="002441A0" w:rsidRDefault="000D5F46">
            <w:r>
              <w:rPr>
                <w:sz w:val="19"/>
                <w:szCs w:val="19"/>
              </w:rPr>
              <w:t>Media</w:t>
            </w:r>
          </w:p>
        </w:tc>
      </w:tr>
      <w:tr w:rsidR="002441A0" w14:paraId="3C43DB9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6878E8CC" w14:textId="77777777" w:rsidR="002441A0" w:rsidRDefault="000D5F46">
            <w:r>
              <w:rPr>
                <w:sz w:val="19"/>
                <w:szCs w:val="19"/>
              </w:rPr>
              <w:t>RF-08</w:t>
            </w:r>
          </w:p>
        </w:tc>
        <w:tc>
          <w:tcPr>
            <w:tcW w:w="5000" w:type="pct"/>
            <w:shd w:val="clear" w:color="auto" w:fill="F2F2F2"/>
          </w:tcPr>
          <w:p w14:paraId="0187D4C5" w14:textId="77777777" w:rsidR="002441A0" w:rsidRDefault="000D5F46">
            <w:r>
              <w:rPr>
                <w:sz w:val="19"/>
                <w:szCs w:val="19"/>
              </w:rPr>
              <w:t>Autenticar usuarios mediante login y emitir un token de acceso.</w:t>
            </w:r>
          </w:p>
        </w:tc>
        <w:tc>
          <w:tcPr>
            <w:tcW w:w="5000" w:type="pct"/>
            <w:shd w:val="clear" w:color="auto" w:fill="F2F2F2"/>
          </w:tcPr>
          <w:p w14:paraId="52FA4A4E" w14:textId="77777777" w:rsidR="002441A0" w:rsidRDefault="000D5F46">
            <w:r>
              <w:rPr>
                <w:sz w:val="19"/>
                <w:szCs w:val="19"/>
              </w:rPr>
              <w:t>api-</w:t>
            </w:r>
            <w:proofErr w:type="spellStart"/>
            <w:r>
              <w:rPr>
                <w:sz w:val="19"/>
                <w:szCs w:val="19"/>
              </w:rPr>
              <w:t>getaway</w:t>
            </w:r>
            <w:proofErr w:type="spellEnd"/>
          </w:p>
        </w:tc>
        <w:tc>
          <w:tcPr>
            <w:tcW w:w="5000" w:type="pct"/>
            <w:shd w:val="clear" w:color="auto" w:fill="F2F2F2"/>
          </w:tcPr>
          <w:p w14:paraId="670169C7" w14:textId="77777777" w:rsidR="002441A0" w:rsidRDefault="000D5F46">
            <w:r>
              <w:rPr>
                <w:sz w:val="19"/>
                <w:szCs w:val="19"/>
              </w:rPr>
              <w:t>Alta</w:t>
            </w:r>
          </w:p>
        </w:tc>
      </w:tr>
    </w:tbl>
    <w:p w14:paraId="124D44EC" w14:textId="77777777" w:rsidR="002441A0" w:rsidRDefault="000D5F46">
      <w:pPr>
        <w:pStyle w:val="Ttulo2"/>
        <w:spacing w:before="200" w:after="100"/>
      </w:pPr>
      <w:r>
        <w:t>2.2 Requisitos no funcionales (RNF)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8"/>
        <w:gridCol w:w="1181"/>
        <w:gridCol w:w="1181"/>
        <w:gridCol w:w="1456"/>
      </w:tblGrid>
      <w:tr w:rsidR="002441A0" w14:paraId="36612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3F5B4E"/>
          </w:tcPr>
          <w:p w14:paraId="3959C343" w14:textId="77777777" w:rsidR="002441A0" w:rsidRDefault="000D5F4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000" w:type="pct"/>
            <w:shd w:val="clear" w:color="auto" w:fill="3F5B4E"/>
          </w:tcPr>
          <w:p w14:paraId="43A4BDA7" w14:textId="77777777" w:rsidR="002441A0" w:rsidRDefault="000D5F46"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5000" w:type="pct"/>
            <w:shd w:val="clear" w:color="auto" w:fill="3F5B4E"/>
          </w:tcPr>
          <w:p w14:paraId="220C811E" w14:textId="77777777" w:rsidR="002441A0" w:rsidRDefault="000D5F46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5000" w:type="pct"/>
            <w:shd w:val="clear" w:color="auto" w:fill="3F5B4E"/>
          </w:tcPr>
          <w:p w14:paraId="54C22062" w14:textId="77777777" w:rsidR="002441A0" w:rsidRDefault="000D5F46">
            <w:r>
              <w:rPr>
                <w:b/>
                <w:bCs/>
                <w:color w:val="FFFFFF"/>
              </w:rPr>
              <w:t>Cómo se aborda en el diseño</w:t>
            </w:r>
          </w:p>
        </w:tc>
      </w:tr>
      <w:tr w:rsidR="002441A0" w14:paraId="3F8AEBA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489C646E" w14:textId="77777777" w:rsidR="002441A0" w:rsidRDefault="000D5F46">
            <w:r>
              <w:rPr>
                <w:sz w:val="19"/>
                <w:szCs w:val="19"/>
              </w:rPr>
              <w:t>RNF-01</w:t>
            </w:r>
          </w:p>
        </w:tc>
        <w:tc>
          <w:tcPr>
            <w:tcW w:w="5000" w:type="pct"/>
          </w:tcPr>
          <w:p w14:paraId="32C5A681" w14:textId="77777777" w:rsidR="002441A0" w:rsidRDefault="000D5F46">
            <w:r>
              <w:rPr>
                <w:sz w:val="19"/>
                <w:szCs w:val="19"/>
              </w:rPr>
              <w:t xml:space="preserve">El sistema debe permitir escalar cada dominio de </w:t>
            </w:r>
            <w:r>
              <w:rPr>
                <w:sz w:val="19"/>
                <w:szCs w:val="19"/>
              </w:rPr>
              <w:lastRenderedPageBreak/>
              <w:t>forma independiente.</w:t>
            </w:r>
          </w:p>
        </w:tc>
        <w:tc>
          <w:tcPr>
            <w:tcW w:w="5000" w:type="pct"/>
          </w:tcPr>
          <w:p w14:paraId="639174D5" w14:textId="77777777" w:rsidR="002441A0" w:rsidRDefault="000D5F46">
            <w:r>
              <w:rPr>
                <w:sz w:val="19"/>
                <w:szCs w:val="19"/>
              </w:rPr>
              <w:lastRenderedPageBreak/>
              <w:t>Escalabilidad</w:t>
            </w:r>
          </w:p>
        </w:tc>
        <w:tc>
          <w:tcPr>
            <w:tcW w:w="5000" w:type="pct"/>
          </w:tcPr>
          <w:p w14:paraId="5E3C04A4" w14:textId="77777777" w:rsidR="002441A0" w:rsidRDefault="000D5F46">
            <w:r>
              <w:rPr>
                <w:sz w:val="19"/>
                <w:szCs w:val="19"/>
              </w:rPr>
              <w:t xml:space="preserve">Cada microservicio se despliega en un contenedor </w:t>
            </w:r>
            <w:r>
              <w:rPr>
                <w:sz w:val="19"/>
                <w:szCs w:val="19"/>
              </w:rPr>
              <w:lastRenderedPageBreak/>
              <w:t>Docker propio y puede replicarse sin afectar a los demás.</w:t>
            </w:r>
          </w:p>
        </w:tc>
      </w:tr>
      <w:tr w:rsidR="002441A0" w14:paraId="4EED073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4F8065D3" w14:textId="77777777" w:rsidR="002441A0" w:rsidRDefault="000D5F46">
            <w:r>
              <w:rPr>
                <w:sz w:val="19"/>
                <w:szCs w:val="19"/>
              </w:rPr>
              <w:lastRenderedPageBreak/>
              <w:t>RNF-02</w:t>
            </w:r>
          </w:p>
        </w:tc>
        <w:tc>
          <w:tcPr>
            <w:tcW w:w="5000" w:type="pct"/>
            <w:shd w:val="clear" w:color="auto" w:fill="F2F2F2"/>
          </w:tcPr>
          <w:p w14:paraId="0BCF33E9" w14:textId="77777777" w:rsidR="002441A0" w:rsidRDefault="000D5F46">
            <w:r>
              <w:rPr>
                <w:sz w:val="19"/>
                <w:szCs w:val="19"/>
              </w:rPr>
              <w:t>El sistema debe mantenerse operativo aunque un servicio individual falle o se actualice.</w:t>
            </w:r>
          </w:p>
        </w:tc>
        <w:tc>
          <w:tcPr>
            <w:tcW w:w="5000" w:type="pct"/>
            <w:shd w:val="clear" w:color="auto" w:fill="F2F2F2"/>
          </w:tcPr>
          <w:p w14:paraId="27072679" w14:textId="77777777" w:rsidR="002441A0" w:rsidRDefault="000D5F46"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5000" w:type="pct"/>
            <w:shd w:val="clear" w:color="auto" w:fill="F2F2F2"/>
          </w:tcPr>
          <w:p w14:paraId="585BA59B" w14:textId="77777777" w:rsidR="002441A0" w:rsidRDefault="000D5F46">
            <w:r>
              <w:rPr>
                <w:sz w:val="19"/>
                <w:szCs w:val="19"/>
              </w:rPr>
              <w:t>Registro dinámico en Eureka; el Gateway enruta solo a instancias registradas y activas.</w:t>
            </w:r>
          </w:p>
        </w:tc>
      </w:tr>
      <w:tr w:rsidR="002441A0" w14:paraId="7DDE3C6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763BD0DA" w14:textId="77777777" w:rsidR="002441A0" w:rsidRDefault="000D5F46">
            <w:r>
              <w:rPr>
                <w:sz w:val="19"/>
                <w:szCs w:val="19"/>
              </w:rPr>
              <w:t>RNF-03</w:t>
            </w:r>
          </w:p>
        </w:tc>
        <w:tc>
          <w:tcPr>
            <w:tcW w:w="5000" w:type="pct"/>
          </w:tcPr>
          <w:p w14:paraId="6FC83AA5" w14:textId="77777777" w:rsidR="002441A0" w:rsidRDefault="000D5F46">
            <w:r>
              <w:rPr>
                <w:sz w:val="19"/>
                <w:szCs w:val="19"/>
              </w:rPr>
              <w:t>El código debe poder mantenerse y extenderse sin impactar otros dominios.</w:t>
            </w:r>
          </w:p>
        </w:tc>
        <w:tc>
          <w:tcPr>
            <w:tcW w:w="5000" w:type="pct"/>
          </w:tcPr>
          <w:p w14:paraId="6F7ECB18" w14:textId="77777777" w:rsidR="002441A0" w:rsidRDefault="000D5F46"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5000" w:type="pct"/>
          </w:tcPr>
          <w:p w14:paraId="6E423AFF" w14:textId="77777777" w:rsidR="002441A0" w:rsidRDefault="000D5F46">
            <w:r>
              <w:rPr>
                <w:sz w:val="19"/>
                <w:szCs w:val="19"/>
              </w:rPr>
              <w:t>Cada microservicio tiene su propio código fuente, base de datos lógica y responsabilidad única.</w:t>
            </w:r>
          </w:p>
        </w:tc>
      </w:tr>
      <w:tr w:rsidR="002441A0" w14:paraId="52630D2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51C00752" w14:textId="77777777" w:rsidR="002441A0" w:rsidRDefault="000D5F46">
            <w:r>
              <w:rPr>
                <w:sz w:val="19"/>
                <w:szCs w:val="19"/>
              </w:rPr>
              <w:t>RNF-04</w:t>
            </w:r>
          </w:p>
        </w:tc>
        <w:tc>
          <w:tcPr>
            <w:tcW w:w="5000" w:type="pct"/>
            <w:shd w:val="clear" w:color="auto" w:fill="F2F2F2"/>
          </w:tcPr>
          <w:p w14:paraId="4EE5AEC7" w14:textId="77777777" w:rsidR="002441A0" w:rsidRDefault="000D5F46">
            <w:r>
              <w:rPr>
                <w:sz w:val="19"/>
                <w:szCs w:val="19"/>
              </w:rPr>
              <w:t>El acceso a la información debe ser centralizado y trazable.</w:t>
            </w:r>
          </w:p>
        </w:tc>
        <w:tc>
          <w:tcPr>
            <w:tcW w:w="5000" w:type="pct"/>
            <w:shd w:val="clear" w:color="auto" w:fill="F2F2F2"/>
          </w:tcPr>
          <w:p w14:paraId="5C6EE7E6" w14:textId="77777777" w:rsidR="002441A0" w:rsidRDefault="000D5F46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5000" w:type="pct"/>
            <w:shd w:val="clear" w:color="auto" w:fill="F2F2F2"/>
          </w:tcPr>
          <w:p w14:paraId="25C35A11" w14:textId="77777777" w:rsidR="002441A0" w:rsidRDefault="000D5F46">
            <w:r>
              <w:rPr>
                <w:sz w:val="19"/>
                <w:szCs w:val="19"/>
              </w:rPr>
              <w:t xml:space="preserve">Autenticación JWT en el API Gateway; validación de datos de entrada con Bean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en cada servicio.</w:t>
            </w:r>
          </w:p>
        </w:tc>
      </w:tr>
      <w:tr w:rsidR="002441A0" w14:paraId="3D883B6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3CFC55E1" w14:textId="77777777" w:rsidR="002441A0" w:rsidRDefault="000D5F46">
            <w:r>
              <w:rPr>
                <w:sz w:val="19"/>
                <w:szCs w:val="19"/>
              </w:rPr>
              <w:t>RNF-05</w:t>
            </w:r>
          </w:p>
        </w:tc>
        <w:tc>
          <w:tcPr>
            <w:tcW w:w="5000" w:type="pct"/>
          </w:tcPr>
          <w:p w14:paraId="377761DF" w14:textId="77777777" w:rsidR="002441A0" w:rsidRDefault="000D5F46">
            <w:r>
              <w:rPr>
                <w:sz w:val="19"/>
                <w:szCs w:val="19"/>
              </w:rPr>
              <w:t>La documentación de la API debe estar disponible para pruebas e integración.</w:t>
            </w:r>
          </w:p>
        </w:tc>
        <w:tc>
          <w:tcPr>
            <w:tcW w:w="5000" w:type="pct"/>
          </w:tcPr>
          <w:p w14:paraId="79F26646" w14:textId="77777777" w:rsidR="002441A0" w:rsidRDefault="000D5F46">
            <w:r>
              <w:rPr>
                <w:sz w:val="19"/>
                <w:szCs w:val="19"/>
              </w:rPr>
              <w:t>Usabilidad técnica</w:t>
            </w:r>
          </w:p>
        </w:tc>
        <w:tc>
          <w:tcPr>
            <w:tcW w:w="5000" w:type="pct"/>
          </w:tcPr>
          <w:p w14:paraId="634A8975" w14:textId="77777777" w:rsidR="002441A0" w:rsidRDefault="000D5F46">
            <w:r>
              <w:rPr>
                <w:sz w:val="19"/>
                <w:szCs w:val="19"/>
              </w:rPr>
              <w:t>Swagger/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expuesto en cada microservicio y agregado en el Gateway.</w:t>
            </w:r>
          </w:p>
        </w:tc>
      </w:tr>
    </w:tbl>
    <w:p w14:paraId="2E5C89FC" w14:textId="77777777" w:rsidR="002441A0" w:rsidRDefault="000D5F46">
      <w:pPr>
        <w:spacing w:after="120"/>
      </w:pPr>
      <w:r>
        <w:rPr>
          <w:i/>
          <w:iCs/>
        </w:rPr>
        <w:t>La clasificación anterior muestra que los requisitos de escalabilidad y disponibilidad son los que más influyen en el diseño: ambos justifican directamente la decisión de dividir el sistema en servicios independientes en lugar de una única aplicación monolítica.</w:t>
      </w:r>
    </w:p>
    <w:p w14:paraId="2F2643AB" w14:textId="77777777" w:rsidR="002441A0" w:rsidRDefault="000D5F46">
      <w:pPr>
        <w:pStyle w:val="Ttulo1"/>
        <w:spacing w:before="300" w:after="150"/>
      </w:pPr>
      <w:r>
        <w:t>3. Justificación del enfoque de microservicios</w:t>
      </w:r>
    </w:p>
    <w:p w14:paraId="69FEB6A8" w14:textId="77777777" w:rsidR="002441A0" w:rsidRDefault="000D5F46">
      <w:pPr>
        <w:spacing w:after="120"/>
      </w:pPr>
      <w:r>
        <w:t>Se evaluó un enfoque monolítico frente a uno de microservicios para dar respuesta a los requisitos anteriores: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4"/>
        <w:gridCol w:w="896"/>
        <w:gridCol w:w="1276"/>
      </w:tblGrid>
      <w:tr w:rsidR="002441A0" w14:paraId="42AE5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3F5B4E"/>
          </w:tcPr>
          <w:p w14:paraId="6BB24C6E" w14:textId="77777777" w:rsidR="002441A0" w:rsidRDefault="000D5F46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5000" w:type="pct"/>
            <w:shd w:val="clear" w:color="auto" w:fill="3F5B4E"/>
          </w:tcPr>
          <w:p w14:paraId="322B0C67" w14:textId="77777777" w:rsidR="002441A0" w:rsidRDefault="000D5F46">
            <w:r>
              <w:rPr>
                <w:b/>
                <w:bCs/>
                <w:color w:val="FFFFFF"/>
              </w:rPr>
              <w:t>Monolito</w:t>
            </w:r>
          </w:p>
        </w:tc>
        <w:tc>
          <w:tcPr>
            <w:tcW w:w="5000" w:type="pct"/>
            <w:shd w:val="clear" w:color="auto" w:fill="3F5B4E"/>
          </w:tcPr>
          <w:p w14:paraId="38878962" w14:textId="77777777" w:rsidR="002441A0" w:rsidRDefault="000D5F46">
            <w:r>
              <w:rPr>
                <w:b/>
                <w:bCs/>
                <w:color w:val="FFFFFF"/>
              </w:rPr>
              <w:t>Microservicios (elegido)</w:t>
            </w:r>
          </w:p>
        </w:tc>
      </w:tr>
      <w:tr w:rsidR="002441A0" w14:paraId="308F31F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3543285E" w14:textId="77777777" w:rsidR="002441A0" w:rsidRDefault="000D5F46"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5000" w:type="pct"/>
          </w:tcPr>
          <w:p w14:paraId="6C707A75" w14:textId="77777777" w:rsidR="002441A0" w:rsidRDefault="000D5F46">
            <w:r>
              <w:rPr>
                <w:sz w:val="19"/>
                <w:szCs w:val="19"/>
              </w:rPr>
              <w:t>Se escala la aplicación completa, aunque solo un módulo tenga alta demanda (p. ej. reservas en temporada alta).</w:t>
            </w:r>
          </w:p>
        </w:tc>
        <w:tc>
          <w:tcPr>
            <w:tcW w:w="5000" w:type="pct"/>
          </w:tcPr>
          <w:p w14:paraId="3216D251" w14:textId="77777777" w:rsidR="002441A0" w:rsidRDefault="000D5F46">
            <w:r>
              <w:rPr>
                <w:sz w:val="19"/>
                <w:szCs w:val="19"/>
              </w:rPr>
              <w:t>Cada servicio (ms-reserva, ms-ruta, etc.) escala de forma independiente según su carga.</w:t>
            </w:r>
          </w:p>
        </w:tc>
      </w:tr>
      <w:tr w:rsidR="002441A0" w14:paraId="7B0AF7E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007D721C" w14:textId="77777777" w:rsidR="002441A0" w:rsidRDefault="000D5F46">
            <w:r>
              <w:rPr>
                <w:sz w:val="19"/>
                <w:szCs w:val="19"/>
              </w:rPr>
              <w:t>Despliegue</w:t>
            </w:r>
          </w:p>
        </w:tc>
        <w:tc>
          <w:tcPr>
            <w:tcW w:w="5000" w:type="pct"/>
            <w:shd w:val="clear" w:color="auto" w:fill="F2F2F2"/>
          </w:tcPr>
          <w:p w14:paraId="678F3C50" w14:textId="77777777" w:rsidR="002441A0" w:rsidRDefault="000D5F46">
            <w:r>
              <w:rPr>
                <w:sz w:val="19"/>
                <w:szCs w:val="19"/>
              </w:rPr>
              <w:t xml:space="preserve">Un cambio en </w:t>
            </w:r>
            <w:r>
              <w:rPr>
                <w:sz w:val="19"/>
                <w:szCs w:val="19"/>
              </w:rPr>
              <w:lastRenderedPageBreak/>
              <w:t>cualquier módulo obliga a redesplegar todo el sistema.</w:t>
            </w:r>
          </w:p>
        </w:tc>
        <w:tc>
          <w:tcPr>
            <w:tcW w:w="5000" w:type="pct"/>
            <w:shd w:val="clear" w:color="auto" w:fill="F2F2F2"/>
          </w:tcPr>
          <w:p w14:paraId="7D09C657" w14:textId="77777777" w:rsidR="002441A0" w:rsidRDefault="000D5F46">
            <w:r>
              <w:rPr>
                <w:sz w:val="19"/>
                <w:szCs w:val="19"/>
              </w:rPr>
              <w:lastRenderedPageBreak/>
              <w:t xml:space="preserve">Cada microservicio se </w:t>
            </w:r>
            <w:r>
              <w:rPr>
                <w:sz w:val="19"/>
                <w:szCs w:val="19"/>
              </w:rPr>
              <w:lastRenderedPageBreak/>
              <w:t>construye, prueba y despliega de forma aislada (Docker por servicio).</w:t>
            </w:r>
          </w:p>
        </w:tc>
      </w:tr>
      <w:tr w:rsidR="002441A0" w14:paraId="3C4708D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6ED471BD" w14:textId="77777777" w:rsidR="002441A0" w:rsidRDefault="000D5F46">
            <w:r>
              <w:rPr>
                <w:sz w:val="19"/>
                <w:szCs w:val="19"/>
              </w:rPr>
              <w:lastRenderedPageBreak/>
              <w:t>Mantenibilidad</w:t>
            </w:r>
          </w:p>
        </w:tc>
        <w:tc>
          <w:tcPr>
            <w:tcW w:w="5000" w:type="pct"/>
          </w:tcPr>
          <w:p w14:paraId="671C5B5D" w14:textId="77777777" w:rsidR="002441A0" w:rsidRDefault="000D5F46">
            <w:r>
              <w:rPr>
                <w:sz w:val="19"/>
                <w:szCs w:val="19"/>
              </w:rPr>
              <w:t>El código de usuarios, rutas, pagos, etc. queda acoplado en una sola base de código.</w:t>
            </w:r>
          </w:p>
        </w:tc>
        <w:tc>
          <w:tcPr>
            <w:tcW w:w="5000" w:type="pct"/>
          </w:tcPr>
          <w:p w14:paraId="45E9FACB" w14:textId="77777777" w:rsidR="002441A0" w:rsidRDefault="000D5F46">
            <w:r>
              <w:rPr>
                <w:sz w:val="19"/>
                <w:szCs w:val="19"/>
              </w:rPr>
              <w:t>Responsabilidad única por dominio de negocio; los equipos pueden trabajar en paralelo.</w:t>
            </w:r>
          </w:p>
        </w:tc>
      </w:tr>
      <w:tr w:rsidR="002441A0" w14:paraId="24D62E7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0C2A60A5" w14:textId="77777777" w:rsidR="002441A0" w:rsidRDefault="000D5F46">
            <w:r>
              <w:rPr>
                <w:sz w:val="19"/>
                <w:szCs w:val="19"/>
              </w:rPr>
              <w:t>Tolerancia a fallos</w:t>
            </w:r>
          </w:p>
        </w:tc>
        <w:tc>
          <w:tcPr>
            <w:tcW w:w="5000" w:type="pct"/>
            <w:shd w:val="clear" w:color="auto" w:fill="F2F2F2"/>
          </w:tcPr>
          <w:p w14:paraId="50CA5330" w14:textId="77777777" w:rsidR="002441A0" w:rsidRDefault="000D5F46">
            <w:r>
              <w:rPr>
                <w:sz w:val="19"/>
                <w:szCs w:val="19"/>
              </w:rPr>
              <w:t>Un error no controlado puede afectar a toda la aplicación.</w:t>
            </w:r>
          </w:p>
        </w:tc>
        <w:tc>
          <w:tcPr>
            <w:tcW w:w="5000" w:type="pct"/>
            <w:shd w:val="clear" w:color="auto" w:fill="F2F2F2"/>
          </w:tcPr>
          <w:p w14:paraId="7CE62995" w14:textId="77777777" w:rsidR="002441A0" w:rsidRDefault="000D5F46">
            <w:r>
              <w:rPr>
                <w:sz w:val="19"/>
                <w:szCs w:val="19"/>
              </w:rPr>
              <w:t>Un fallo en un microservicio (p. ej. ms-pago) no impide el funcionamiento de los demás.</w:t>
            </w:r>
          </w:p>
        </w:tc>
      </w:tr>
    </w:tbl>
    <w:p w14:paraId="47C17674" w14:textId="77777777" w:rsidR="002441A0" w:rsidRDefault="000D5F46">
      <w:pPr>
        <w:spacing w:after="120"/>
      </w:pPr>
      <w:r>
        <w:t>Dado que Voy &amp; Vuelvo tiene dominios de negocio claramente diferenciados (usuarios, rutas, equipamiento, reservas, pagos) con distintos patrones de uso y crecimiento esperado, la arquitectura de microservicios responde mejor a los requisitos de escalabilidad, disponibilidad y mantenibilidad identificados en la sección 2.</w:t>
      </w:r>
    </w:p>
    <w:p w14:paraId="63EA1735" w14:textId="77777777" w:rsidR="002441A0" w:rsidRDefault="000D5F46">
      <w:pPr>
        <w:pStyle w:val="Ttulo1"/>
        <w:spacing w:before="300" w:after="150"/>
      </w:pPr>
      <w:r>
        <w:t>4. Arquitectura general del sistema</w:t>
      </w:r>
    </w:p>
    <w:p w14:paraId="268928A4" w14:textId="77777777" w:rsidR="002441A0" w:rsidRDefault="000D5F46">
      <w:pPr>
        <w:spacing w:after="120"/>
      </w:pPr>
      <w:r>
        <w:t xml:space="preserve">El sistema está compuesto por siete componentes desplegados como contenedores Docker independientes, orquestados mediante </w:t>
      </w:r>
      <w:proofErr w:type="spellStart"/>
      <w:r>
        <w:t>docker-compose</w:t>
      </w:r>
      <w:proofErr w:type="spellEnd"/>
      <w:r>
        <w:t xml:space="preserve">. El diagrama de arquitectura completo se entrega en el archivo adjunto </w:t>
      </w:r>
      <w:proofErr w:type="spellStart"/>
      <w:r>
        <w:t>arquitectura.drawio</w:t>
      </w:r>
      <w:proofErr w:type="spellEnd"/>
      <w:r>
        <w:t xml:space="preserve"> (editable en draw.io / diagrams.net).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31"/>
        <w:gridCol w:w="598"/>
        <w:gridCol w:w="1387"/>
      </w:tblGrid>
      <w:tr w:rsidR="002441A0" w14:paraId="34FF8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3F5B4E"/>
          </w:tcPr>
          <w:p w14:paraId="76E8F3FE" w14:textId="77777777" w:rsidR="002441A0" w:rsidRDefault="000D5F46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5000" w:type="pct"/>
            <w:shd w:val="clear" w:color="auto" w:fill="3F5B4E"/>
          </w:tcPr>
          <w:p w14:paraId="61E53E00" w14:textId="77777777" w:rsidR="002441A0" w:rsidRDefault="000D5F46">
            <w:r>
              <w:rPr>
                <w:b/>
                <w:bCs/>
                <w:color w:val="FFFFFF"/>
              </w:rPr>
              <w:t>Puerto</w:t>
            </w:r>
          </w:p>
        </w:tc>
        <w:tc>
          <w:tcPr>
            <w:tcW w:w="5000" w:type="pct"/>
            <w:shd w:val="clear" w:color="auto" w:fill="3F5B4E"/>
          </w:tcPr>
          <w:p w14:paraId="3288610A" w14:textId="77777777" w:rsidR="002441A0" w:rsidRDefault="000D5F46">
            <w:r>
              <w:rPr>
                <w:b/>
                <w:bCs/>
                <w:color w:val="FFFFFF"/>
              </w:rPr>
              <w:t>Rol</w:t>
            </w:r>
          </w:p>
        </w:tc>
      </w:tr>
      <w:tr w:rsidR="002441A0" w14:paraId="0D84C18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4A7925EF" w14:textId="77777777" w:rsidR="002441A0" w:rsidRDefault="000D5F46">
            <w:r>
              <w:rPr>
                <w:sz w:val="19"/>
                <w:szCs w:val="19"/>
              </w:rPr>
              <w:t xml:space="preserve">Cliente /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5000" w:type="pct"/>
          </w:tcPr>
          <w:p w14:paraId="24B1160C" w14:textId="77777777" w:rsidR="002441A0" w:rsidRDefault="000D5F46">
            <w:r>
              <w:rPr>
                <w:sz w:val="19"/>
                <w:szCs w:val="19"/>
              </w:rPr>
              <w:t>—</w:t>
            </w:r>
          </w:p>
        </w:tc>
        <w:tc>
          <w:tcPr>
            <w:tcW w:w="5000" w:type="pct"/>
          </w:tcPr>
          <w:p w14:paraId="38A78421" w14:textId="77777777" w:rsidR="002441A0" w:rsidRDefault="000D5F46">
            <w:r>
              <w:rPr>
                <w:sz w:val="19"/>
                <w:szCs w:val="19"/>
              </w:rPr>
              <w:t>Consume la API a través del API Gateway.</w:t>
            </w:r>
          </w:p>
        </w:tc>
      </w:tr>
      <w:tr w:rsidR="002441A0" w14:paraId="6FD6904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390216B7" w14:textId="77777777" w:rsidR="002441A0" w:rsidRDefault="000D5F46">
            <w:r>
              <w:rPr>
                <w:sz w:val="19"/>
                <w:szCs w:val="19"/>
              </w:rPr>
              <w:t>api-</w:t>
            </w:r>
            <w:proofErr w:type="spellStart"/>
            <w:r>
              <w:rPr>
                <w:sz w:val="19"/>
                <w:szCs w:val="19"/>
              </w:rPr>
              <w:t>getaway</w:t>
            </w:r>
            <w:proofErr w:type="spellEnd"/>
          </w:p>
        </w:tc>
        <w:tc>
          <w:tcPr>
            <w:tcW w:w="5000" w:type="pct"/>
            <w:shd w:val="clear" w:color="auto" w:fill="F2F2F2"/>
          </w:tcPr>
          <w:p w14:paraId="202E31D1" w14:textId="77777777" w:rsidR="002441A0" w:rsidRDefault="000D5F46">
            <w:r>
              <w:rPr>
                <w:sz w:val="19"/>
                <w:szCs w:val="19"/>
              </w:rPr>
              <w:t>8080</w:t>
            </w:r>
          </w:p>
        </w:tc>
        <w:tc>
          <w:tcPr>
            <w:tcW w:w="5000" w:type="pct"/>
            <w:shd w:val="clear" w:color="auto" w:fill="F2F2F2"/>
          </w:tcPr>
          <w:p w14:paraId="2739CF68" w14:textId="77777777" w:rsidR="002441A0" w:rsidRDefault="000D5F46">
            <w:r>
              <w:rPr>
                <w:sz w:val="19"/>
                <w:szCs w:val="19"/>
              </w:rPr>
              <w:t>Punto de entrada único. Autenticación JWT, enrutamiento y agregación de documentación Swagger.</w:t>
            </w:r>
          </w:p>
        </w:tc>
      </w:tr>
      <w:tr w:rsidR="002441A0" w14:paraId="6BB557F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15693F1F" w14:textId="77777777" w:rsidR="002441A0" w:rsidRDefault="000D5F46">
            <w:r>
              <w:rPr>
                <w:sz w:val="19"/>
                <w:szCs w:val="19"/>
              </w:rPr>
              <w:t>eureka-server</w:t>
            </w:r>
          </w:p>
        </w:tc>
        <w:tc>
          <w:tcPr>
            <w:tcW w:w="5000" w:type="pct"/>
          </w:tcPr>
          <w:p w14:paraId="01A74795" w14:textId="77777777" w:rsidR="002441A0" w:rsidRDefault="000D5F46">
            <w:r>
              <w:rPr>
                <w:sz w:val="19"/>
                <w:szCs w:val="19"/>
              </w:rPr>
              <w:t>8761</w:t>
            </w:r>
          </w:p>
        </w:tc>
        <w:tc>
          <w:tcPr>
            <w:tcW w:w="5000" w:type="pct"/>
          </w:tcPr>
          <w:p w14:paraId="0971BEE7" w14:textId="77777777" w:rsidR="002441A0" w:rsidRDefault="000D5F46">
            <w:r>
              <w:rPr>
                <w:sz w:val="19"/>
                <w:szCs w:val="19"/>
              </w:rPr>
              <w:t xml:space="preserve">Registro y descubrimiento de servicios (Service </w:t>
            </w:r>
            <w:proofErr w:type="spellStart"/>
            <w:r>
              <w:rPr>
                <w:sz w:val="19"/>
                <w:szCs w:val="19"/>
              </w:rPr>
              <w:t>Registry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2441A0" w14:paraId="4316522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26FD99D5" w14:textId="77777777" w:rsidR="002441A0" w:rsidRDefault="000D5F46">
            <w:r>
              <w:rPr>
                <w:sz w:val="19"/>
                <w:szCs w:val="19"/>
              </w:rPr>
              <w:t>ms-usuario</w:t>
            </w:r>
          </w:p>
        </w:tc>
        <w:tc>
          <w:tcPr>
            <w:tcW w:w="5000" w:type="pct"/>
            <w:shd w:val="clear" w:color="auto" w:fill="F2F2F2"/>
          </w:tcPr>
          <w:p w14:paraId="6A03477C" w14:textId="77777777" w:rsidR="002441A0" w:rsidRDefault="000D5F46">
            <w:r>
              <w:rPr>
                <w:sz w:val="19"/>
                <w:szCs w:val="19"/>
              </w:rPr>
              <w:t>8084</w:t>
            </w:r>
          </w:p>
        </w:tc>
        <w:tc>
          <w:tcPr>
            <w:tcW w:w="5000" w:type="pct"/>
            <w:shd w:val="clear" w:color="auto" w:fill="F2F2F2"/>
          </w:tcPr>
          <w:p w14:paraId="1ADA485A" w14:textId="77777777" w:rsidR="002441A0" w:rsidRDefault="000D5F46">
            <w:r>
              <w:rPr>
                <w:sz w:val="19"/>
                <w:szCs w:val="19"/>
              </w:rPr>
              <w:t>Gestión de usuarios.</w:t>
            </w:r>
          </w:p>
        </w:tc>
      </w:tr>
      <w:tr w:rsidR="002441A0" w14:paraId="0C48B11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4A5B6C01" w14:textId="77777777" w:rsidR="002441A0" w:rsidRDefault="000D5F46">
            <w:r>
              <w:rPr>
                <w:sz w:val="19"/>
                <w:szCs w:val="19"/>
              </w:rPr>
              <w:t>ms-equipamiento</w:t>
            </w:r>
          </w:p>
        </w:tc>
        <w:tc>
          <w:tcPr>
            <w:tcW w:w="5000" w:type="pct"/>
          </w:tcPr>
          <w:p w14:paraId="304B2C2B" w14:textId="77777777" w:rsidR="002441A0" w:rsidRDefault="000D5F46">
            <w:r>
              <w:rPr>
                <w:sz w:val="19"/>
                <w:szCs w:val="19"/>
              </w:rPr>
              <w:t>8081</w:t>
            </w:r>
          </w:p>
        </w:tc>
        <w:tc>
          <w:tcPr>
            <w:tcW w:w="5000" w:type="pct"/>
          </w:tcPr>
          <w:p w14:paraId="4EEA443D" w14:textId="77777777" w:rsidR="002441A0" w:rsidRDefault="000D5F46">
            <w:r>
              <w:rPr>
                <w:sz w:val="19"/>
                <w:szCs w:val="19"/>
              </w:rPr>
              <w:t>Gestión de equipamiento de arriendo.</w:t>
            </w:r>
          </w:p>
        </w:tc>
      </w:tr>
      <w:tr w:rsidR="002441A0" w14:paraId="57C1884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5BBEFD39" w14:textId="77777777" w:rsidR="002441A0" w:rsidRDefault="000D5F46">
            <w:r>
              <w:rPr>
                <w:sz w:val="19"/>
                <w:szCs w:val="19"/>
              </w:rPr>
              <w:t>ms-ruta</w:t>
            </w:r>
          </w:p>
        </w:tc>
        <w:tc>
          <w:tcPr>
            <w:tcW w:w="5000" w:type="pct"/>
            <w:shd w:val="clear" w:color="auto" w:fill="F2F2F2"/>
          </w:tcPr>
          <w:p w14:paraId="49055830" w14:textId="77777777" w:rsidR="002441A0" w:rsidRDefault="000D5F46">
            <w:r>
              <w:rPr>
                <w:sz w:val="19"/>
                <w:szCs w:val="19"/>
              </w:rPr>
              <w:t>8086</w:t>
            </w:r>
          </w:p>
        </w:tc>
        <w:tc>
          <w:tcPr>
            <w:tcW w:w="5000" w:type="pct"/>
            <w:shd w:val="clear" w:color="auto" w:fill="F2F2F2"/>
          </w:tcPr>
          <w:p w14:paraId="6D14F32A" w14:textId="77777777" w:rsidR="002441A0" w:rsidRDefault="000D5F46">
            <w:r>
              <w:rPr>
                <w:sz w:val="19"/>
                <w:szCs w:val="19"/>
              </w:rPr>
              <w:t xml:space="preserve">Gestión de rutas de </w:t>
            </w:r>
            <w:proofErr w:type="spellStart"/>
            <w:r>
              <w:rPr>
                <w:sz w:val="19"/>
                <w:szCs w:val="19"/>
              </w:rPr>
              <w:t>trekking</w:t>
            </w:r>
            <w:proofErr w:type="spellEnd"/>
            <w:r>
              <w:rPr>
                <w:sz w:val="19"/>
                <w:szCs w:val="19"/>
              </w:rPr>
              <w:t xml:space="preserve"> y control de cupos.</w:t>
            </w:r>
          </w:p>
        </w:tc>
      </w:tr>
      <w:tr w:rsidR="002441A0" w14:paraId="3EE4410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36959C34" w14:textId="77777777" w:rsidR="002441A0" w:rsidRDefault="000D5F46">
            <w:r>
              <w:rPr>
                <w:sz w:val="19"/>
                <w:szCs w:val="19"/>
              </w:rPr>
              <w:t>ms-reserva</w:t>
            </w:r>
          </w:p>
        </w:tc>
        <w:tc>
          <w:tcPr>
            <w:tcW w:w="5000" w:type="pct"/>
          </w:tcPr>
          <w:p w14:paraId="24964844" w14:textId="77777777" w:rsidR="002441A0" w:rsidRDefault="000D5F46">
            <w:r>
              <w:rPr>
                <w:sz w:val="19"/>
                <w:szCs w:val="19"/>
              </w:rPr>
              <w:t>8083</w:t>
            </w:r>
          </w:p>
        </w:tc>
        <w:tc>
          <w:tcPr>
            <w:tcW w:w="5000" w:type="pct"/>
          </w:tcPr>
          <w:p w14:paraId="345F1638" w14:textId="77777777" w:rsidR="002441A0" w:rsidRDefault="000D5F46">
            <w:r>
              <w:rPr>
                <w:sz w:val="19"/>
                <w:szCs w:val="19"/>
              </w:rPr>
              <w:t xml:space="preserve">Orquestación de reservas: valida </w:t>
            </w:r>
            <w:r>
              <w:rPr>
                <w:sz w:val="19"/>
                <w:szCs w:val="19"/>
              </w:rPr>
              <w:lastRenderedPageBreak/>
              <w:t>usuario, descuenta cupos y genera el pago.</w:t>
            </w:r>
          </w:p>
        </w:tc>
      </w:tr>
      <w:tr w:rsidR="002441A0" w14:paraId="0117090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55A08057" w14:textId="77777777" w:rsidR="002441A0" w:rsidRDefault="000D5F46">
            <w:r>
              <w:rPr>
                <w:sz w:val="19"/>
                <w:szCs w:val="19"/>
              </w:rPr>
              <w:lastRenderedPageBreak/>
              <w:t>ms-pago</w:t>
            </w:r>
          </w:p>
        </w:tc>
        <w:tc>
          <w:tcPr>
            <w:tcW w:w="5000" w:type="pct"/>
            <w:shd w:val="clear" w:color="auto" w:fill="F2F2F2"/>
          </w:tcPr>
          <w:p w14:paraId="096863AC" w14:textId="77777777" w:rsidR="002441A0" w:rsidRDefault="000D5F46">
            <w:r>
              <w:rPr>
                <w:sz w:val="19"/>
                <w:szCs w:val="19"/>
              </w:rPr>
              <w:t>8085</w:t>
            </w:r>
          </w:p>
        </w:tc>
        <w:tc>
          <w:tcPr>
            <w:tcW w:w="5000" w:type="pct"/>
            <w:shd w:val="clear" w:color="auto" w:fill="F2F2F2"/>
          </w:tcPr>
          <w:p w14:paraId="04C47DB4" w14:textId="77777777" w:rsidR="002441A0" w:rsidRDefault="000D5F46">
            <w:r>
              <w:rPr>
                <w:sz w:val="19"/>
                <w:szCs w:val="19"/>
              </w:rPr>
              <w:t>Gestión de pagos asociados a una reserva.</w:t>
            </w:r>
          </w:p>
        </w:tc>
      </w:tr>
      <w:tr w:rsidR="002441A0" w14:paraId="5D044AE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6BC32D6F" w14:textId="77777777" w:rsidR="002441A0" w:rsidRDefault="000D5F46">
            <w:r>
              <w:rPr>
                <w:sz w:val="19"/>
                <w:szCs w:val="19"/>
              </w:rPr>
              <w:t>MySQL</w:t>
            </w:r>
          </w:p>
        </w:tc>
        <w:tc>
          <w:tcPr>
            <w:tcW w:w="5000" w:type="pct"/>
          </w:tcPr>
          <w:p w14:paraId="39B2E2E1" w14:textId="77777777" w:rsidR="002441A0" w:rsidRDefault="000D5F46">
            <w:r>
              <w:rPr>
                <w:sz w:val="19"/>
                <w:szCs w:val="19"/>
              </w:rPr>
              <w:t>3306</w:t>
            </w:r>
          </w:p>
        </w:tc>
        <w:tc>
          <w:tcPr>
            <w:tcW w:w="5000" w:type="pct"/>
          </w:tcPr>
          <w:p w14:paraId="1EB691CE" w14:textId="77777777" w:rsidR="002441A0" w:rsidRDefault="000D5F46">
            <w:r>
              <w:rPr>
                <w:sz w:val="19"/>
                <w:szCs w:val="19"/>
              </w:rPr>
              <w:t>Motor de base de datos, con una base de datos lógica por microservicio (</w:t>
            </w:r>
            <w:proofErr w:type="spellStart"/>
            <w:r>
              <w:rPr>
                <w:sz w:val="19"/>
                <w:szCs w:val="19"/>
              </w:rPr>
              <w:t>bd_usuario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bd_equipamiento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bd_ruta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bd_reserva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bd_pago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bd_gateway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08BB3DB1" w14:textId="77777777" w:rsidR="002441A0" w:rsidRDefault="000D5F46">
      <w:pPr>
        <w:pStyle w:val="Ttulo1"/>
        <w:spacing w:before="300" w:after="150"/>
      </w:pPr>
      <w:r>
        <w:t>5. Delimitación de los microservicios (responsabilidad única)</w:t>
      </w:r>
    </w:p>
    <w:p w14:paraId="123A6FBE" w14:textId="77777777" w:rsidR="002441A0" w:rsidRDefault="000D5F46">
      <w:pPr>
        <w:spacing w:after="120"/>
      </w:pPr>
      <w:r>
        <w:t>Cada microservicio se delimitó según su dominio funcional en el negocio, evitando que dos servicios compartan la misma responsabilidad: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7"/>
        <w:gridCol w:w="1387"/>
        <w:gridCol w:w="1432"/>
      </w:tblGrid>
      <w:tr w:rsidR="002441A0" w14:paraId="5ECE8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3F5B4E"/>
          </w:tcPr>
          <w:p w14:paraId="66DD8797" w14:textId="77777777" w:rsidR="002441A0" w:rsidRDefault="000D5F46">
            <w:r>
              <w:rPr>
                <w:b/>
                <w:bCs/>
                <w:color w:val="FFFFFF"/>
              </w:rPr>
              <w:t>Microservicio</w:t>
            </w:r>
          </w:p>
        </w:tc>
        <w:tc>
          <w:tcPr>
            <w:tcW w:w="5000" w:type="pct"/>
            <w:shd w:val="clear" w:color="auto" w:fill="3F5B4E"/>
          </w:tcPr>
          <w:p w14:paraId="5BA79534" w14:textId="77777777" w:rsidR="002441A0" w:rsidRDefault="000D5F46">
            <w:r>
              <w:rPr>
                <w:b/>
                <w:bCs/>
                <w:color w:val="FFFFFF"/>
              </w:rPr>
              <w:t>Entidad principal</w:t>
            </w:r>
          </w:p>
        </w:tc>
        <w:tc>
          <w:tcPr>
            <w:tcW w:w="5000" w:type="pct"/>
            <w:shd w:val="clear" w:color="auto" w:fill="3F5B4E"/>
          </w:tcPr>
          <w:p w14:paraId="4713D491" w14:textId="77777777" w:rsidR="002441A0" w:rsidRDefault="000D5F46">
            <w:r>
              <w:rPr>
                <w:b/>
                <w:bCs/>
                <w:color w:val="FFFFFF"/>
              </w:rPr>
              <w:t>Responsabilidad única</w:t>
            </w:r>
          </w:p>
        </w:tc>
      </w:tr>
      <w:tr w:rsidR="002441A0" w14:paraId="0F1116A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3550C20D" w14:textId="77777777" w:rsidR="002441A0" w:rsidRDefault="000D5F46">
            <w:r>
              <w:rPr>
                <w:sz w:val="19"/>
                <w:szCs w:val="19"/>
              </w:rPr>
              <w:t>ms-usuario</w:t>
            </w:r>
          </w:p>
        </w:tc>
        <w:tc>
          <w:tcPr>
            <w:tcW w:w="5000" w:type="pct"/>
          </w:tcPr>
          <w:p w14:paraId="76313866" w14:textId="77777777" w:rsidR="002441A0" w:rsidRDefault="000D5F46">
            <w:r>
              <w:rPr>
                <w:sz w:val="19"/>
                <w:szCs w:val="19"/>
              </w:rPr>
              <w:t>Usuario (nombre, email, teléfono)</w:t>
            </w:r>
          </w:p>
        </w:tc>
        <w:tc>
          <w:tcPr>
            <w:tcW w:w="5000" w:type="pct"/>
          </w:tcPr>
          <w:p w14:paraId="594D8C6D" w14:textId="77777777" w:rsidR="002441A0" w:rsidRDefault="000D5F46">
            <w:r>
              <w:rPr>
                <w:sz w:val="19"/>
                <w:szCs w:val="19"/>
              </w:rPr>
              <w:t>Es la única fuente de verdad sobre la identidad y datos de contacto de los usuarios.</w:t>
            </w:r>
          </w:p>
        </w:tc>
      </w:tr>
      <w:tr w:rsidR="002441A0" w14:paraId="5116E67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1D9FC5F6" w14:textId="77777777" w:rsidR="002441A0" w:rsidRDefault="000D5F46">
            <w:r>
              <w:rPr>
                <w:sz w:val="19"/>
                <w:szCs w:val="19"/>
              </w:rPr>
              <w:t>ms-equipamiento</w:t>
            </w:r>
          </w:p>
        </w:tc>
        <w:tc>
          <w:tcPr>
            <w:tcW w:w="5000" w:type="pct"/>
            <w:shd w:val="clear" w:color="auto" w:fill="F2F2F2"/>
          </w:tcPr>
          <w:p w14:paraId="157A436A" w14:textId="77777777" w:rsidR="002441A0" w:rsidRDefault="000D5F46">
            <w:r>
              <w:rPr>
                <w:sz w:val="19"/>
                <w:szCs w:val="19"/>
              </w:rPr>
              <w:t>Equipamiento (dificultad, capacidad, valor de arriendo)</w:t>
            </w:r>
          </w:p>
        </w:tc>
        <w:tc>
          <w:tcPr>
            <w:tcW w:w="5000" w:type="pct"/>
            <w:shd w:val="clear" w:color="auto" w:fill="F2F2F2"/>
          </w:tcPr>
          <w:p w14:paraId="0E78F335" w14:textId="77777777" w:rsidR="002441A0" w:rsidRDefault="000D5F46">
            <w:r>
              <w:rPr>
                <w:sz w:val="19"/>
                <w:szCs w:val="19"/>
              </w:rPr>
              <w:t>Administra exclusivamente el catálogo e inventario de equipamiento disponible para arriendo.</w:t>
            </w:r>
          </w:p>
        </w:tc>
      </w:tr>
      <w:tr w:rsidR="002441A0" w14:paraId="19CAFB6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7694FFA8" w14:textId="77777777" w:rsidR="002441A0" w:rsidRDefault="000D5F46">
            <w:r>
              <w:rPr>
                <w:sz w:val="19"/>
                <w:szCs w:val="19"/>
              </w:rPr>
              <w:t>ms-ruta</w:t>
            </w:r>
          </w:p>
        </w:tc>
        <w:tc>
          <w:tcPr>
            <w:tcW w:w="5000" w:type="pct"/>
          </w:tcPr>
          <w:p w14:paraId="4D20BD5A" w14:textId="77777777" w:rsidR="002441A0" w:rsidRDefault="000D5F46">
            <w:r>
              <w:rPr>
                <w:sz w:val="19"/>
                <w:szCs w:val="19"/>
              </w:rPr>
              <w:t xml:space="preserve">Ruta (ubicación, dificultad, precio, </w:t>
            </w:r>
            <w:proofErr w:type="spellStart"/>
            <w:r>
              <w:rPr>
                <w:sz w:val="19"/>
                <w:szCs w:val="19"/>
              </w:rPr>
              <w:t>cupoMaximo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000" w:type="pct"/>
          </w:tcPr>
          <w:p w14:paraId="7C0D0021" w14:textId="77777777" w:rsidR="002441A0" w:rsidRDefault="000D5F46">
            <w:r>
              <w:rPr>
                <w:sz w:val="19"/>
                <w:szCs w:val="19"/>
              </w:rPr>
              <w:t>Es dueño del catálogo de rutas y del control de cupos disponibles por ruta.</w:t>
            </w:r>
          </w:p>
        </w:tc>
      </w:tr>
      <w:tr w:rsidR="002441A0" w14:paraId="02F5DA7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1B1BA3B8" w14:textId="77777777" w:rsidR="002441A0" w:rsidRDefault="000D5F46">
            <w:r>
              <w:rPr>
                <w:sz w:val="19"/>
                <w:szCs w:val="19"/>
              </w:rPr>
              <w:t>ms-reserva</w:t>
            </w:r>
          </w:p>
        </w:tc>
        <w:tc>
          <w:tcPr>
            <w:tcW w:w="5000" w:type="pct"/>
            <w:shd w:val="clear" w:color="auto" w:fill="F2F2F2"/>
          </w:tcPr>
          <w:p w14:paraId="0E6482A5" w14:textId="77777777" w:rsidR="002441A0" w:rsidRDefault="000D5F46">
            <w:r>
              <w:rPr>
                <w:sz w:val="19"/>
                <w:szCs w:val="19"/>
              </w:rPr>
              <w:t>Reserva (</w:t>
            </w:r>
            <w:proofErr w:type="spellStart"/>
            <w:r>
              <w:rPr>
                <w:sz w:val="19"/>
                <w:szCs w:val="19"/>
              </w:rPr>
              <w:t>usuarioId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rutaId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cantidadPersonas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estadoPago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000" w:type="pct"/>
            <w:shd w:val="clear" w:color="auto" w:fill="F2F2F2"/>
          </w:tcPr>
          <w:p w14:paraId="40F49B47" w14:textId="77777777" w:rsidR="002441A0" w:rsidRDefault="000D5F46">
            <w:r>
              <w:rPr>
                <w:sz w:val="19"/>
                <w:szCs w:val="19"/>
              </w:rPr>
              <w:t>Orquesta el proceso de reserva: valida al usuario, gestiona cupos y solicita el pago, sin duplicar datos de otros dominios.</w:t>
            </w:r>
          </w:p>
        </w:tc>
      </w:tr>
      <w:tr w:rsidR="002441A0" w14:paraId="5343A88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2CCBFC9A" w14:textId="77777777" w:rsidR="002441A0" w:rsidRDefault="000D5F46">
            <w:r>
              <w:rPr>
                <w:sz w:val="19"/>
                <w:szCs w:val="19"/>
              </w:rPr>
              <w:t>ms-pago</w:t>
            </w:r>
          </w:p>
        </w:tc>
        <w:tc>
          <w:tcPr>
            <w:tcW w:w="5000" w:type="pct"/>
          </w:tcPr>
          <w:p w14:paraId="28A657D9" w14:textId="77777777" w:rsidR="002441A0" w:rsidRDefault="000D5F46">
            <w:r>
              <w:rPr>
                <w:sz w:val="19"/>
                <w:szCs w:val="19"/>
              </w:rPr>
              <w:t>Pago (</w:t>
            </w:r>
            <w:proofErr w:type="spellStart"/>
            <w:r>
              <w:rPr>
                <w:sz w:val="19"/>
                <w:szCs w:val="19"/>
              </w:rPr>
              <w:t>idReserva</w:t>
            </w:r>
            <w:proofErr w:type="spellEnd"/>
            <w:r>
              <w:rPr>
                <w:sz w:val="19"/>
                <w:szCs w:val="19"/>
              </w:rPr>
              <w:t>, monto, estado)</w:t>
            </w:r>
          </w:p>
        </w:tc>
        <w:tc>
          <w:tcPr>
            <w:tcW w:w="5000" w:type="pct"/>
          </w:tcPr>
          <w:p w14:paraId="1084D748" w14:textId="77777777" w:rsidR="002441A0" w:rsidRDefault="000D5F46">
            <w:r>
              <w:rPr>
                <w:sz w:val="19"/>
                <w:szCs w:val="19"/>
              </w:rPr>
              <w:t>Es la única fuente de verdad sobre el estado de pago de una reserva.</w:t>
            </w:r>
          </w:p>
        </w:tc>
      </w:tr>
    </w:tbl>
    <w:p w14:paraId="65A4B51B" w14:textId="77777777" w:rsidR="002441A0" w:rsidRDefault="000D5F46">
      <w:pPr>
        <w:spacing w:after="120"/>
      </w:pPr>
      <w:r>
        <w:t>Ningún microservicio persiste datos que pertenezcan a otro dominio: ms-reserva, por ejemplo, no guarda los datos del usuario ni de la ruta, solo sus identificadores (</w:t>
      </w:r>
      <w:proofErr w:type="spellStart"/>
      <w:r>
        <w:t>usuarioId</w:t>
      </w:r>
      <w:proofErr w:type="spellEnd"/>
      <w:r>
        <w:t xml:space="preserve">, </w:t>
      </w:r>
      <w:proofErr w:type="spellStart"/>
      <w:r>
        <w:t>rutaId</w:t>
      </w:r>
      <w:proofErr w:type="spellEnd"/>
      <w:r>
        <w:t>), y obtiene el resto de la información mediante comunicación con el microservicio dueño de esos datos.</w:t>
      </w:r>
    </w:p>
    <w:p w14:paraId="7AC4AEE3" w14:textId="77777777" w:rsidR="002441A0" w:rsidRDefault="000D5F46">
      <w:pPr>
        <w:pStyle w:val="Ttulo1"/>
        <w:spacing w:before="300" w:after="150"/>
      </w:pPr>
      <w:r>
        <w:t>6. Comunicación entre microservicios e interdependencias</w:t>
      </w:r>
    </w:p>
    <w:p w14:paraId="667631C0" w14:textId="77777777" w:rsidR="002441A0" w:rsidRDefault="000D5F46">
      <w:pPr>
        <w:spacing w:after="120"/>
      </w:pPr>
      <w:r>
        <w:lastRenderedPageBreak/>
        <w:t xml:space="preserve">La comunicación síncrona entre microservicios se implementa con Feign Client. Esto mantiene bajo acoplamiento porque cada servicio solo conoce la interfaz (DTO + </w:t>
      </w:r>
      <w:proofErr w:type="spellStart"/>
      <w:r>
        <w:t>endpoint</w:t>
      </w:r>
      <w:proofErr w:type="spellEnd"/>
      <w:r>
        <w:t>) del servicio que consume, no su implementación interna ni su base de datos.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8"/>
        <w:gridCol w:w="1055"/>
        <w:gridCol w:w="2226"/>
        <w:gridCol w:w="1387"/>
      </w:tblGrid>
      <w:tr w:rsidR="002441A0" w14:paraId="2F999F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3F5B4E"/>
          </w:tcPr>
          <w:p w14:paraId="5F5F732E" w14:textId="77777777" w:rsidR="002441A0" w:rsidRDefault="000D5F46">
            <w:r>
              <w:rPr>
                <w:b/>
                <w:bCs/>
                <w:color w:val="FFFFFF"/>
              </w:rPr>
              <w:t>Origen</w:t>
            </w:r>
          </w:p>
        </w:tc>
        <w:tc>
          <w:tcPr>
            <w:tcW w:w="5000" w:type="pct"/>
            <w:shd w:val="clear" w:color="auto" w:fill="3F5B4E"/>
          </w:tcPr>
          <w:p w14:paraId="6BD2A325" w14:textId="77777777" w:rsidR="002441A0" w:rsidRDefault="000D5F46">
            <w:r>
              <w:rPr>
                <w:b/>
                <w:bCs/>
                <w:color w:val="FFFFFF"/>
              </w:rPr>
              <w:t>Destino</w:t>
            </w:r>
          </w:p>
        </w:tc>
        <w:tc>
          <w:tcPr>
            <w:tcW w:w="5000" w:type="pct"/>
            <w:shd w:val="clear" w:color="auto" w:fill="3F5B4E"/>
          </w:tcPr>
          <w:p w14:paraId="0AC9B0D0" w14:textId="77777777" w:rsidR="002441A0" w:rsidRDefault="000D5F46">
            <w:r>
              <w:rPr>
                <w:b/>
                <w:bCs/>
                <w:color w:val="FFFFFF"/>
              </w:rPr>
              <w:t>Comunicación (</w:t>
            </w:r>
            <w:proofErr w:type="spellStart"/>
            <w:r>
              <w:rPr>
                <w:b/>
                <w:bCs/>
                <w:color w:val="FFFFFF"/>
              </w:rPr>
              <w:t>Feign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000" w:type="pct"/>
            <w:shd w:val="clear" w:color="auto" w:fill="3F5B4E"/>
          </w:tcPr>
          <w:p w14:paraId="7690E477" w14:textId="77777777" w:rsidR="002441A0" w:rsidRDefault="000D5F46">
            <w:r>
              <w:rPr>
                <w:b/>
                <w:bCs/>
                <w:color w:val="FFFFFF"/>
              </w:rPr>
              <w:t>Propósito</w:t>
            </w:r>
          </w:p>
        </w:tc>
      </w:tr>
      <w:tr w:rsidR="002441A0" w14:paraId="71900C6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3381CA75" w14:textId="77777777" w:rsidR="002441A0" w:rsidRDefault="000D5F46">
            <w:r>
              <w:rPr>
                <w:sz w:val="19"/>
                <w:szCs w:val="19"/>
              </w:rPr>
              <w:t>ms-equipamiento</w:t>
            </w:r>
          </w:p>
        </w:tc>
        <w:tc>
          <w:tcPr>
            <w:tcW w:w="5000" w:type="pct"/>
          </w:tcPr>
          <w:p w14:paraId="1540B0CA" w14:textId="77777777" w:rsidR="002441A0" w:rsidRDefault="000D5F46">
            <w:r>
              <w:rPr>
                <w:sz w:val="19"/>
                <w:szCs w:val="19"/>
              </w:rPr>
              <w:t>ms-ruta</w:t>
            </w:r>
          </w:p>
        </w:tc>
        <w:tc>
          <w:tcPr>
            <w:tcW w:w="5000" w:type="pct"/>
          </w:tcPr>
          <w:p w14:paraId="6DCAF764" w14:textId="77777777" w:rsidR="002441A0" w:rsidRPr="000D5F46" w:rsidRDefault="000D5F46">
            <w:pPr>
              <w:rPr>
                <w:lang w:val="en-US"/>
              </w:rPr>
            </w:pPr>
            <w:r w:rsidRPr="000D5F46">
              <w:rPr>
                <w:sz w:val="19"/>
                <w:szCs w:val="19"/>
                <w:lang w:val="en-US"/>
              </w:rPr>
              <w:t>GET /</w:t>
            </w:r>
            <w:proofErr w:type="spellStart"/>
            <w:r w:rsidRPr="000D5F46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000D5F46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0D5F46">
              <w:rPr>
                <w:sz w:val="19"/>
                <w:szCs w:val="19"/>
                <w:lang w:val="en-US"/>
              </w:rPr>
              <w:t>rutas</w:t>
            </w:r>
            <w:proofErr w:type="spellEnd"/>
            <w:r w:rsidRPr="000D5F46">
              <w:rPr>
                <w:sz w:val="19"/>
                <w:szCs w:val="19"/>
                <w:lang w:val="en-US"/>
              </w:rPr>
              <w:t>/{id}, GET /</w:t>
            </w:r>
            <w:proofErr w:type="spellStart"/>
            <w:r w:rsidRPr="000D5F46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000D5F46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0D5F46">
              <w:rPr>
                <w:sz w:val="19"/>
                <w:szCs w:val="19"/>
                <w:lang w:val="en-US"/>
              </w:rPr>
              <w:t>rutas</w:t>
            </w:r>
            <w:proofErr w:type="spellEnd"/>
          </w:p>
        </w:tc>
        <w:tc>
          <w:tcPr>
            <w:tcW w:w="5000" w:type="pct"/>
          </w:tcPr>
          <w:p w14:paraId="1E81B882" w14:textId="77777777" w:rsidR="002441A0" w:rsidRDefault="000D5F46">
            <w:r>
              <w:rPr>
                <w:sz w:val="19"/>
                <w:szCs w:val="19"/>
              </w:rPr>
              <w:t>Obtener datos de la ruta para recomendar equipamiento (RF-07).</w:t>
            </w:r>
          </w:p>
        </w:tc>
      </w:tr>
      <w:tr w:rsidR="002441A0" w14:paraId="0BEAD6F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3E386F3C" w14:textId="77777777" w:rsidR="002441A0" w:rsidRDefault="000D5F46">
            <w:r>
              <w:rPr>
                <w:sz w:val="19"/>
                <w:szCs w:val="19"/>
              </w:rPr>
              <w:t>ms-ruta</w:t>
            </w:r>
          </w:p>
        </w:tc>
        <w:tc>
          <w:tcPr>
            <w:tcW w:w="5000" w:type="pct"/>
            <w:shd w:val="clear" w:color="auto" w:fill="F2F2F2"/>
          </w:tcPr>
          <w:p w14:paraId="1610240C" w14:textId="77777777" w:rsidR="002441A0" w:rsidRDefault="000D5F46">
            <w:r>
              <w:rPr>
                <w:sz w:val="19"/>
                <w:szCs w:val="19"/>
              </w:rPr>
              <w:t>ms-equipamiento</w:t>
            </w:r>
          </w:p>
        </w:tc>
        <w:tc>
          <w:tcPr>
            <w:tcW w:w="5000" w:type="pct"/>
            <w:shd w:val="clear" w:color="auto" w:fill="F2F2F2"/>
          </w:tcPr>
          <w:p w14:paraId="04438C45" w14:textId="77777777" w:rsidR="002441A0" w:rsidRDefault="000D5F46">
            <w:r>
              <w:rPr>
                <w:sz w:val="19"/>
                <w:szCs w:val="19"/>
              </w:rPr>
              <w:t>GET /api/equipamiento/interno/**</w:t>
            </w:r>
          </w:p>
        </w:tc>
        <w:tc>
          <w:tcPr>
            <w:tcW w:w="5000" w:type="pct"/>
            <w:shd w:val="clear" w:color="auto" w:fill="F2F2F2"/>
          </w:tcPr>
          <w:p w14:paraId="2E68F77A" w14:textId="77777777" w:rsidR="002441A0" w:rsidRDefault="000D5F46">
            <w:r>
              <w:rPr>
                <w:sz w:val="19"/>
                <w:szCs w:val="19"/>
              </w:rPr>
              <w:t>Listar equipamiento disponible asociado a una ruta.</w:t>
            </w:r>
          </w:p>
        </w:tc>
      </w:tr>
      <w:tr w:rsidR="002441A0" w14:paraId="21EB1EB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4B44AA4D" w14:textId="77777777" w:rsidR="002441A0" w:rsidRDefault="000D5F46">
            <w:r>
              <w:rPr>
                <w:sz w:val="19"/>
                <w:szCs w:val="19"/>
              </w:rPr>
              <w:t>ms-reserva</w:t>
            </w:r>
          </w:p>
        </w:tc>
        <w:tc>
          <w:tcPr>
            <w:tcW w:w="5000" w:type="pct"/>
          </w:tcPr>
          <w:p w14:paraId="24462224" w14:textId="77777777" w:rsidR="002441A0" w:rsidRDefault="000D5F46">
            <w:r>
              <w:rPr>
                <w:sz w:val="19"/>
                <w:szCs w:val="19"/>
              </w:rPr>
              <w:t>ms-usuario</w:t>
            </w:r>
          </w:p>
        </w:tc>
        <w:tc>
          <w:tcPr>
            <w:tcW w:w="5000" w:type="pct"/>
          </w:tcPr>
          <w:p w14:paraId="31989493" w14:textId="77777777" w:rsidR="002441A0" w:rsidRDefault="000D5F46">
            <w:r>
              <w:rPr>
                <w:sz w:val="19"/>
                <w:szCs w:val="19"/>
              </w:rPr>
              <w:t>GET /api/usuarios/{id}</w:t>
            </w:r>
          </w:p>
        </w:tc>
        <w:tc>
          <w:tcPr>
            <w:tcW w:w="5000" w:type="pct"/>
          </w:tcPr>
          <w:p w14:paraId="4588888B" w14:textId="77777777" w:rsidR="002441A0" w:rsidRDefault="000D5F46">
            <w:r>
              <w:rPr>
                <w:sz w:val="19"/>
                <w:szCs w:val="19"/>
              </w:rPr>
              <w:t>Validar que el usuario exista antes de crear la reserva.</w:t>
            </w:r>
          </w:p>
        </w:tc>
      </w:tr>
      <w:tr w:rsidR="002441A0" w14:paraId="1998102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5406A46E" w14:textId="77777777" w:rsidR="002441A0" w:rsidRDefault="000D5F46">
            <w:r>
              <w:rPr>
                <w:sz w:val="19"/>
                <w:szCs w:val="19"/>
              </w:rPr>
              <w:t>ms-reserva</w:t>
            </w:r>
          </w:p>
        </w:tc>
        <w:tc>
          <w:tcPr>
            <w:tcW w:w="5000" w:type="pct"/>
            <w:shd w:val="clear" w:color="auto" w:fill="F2F2F2"/>
          </w:tcPr>
          <w:p w14:paraId="1DDEE827" w14:textId="77777777" w:rsidR="002441A0" w:rsidRDefault="000D5F46">
            <w:r>
              <w:rPr>
                <w:sz w:val="19"/>
                <w:szCs w:val="19"/>
              </w:rPr>
              <w:t>ms-ruta</w:t>
            </w:r>
          </w:p>
        </w:tc>
        <w:tc>
          <w:tcPr>
            <w:tcW w:w="5000" w:type="pct"/>
            <w:shd w:val="clear" w:color="auto" w:fill="F2F2F2"/>
          </w:tcPr>
          <w:p w14:paraId="0B7CF1FE" w14:textId="77777777" w:rsidR="002441A0" w:rsidRDefault="000D5F46">
            <w:r>
              <w:rPr>
                <w:sz w:val="19"/>
                <w:szCs w:val="19"/>
              </w:rPr>
              <w:t>PUT /descontar-cupos, /aumentar-cupos</w:t>
            </w:r>
          </w:p>
        </w:tc>
        <w:tc>
          <w:tcPr>
            <w:tcW w:w="5000" w:type="pct"/>
            <w:shd w:val="clear" w:color="auto" w:fill="F2F2F2"/>
          </w:tcPr>
          <w:p w14:paraId="535C5E3C" w14:textId="77777777" w:rsidR="002441A0" w:rsidRDefault="000D5F46">
            <w:r>
              <w:rPr>
                <w:sz w:val="19"/>
                <w:szCs w:val="19"/>
              </w:rPr>
              <w:t>Descontar cupos al reservar y reponerlos al cancelar/eliminar.</w:t>
            </w:r>
          </w:p>
        </w:tc>
      </w:tr>
      <w:tr w:rsidR="002441A0" w14:paraId="4FCCE6B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79B027F1" w14:textId="77777777" w:rsidR="002441A0" w:rsidRDefault="000D5F46">
            <w:r>
              <w:rPr>
                <w:sz w:val="19"/>
                <w:szCs w:val="19"/>
              </w:rPr>
              <w:t>ms-reserva</w:t>
            </w:r>
          </w:p>
        </w:tc>
        <w:tc>
          <w:tcPr>
            <w:tcW w:w="5000" w:type="pct"/>
          </w:tcPr>
          <w:p w14:paraId="75F933D8" w14:textId="77777777" w:rsidR="002441A0" w:rsidRDefault="000D5F46">
            <w:r>
              <w:rPr>
                <w:sz w:val="19"/>
                <w:szCs w:val="19"/>
              </w:rPr>
              <w:t>ms-pago</w:t>
            </w:r>
          </w:p>
        </w:tc>
        <w:tc>
          <w:tcPr>
            <w:tcW w:w="5000" w:type="pct"/>
          </w:tcPr>
          <w:p w14:paraId="7446E9DD" w14:textId="77777777" w:rsidR="002441A0" w:rsidRDefault="000D5F46">
            <w:r>
              <w:rPr>
                <w:sz w:val="19"/>
                <w:szCs w:val="19"/>
              </w:rPr>
              <w:t>POST /api/pagos</w:t>
            </w:r>
          </w:p>
        </w:tc>
        <w:tc>
          <w:tcPr>
            <w:tcW w:w="5000" w:type="pct"/>
          </w:tcPr>
          <w:p w14:paraId="5F86C1FD" w14:textId="77777777" w:rsidR="002441A0" w:rsidRDefault="000D5F46">
            <w:r>
              <w:rPr>
                <w:sz w:val="19"/>
                <w:szCs w:val="19"/>
              </w:rPr>
              <w:t>Generar automáticamente el pago (estado PENDIENTE) al confirmar la reserva.</w:t>
            </w:r>
          </w:p>
        </w:tc>
      </w:tr>
    </w:tbl>
    <w:p w14:paraId="02BCED14" w14:textId="77777777" w:rsidR="002441A0" w:rsidRDefault="000D5F46">
      <w:pPr>
        <w:spacing w:after="120"/>
      </w:pPr>
      <w:r>
        <w:t xml:space="preserve">ms-reserva actúa como orquestador del flujo de negocio, pero la reutilización de componentes se mantiene alta: ms-ruta y ms-equipamiento son consumidos por más de un servicio sin necesidad de duplicar su lógica, y cada </w:t>
      </w:r>
      <w:proofErr w:type="spellStart"/>
      <w:r>
        <w:t>Feign</w:t>
      </w:r>
      <w:proofErr w:type="spellEnd"/>
      <w:r>
        <w:t xml:space="preserve"> Client se comunica únicamente a través de </w:t>
      </w:r>
      <w:proofErr w:type="spellStart"/>
      <w:r>
        <w:t>DTOs</w:t>
      </w:r>
      <w:proofErr w:type="spellEnd"/>
      <w:r>
        <w:t xml:space="preserve"> desacoplados de las entidades JPA internas.</w:t>
      </w:r>
    </w:p>
    <w:p w14:paraId="24DFDAE1" w14:textId="77777777" w:rsidR="002441A0" w:rsidRDefault="000D5F46">
      <w:pPr>
        <w:pStyle w:val="Ttulo1"/>
        <w:spacing w:before="300" w:after="150"/>
      </w:pPr>
      <w:r>
        <w:t>7. Patrones de diseño integrados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1387"/>
        <w:gridCol w:w="1229"/>
      </w:tblGrid>
      <w:tr w:rsidR="002441A0" w14:paraId="661E0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3F5B4E"/>
          </w:tcPr>
          <w:p w14:paraId="3ADCAF93" w14:textId="77777777" w:rsidR="002441A0" w:rsidRDefault="000D5F46">
            <w:r>
              <w:rPr>
                <w:b/>
                <w:bCs/>
                <w:color w:val="FFFFFF"/>
              </w:rPr>
              <w:t>Patrón</w:t>
            </w:r>
          </w:p>
        </w:tc>
        <w:tc>
          <w:tcPr>
            <w:tcW w:w="5000" w:type="pct"/>
            <w:shd w:val="clear" w:color="auto" w:fill="3F5B4E"/>
          </w:tcPr>
          <w:p w14:paraId="3F486FF9" w14:textId="77777777" w:rsidR="002441A0" w:rsidRDefault="000D5F46">
            <w:r>
              <w:rPr>
                <w:b/>
                <w:bCs/>
                <w:color w:val="FFFFFF"/>
              </w:rPr>
              <w:t>Dónde se aplica</w:t>
            </w:r>
          </w:p>
        </w:tc>
        <w:tc>
          <w:tcPr>
            <w:tcW w:w="5000" w:type="pct"/>
            <w:shd w:val="clear" w:color="auto" w:fill="3F5B4E"/>
          </w:tcPr>
          <w:p w14:paraId="58FC6791" w14:textId="77777777" w:rsidR="002441A0" w:rsidRDefault="000D5F46">
            <w:r>
              <w:rPr>
                <w:b/>
                <w:bCs/>
                <w:color w:val="FFFFFF"/>
              </w:rPr>
              <w:t>Aporte a la arquitectura</w:t>
            </w:r>
          </w:p>
        </w:tc>
      </w:tr>
      <w:tr w:rsidR="002441A0" w14:paraId="1CEFF99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28841541" w14:textId="77777777" w:rsidR="002441A0" w:rsidRDefault="000D5F46"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5000" w:type="pct"/>
          </w:tcPr>
          <w:p w14:paraId="6E303348" w14:textId="77777777" w:rsidR="002441A0" w:rsidRDefault="000D5F46">
            <w:r>
              <w:rPr>
                <w:sz w:val="19"/>
                <w:szCs w:val="19"/>
              </w:rPr>
              <w:t>api-</w:t>
            </w:r>
            <w:proofErr w:type="spellStart"/>
            <w:r>
              <w:rPr>
                <w:sz w:val="19"/>
                <w:szCs w:val="19"/>
              </w:rPr>
              <w:t>getaway</w:t>
            </w:r>
            <w:proofErr w:type="spellEnd"/>
            <w:r>
              <w:rPr>
                <w:sz w:val="19"/>
                <w:szCs w:val="19"/>
              </w:rPr>
              <w:t xml:space="preserve"> (puerto 8080)</w:t>
            </w:r>
          </w:p>
        </w:tc>
        <w:tc>
          <w:tcPr>
            <w:tcW w:w="5000" w:type="pct"/>
          </w:tcPr>
          <w:p w14:paraId="4A2C34BC" w14:textId="77777777" w:rsidR="002441A0" w:rsidRDefault="000D5F46">
            <w:r>
              <w:rPr>
                <w:sz w:val="19"/>
                <w:szCs w:val="19"/>
              </w:rPr>
              <w:t xml:space="preserve">Punto único de entrada; centraliza autenticación, enrutamiento por prefijo de 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 xml:space="preserve"> y agregación de documentación Swagger de los 5 microservicios. Mejora la seguridad y la mantenibilidad frente al cliente.</w:t>
            </w:r>
          </w:p>
        </w:tc>
      </w:tr>
      <w:tr w:rsidR="002441A0" w14:paraId="3AB3D84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3D4637BF" w14:textId="77777777" w:rsidR="002441A0" w:rsidRDefault="000D5F46">
            <w:r>
              <w:rPr>
                <w:sz w:val="19"/>
                <w:szCs w:val="19"/>
              </w:rPr>
              <w:t xml:space="preserve">Service </w:t>
            </w:r>
            <w:proofErr w:type="spellStart"/>
            <w:r>
              <w:rPr>
                <w:sz w:val="19"/>
                <w:szCs w:val="19"/>
              </w:rPr>
              <w:t>Registry</w:t>
            </w:r>
            <w:proofErr w:type="spellEnd"/>
            <w:r>
              <w:rPr>
                <w:sz w:val="19"/>
                <w:szCs w:val="19"/>
              </w:rPr>
              <w:t xml:space="preserve"> / Discovery</w:t>
            </w:r>
          </w:p>
        </w:tc>
        <w:tc>
          <w:tcPr>
            <w:tcW w:w="5000" w:type="pct"/>
            <w:shd w:val="clear" w:color="auto" w:fill="F2F2F2"/>
          </w:tcPr>
          <w:p w14:paraId="49D56ED5" w14:textId="77777777" w:rsidR="002441A0" w:rsidRDefault="000D5F46">
            <w:r>
              <w:rPr>
                <w:sz w:val="19"/>
                <w:szCs w:val="19"/>
              </w:rPr>
              <w:t>eureka-server (puerto 8761)</w:t>
            </w:r>
          </w:p>
        </w:tc>
        <w:tc>
          <w:tcPr>
            <w:tcW w:w="5000" w:type="pct"/>
            <w:shd w:val="clear" w:color="auto" w:fill="F2F2F2"/>
          </w:tcPr>
          <w:p w14:paraId="1C09B00E" w14:textId="77777777" w:rsidR="002441A0" w:rsidRDefault="000D5F46">
            <w:r>
              <w:rPr>
                <w:sz w:val="19"/>
                <w:szCs w:val="19"/>
              </w:rPr>
              <w:t xml:space="preserve">Cada microservicio y el Gateway se registran dinámicamente. Permite localizar instancias sin </w:t>
            </w:r>
            <w:r>
              <w:rPr>
                <w:sz w:val="19"/>
                <w:szCs w:val="19"/>
              </w:rPr>
              <w:lastRenderedPageBreak/>
              <w:t>direcciones fijas y sostiene la disponibilidad ante reinicios o escalado.</w:t>
            </w:r>
          </w:p>
        </w:tc>
      </w:tr>
      <w:tr w:rsidR="002441A0" w14:paraId="4C6676C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207D4223" w14:textId="77777777" w:rsidR="002441A0" w:rsidRPr="000D5F46" w:rsidRDefault="000D5F46">
            <w:pPr>
              <w:rPr>
                <w:lang w:val="en-US"/>
              </w:rPr>
            </w:pPr>
            <w:r w:rsidRPr="000D5F46">
              <w:rPr>
                <w:sz w:val="19"/>
                <w:szCs w:val="19"/>
                <w:lang w:val="en-US"/>
              </w:rPr>
              <w:lastRenderedPageBreak/>
              <w:t>Client-Side Communication (Feign Client)</w:t>
            </w:r>
          </w:p>
        </w:tc>
        <w:tc>
          <w:tcPr>
            <w:tcW w:w="5000" w:type="pct"/>
          </w:tcPr>
          <w:p w14:paraId="005EF57C" w14:textId="77777777" w:rsidR="002441A0" w:rsidRDefault="000D5F46">
            <w:r>
              <w:rPr>
                <w:sz w:val="19"/>
                <w:szCs w:val="19"/>
              </w:rPr>
              <w:t>ms-equipamiento, ms-ruta, ms-reserva, ms-pago</w:t>
            </w:r>
          </w:p>
        </w:tc>
        <w:tc>
          <w:tcPr>
            <w:tcW w:w="5000" w:type="pct"/>
          </w:tcPr>
          <w:p w14:paraId="55FC556F" w14:textId="77777777" w:rsidR="002441A0" w:rsidRDefault="000D5F46">
            <w:r>
              <w:rPr>
                <w:sz w:val="19"/>
                <w:szCs w:val="19"/>
              </w:rPr>
              <w:t xml:space="preserve">Encapsula las llamadas HTTP entre servicios en interfaces declarativas </w:t>
            </w:r>
            <w:proofErr w:type="spellStart"/>
            <w:r>
              <w:rPr>
                <w:sz w:val="19"/>
                <w:szCs w:val="19"/>
              </w:rPr>
              <w:t>tipadas</w:t>
            </w:r>
            <w:proofErr w:type="spellEnd"/>
            <w:r>
              <w:rPr>
                <w:sz w:val="19"/>
                <w:szCs w:val="19"/>
              </w:rPr>
              <w:t>, reduciendo el acoplamiento respecto a llamadas REST manuales.</w:t>
            </w:r>
          </w:p>
        </w:tc>
      </w:tr>
      <w:tr w:rsidR="002441A0" w14:paraId="2DBE231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11E80817" w14:textId="77777777" w:rsidR="002441A0" w:rsidRDefault="000D5F46"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 xml:space="preserve"> per Service</w:t>
            </w:r>
          </w:p>
        </w:tc>
        <w:tc>
          <w:tcPr>
            <w:tcW w:w="5000" w:type="pct"/>
            <w:shd w:val="clear" w:color="auto" w:fill="F2F2F2"/>
          </w:tcPr>
          <w:p w14:paraId="0D8B12A1" w14:textId="77777777" w:rsidR="002441A0" w:rsidRDefault="000D5F46">
            <w:r>
              <w:rPr>
                <w:sz w:val="19"/>
                <w:szCs w:val="19"/>
              </w:rPr>
              <w:t>Todos los microservicios (</w:t>
            </w:r>
            <w:proofErr w:type="spellStart"/>
            <w:r>
              <w:rPr>
                <w:sz w:val="19"/>
                <w:szCs w:val="19"/>
              </w:rPr>
              <w:t>bd_usuario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bd_ruta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bd_equipamiento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bd_reserva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bd_pago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000" w:type="pct"/>
            <w:shd w:val="clear" w:color="auto" w:fill="F2F2F2"/>
          </w:tcPr>
          <w:p w14:paraId="2B566DC7" w14:textId="77777777" w:rsidR="002441A0" w:rsidRDefault="000D5F46">
            <w:r>
              <w:rPr>
                <w:sz w:val="19"/>
                <w:szCs w:val="19"/>
              </w:rPr>
              <w:t>Cada servicio posee su propio esquema de base de datos, evitando acoplamiento a nivel de datos entre dominios.</w:t>
            </w:r>
          </w:p>
        </w:tc>
      </w:tr>
    </w:tbl>
    <w:p w14:paraId="66C12435" w14:textId="77777777" w:rsidR="002441A0" w:rsidRDefault="000D5F46">
      <w:pPr>
        <w:pStyle w:val="Ttulo1"/>
        <w:spacing w:before="300" w:after="150"/>
      </w:pPr>
      <w:r>
        <w:t>8. Seguridad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1"/>
        <w:gridCol w:w="1920"/>
        <w:gridCol w:w="2585"/>
      </w:tblGrid>
      <w:tr w:rsidR="002441A0" w14:paraId="7ABCF2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3F5B4E"/>
          </w:tcPr>
          <w:p w14:paraId="1A96E949" w14:textId="77777777" w:rsidR="002441A0" w:rsidRDefault="000D5F46">
            <w:r>
              <w:rPr>
                <w:b/>
                <w:bCs/>
                <w:color w:val="FFFFFF"/>
              </w:rPr>
              <w:t>Punto de seguridad</w:t>
            </w:r>
          </w:p>
        </w:tc>
        <w:tc>
          <w:tcPr>
            <w:tcW w:w="5000" w:type="pct"/>
            <w:shd w:val="clear" w:color="auto" w:fill="3F5B4E"/>
          </w:tcPr>
          <w:p w14:paraId="2A805BCE" w14:textId="77777777" w:rsidR="002441A0" w:rsidRDefault="000D5F46"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5000" w:type="pct"/>
            <w:shd w:val="clear" w:color="auto" w:fill="3F5B4E"/>
          </w:tcPr>
          <w:p w14:paraId="194EAFDA" w14:textId="77777777" w:rsidR="002441A0" w:rsidRDefault="000D5F46">
            <w:r>
              <w:rPr>
                <w:b/>
                <w:bCs/>
                <w:color w:val="FFFFFF"/>
              </w:rPr>
              <w:t>Detalle</w:t>
            </w:r>
          </w:p>
        </w:tc>
      </w:tr>
      <w:tr w:rsidR="002441A0" w14:paraId="49C329F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3DB5837A" w14:textId="77777777" w:rsidR="002441A0" w:rsidRDefault="000D5F46"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5000" w:type="pct"/>
          </w:tcPr>
          <w:p w14:paraId="7781A992" w14:textId="77777777" w:rsidR="002441A0" w:rsidRPr="000D5F46" w:rsidRDefault="000D5F46">
            <w:pPr>
              <w:rPr>
                <w:lang w:val="en-US"/>
              </w:rPr>
            </w:pPr>
            <w:proofErr w:type="spellStart"/>
            <w:r w:rsidRPr="000D5F46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000D5F46">
              <w:rPr>
                <w:sz w:val="19"/>
                <w:szCs w:val="19"/>
                <w:lang w:val="en-US"/>
              </w:rPr>
              <w:t>-getaway — /auth/login, /auth/register</w:t>
            </w:r>
          </w:p>
        </w:tc>
        <w:tc>
          <w:tcPr>
            <w:tcW w:w="5000" w:type="pct"/>
          </w:tcPr>
          <w:p w14:paraId="44534677" w14:textId="77777777" w:rsidR="002441A0" w:rsidRDefault="000D5F46">
            <w:proofErr w:type="spellStart"/>
            <w:r>
              <w:rPr>
                <w:sz w:val="19"/>
                <w:szCs w:val="19"/>
              </w:rPr>
              <w:t>AuthService</w:t>
            </w:r>
            <w:proofErr w:type="spellEnd"/>
            <w:r>
              <w:rPr>
                <w:sz w:val="19"/>
                <w:szCs w:val="19"/>
              </w:rPr>
              <w:t xml:space="preserve"> valida credenciales y </w:t>
            </w:r>
            <w:proofErr w:type="spellStart"/>
            <w:r>
              <w:rPr>
                <w:sz w:val="19"/>
                <w:szCs w:val="19"/>
              </w:rPr>
              <w:t>JwtUtil</w:t>
            </w:r>
            <w:proofErr w:type="spellEnd"/>
            <w:r>
              <w:rPr>
                <w:sz w:val="19"/>
                <w:szCs w:val="19"/>
              </w:rPr>
              <w:t xml:space="preserve"> emite un token firmado con clave y expiración configuradas (24 h).</w:t>
            </w:r>
          </w:p>
        </w:tc>
      </w:tr>
      <w:tr w:rsidR="002441A0" w14:paraId="28A1FBD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5F2D76F7" w14:textId="77777777" w:rsidR="002441A0" w:rsidRDefault="000D5F46">
            <w:r>
              <w:rPr>
                <w:sz w:val="19"/>
                <w:szCs w:val="19"/>
              </w:rPr>
              <w:t>Autorización / filtro de peticiones</w:t>
            </w:r>
          </w:p>
        </w:tc>
        <w:tc>
          <w:tcPr>
            <w:tcW w:w="5000" w:type="pct"/>
            <w:shd w:val="clear" w:color="auto" w:fill="F2F2F2"/>
          </w:tcPr>
          <w:p w14:paraId="6E39CF33" w14:textId="77777777" w:rsidR="002441A0" w:rsidRDefault="000D5F46">
            <w:r>
              <w:rPr>
                <w:sz w:val="19"/>
                <w:szCs w:val="19"/>
              </w:rPr>
              <w:t>api-</w:t>
            </w:r>
            <w:proofErr w:type="spellStart"/>
            <w:r>
              <w:rPr>
                <w:sz w:val="19"/>
                <w:szCs w:val="19"/>
              </w:rPr>
              <w:t>getaway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JwtFilter</w:t>
            </w:r>
            <w:proofErr w:type="spellEnd"/>
          </w:p>
        </w:tc>
        <w:tc>
          <w:tcPr>
            <w:tcW w:w="5000" w:type="pct"/>
            <w:shd w:val="clear" w:color="auto" w:fill="F2F2F2"/>
          </w:tcPr>
          <w:p w14:paraId="3ACEBFD4" w14:textId="77777777" w:rsidR="002441A0" w:rsidRDefault="000D5F46">
            <w:r>
              <w:rPr>
                <w:sz w:val="19"/>
                <w:szCs w:val="19"/>
              </w:rPr>
              <w:t xml:space="preserve">Filtro </w:t>
            </w:r>
            <w:proofErr w:type="spellStart"/>
            <w:r>
              <w:rPr>
                <w:sz w:val="19"/>
                <w:szCs w:val="19"/>
              </w:rPr>
              <w:t>WebFlux</w:t>
            </w:r>
            <w:proofErr w:type="spellEnd"/>
            <w:r>
              <w:rPr>
                <w:sz w:val="19"/>
                <w:szCs w:val="19"/>
              </w:rPr>
              <w:t xml:space="preserve"> que intercepta las peticiones entrantes en el Gateway antes de enrutarlas a los microservicios.</w:t>
            </w:r>
          </w:p>
        </w:tc>
      </w:tr>
      <w:tr w:rsidR="002441A0" w14:paraId="19F3A1F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69480A93" w14:textId="77777777" w:rsidR="002441A0" w:rsidRDefault="000D5F46">
            <w:r>
              <w:rPr>
                <w:sz w:val="19"/>
                <w:szCs w:val="19"/>
              </w:rPr>
              <w:t>Validación de datos de entrada</w:t>
            </w:r>
          </w:p>
        </w:tc>
        <w:tc>
          <w:tcPr>
            <w:tcW w:w="5000" w:type="pct"/>
          </w:tcPr>
          <w:p w14:paraId="0BCA9993" w14:textId="77777777" w:rsidR="002441A0" w:rsidRDefault="000D5F46">
            <w:r>
              <w:rPr>
                <w:sz w:val="19"/>
                <w:szCs w:val="19"/>
              </w:rPr>
              <w:t xml:space="preserve">Los 5 microservicios (Bean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Jakarta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000" w:type="pct"/>
          </w:tcPr>
          <w:p w14:paraId="76724CA7" w14:textId="77777777" w:rsidR="002441A0" w:rsidRDefault="000D5F46">
            <w:r>
              <w:rPr>
                <w:sz w:val="19"/>
                <w:szCs w:val="19"/>
              </w:rPr>
              <w:t xml:space="preserve">Anotaciones @NotBlank, @NotNull, @Email, @Positive, @Min en las entidades evitan datos inválidos o incompletos (p. ej. email inválido, </w:t>
            </w:r>
            <w:proofErr w:type="spellStart"/>
            <w:r>
              <w:rPr>
                <w:sz w:val="19"/>
                <w:szCs w:val="19"/>
              </w:rPr>
              <w:t>cantidadPersonas</w:t>
            </w:r>
            <w:proofErr w:type="spellEnd"/>
            <w:r>
              <w:rPr>
                <w:sz w:val="19"/>
                <w:szCs w:val="19"/>
              </w:rPr>
              <w:t xml:space="preserve"> ≤ 0).</w:t>
            </w:r>
          </w:p>
        </w:tc>
      </w:tr>
      <w:tr w:rsidR="002441A0" w14:paraId="3DE6378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32999850" w14:textId="77777777" w:rsidR="002441A0" w:rsidRDefault="000D5F46">
            <w:r>
              <w:rPr>
                <w:sz w:val="19"/>
                <w:szCs w:val="19"/>
              </w:rPr>
              <w:t>Manejo centralizado de errores</w:t>
            </w:r>
          </w:p>
        </w:tc>
        <w:tc>
          <w:tcPr>
            <w:tcW w:w="5000" w:type="pct"/>
            <w:shd w:val="clear" w:color="auto" w:fill="F2F2F2"/>
          </w:tcPr>
          <w:p w14:paraId="4974FA25" w14:textId="77777777" w:rsidR="002441A0" w:rsidRDefault="000D5F46">
            <w:proofErr w:type="spellStart"/>
            <w:r>
              <w:rPr>
                <w:sz w:val="19"/>
                <w:szCs w:val="19"/>
              </w:rPr>
              <w:t>GlobalExceptionHandler</w:t>
            </w:r>
            <w:proofErr w:type="spellEnd"/>
            <w:r>
              <w:rPr>
                <w:sz w:val="19"/>
                <w:szCs w:val="19"/>
              </w:rPr>
              <w:t xml:space="preserve"> en cada microservicio</w:t>
            </w:r>
          </w:p>
        </w:tc>
        <w:tc>
          <w:tcPr>
            <w:tcW w:w="5000" w:type="pct"/>
            <w:shd w:val="clear" w:color="auto" w:fill="F2F2F2"/>
          </w:tcPr>
          <w:p w14:paraId="27AD496A" w14:textId="77777777" w:rsidR="002441A0" w:rsidRDefault="000D5F46">
            <w:r>
              <w:rPr>
                <w:sz w:val="19"/>
                <w:szCs w:val="19"/>
              </w:rPr>
              <w:t xml:space="preserve">Traduce excepciones de negocio (p. ej. </w:t>
            </w:r>
            <w:proofErr w:type="spellStart"/>
            <w:r>
              <w:rPr>
                <w:sz w:val="19"/>
                <w:szCs w:val="19"/>
              </w:rPr>
              <w:t>CuposInsuficientesException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RecursoNoEncontradoException</w:t>
            </w:r>
            <w:proofErr w:type="spellEnd"/>
            <w:r>
              <w:rPr>
                <w:sz w:val="19"/>
                <w:szCs w:val="19"/>
              </w:rPr>
              <w:t>) en respuestas HTTP controladas, evitando exponer detalles internos.</w:t>
            </w:r>
          </w:p>
        </w:tc>
      </w:tr>
    </w:tbl>
    <w:p w14:paraId="0F3BE94B" w14:textId="77777777" w:rsidR="000D5F46" w:rsidRDefault="000D5F46">
      <w:pPr>
        <w:pStyle w:val="Ttulo1"/>
        <w:spacing w:before="300" w:after="150"/>
      </w:pPr>
    </w:p>
    <w:p w14:paraId="0A3038DF" w14:textId="77777777" w:rsidR="000D5F46" w:rsidRDefault="000D5F46">
      <w:pPr>
        <w:rPr>
          <w:color w:val="2E74B5"/>
          <w:sz w:val="32"/>
          <w:szCs w:val="32"/>
        </w:rPr>
      </w:pPr>
      <w:r>
        <w:br w:type="page"/>
      </w:r>
    </w:p>
    <w:p w14:paraId="7E3B6113" w14:textId="0871A0BD" w:rsidR="002441A0" w:rsidRDefault="000D5F46">
      <w:pPr>
        <w:pStyle w:val="Ttulo1"/>
        <w:spacing w:before="300" w:after="150"/>
      </w:pPr>
      <w:r>
        <w:lastRenderedPageBreak/>
        <w:t xml:space="preserve">9. Flujos de comunicación y tecnologías </w:t>
      </w:r>
      <w:proofErr w:type="spellStart"/>
      <w:r>
        <w:t>cloud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66"/>
        <w:gridCol w:w="1250"/>
      </w:tblGrid>
      <w:tr w:rsidR="002441A0" w14:paraId="3AB07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3F5B4E"/>
          </w:tcPr>
          <w:p w14:paraId="4707FFC7" w14:textId="77777777" w:rsidR="002441A0" w:rsidRDefault="000D5F46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5000" w:type="pct"/>
            <w:shd w:val="clear" w:color="auto" w:fill="3F5B4E"/>
          </w:tcPr>
          <w:p w14:paraId="18EC4219" w14:textId="77777777" w:rsidR="002441A0" w:rsidRDefault="000D5F46">
            <w:r>
              <w:rPr>
                <w:b/>
                <w:bCs/>
                <w:color w:val="FFFFFF"/>
              </w:rPr>
              <w:t>Uso en el proyecto</w:t>
            </w:r>
          </w:p>
        </w:tc>
      </w:tr>
      <w:tr w:rsidR="002441A0" w14:paraId="3105354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1E4CCF99" w14:textId="77777777" w:rsidR="002441A0" w:rsidRDefault="000D5F46">
            <w:r>
              <w:rPr>
                <w:sz w:val="19"/>
                <w:szCs w:val="19"/>
              </w:rPr>
              <w:t>Spring Boot</w:t>
            </w:r>
          </w:p>
        </w:tc>
        <w:tc>
          <w:tcPr>
            <w:tcW w:w="5000" w:type="pct"/>
          </w:tcPr>
          <w:p w14:paraId="03C4D3FD" w14:textId="77777777" w:rsidR="002441A0" w:rsidRDefault="000D5F46">
            <w:r>
              <w:rPr>
                <w:sz w:val="19"/>
                <w:szCs w:val="19"/>
              </w:rPr>
              <w:t>Framework base de los 7 servicios (microservicios, Gateway y Eureka).</w:t>
            </w:r>
          </w:p>
        </w:tc>
      </w:tr>
      <w:tr w:rsidR="002441A0" w14:paraId="5016A09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2FD8B5C3" w14:textId="77777777" w:rsidR="002441A0" w:rsidRDefault="000D5F46">
            <w:r>
              <w:rPr>
                <w:sz w:val="19"/>
                <w:szCs w:val="19"/>
              </w:rPr>
              <w:t>Spring Cloud Gateway</w:t>
            </w:r>
          </w:p>
        </w:tc>
        <w:tc>
          <w:tcPr>
            <w:tcW w:w="5000" w:type="pct"/>
            <w:shd w:val="clear" w:color="auto" w:fill="F2F2F2"/>
          </w:tcPr>
          <w:p w14:paraId="27C1C7B1" w14:textId="77777777" w:rsidR="002441A0" w:rsidRDefault="000D5F46">
            <w:r>
              <w:rPr>
                <w:sz w:val="19"/>
                <w:szCs w:val="19"/>
              </w:rPr>
              <w:t>Enrutamiento reactivo en api-</w:t>
            </w:r>
            <w:proofErr w:type="spellStart"/>
            <w:r>
              <w:rPr>
                <w:sz w:val="19"/>
                <w:szCs w:val="19"/>
              </w:rPr>
              <w:t>getaway</w:t>
            </w:r>
            <w:proofErr w:type="spellEnd"/>
            <w:r>
              <w:rPr>
                <w:sz w:val="19"/>
                <w:szCs w:val="19"/>
              </w:rPr>
              <w:t xml:space="preserve"> hacia cada microservicio.</w:t>
            </w:r>
          </w:p>
        </w:tc>
      </w:tr>
      <w:tr w:rsidR="002441A0" w14:paraId="09F686B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0F1B07FD" w14:textId="77777777" w:rsidR="002441A0" w:rsidRDefault="000D5F46">
            <w:r>
              <w:rPr>
                <w:sz w:val="19"/>
                <w:szCs w:val="19"/>
              </w:rPr>
              <w:t>Spring Cloud Netflix Eureka</w:t>
            </w:r>
          </w:p>
        </w:tc>
        <w:tc>
          <w:tcPr>
            <w:tcW w:w="5000" w:type="pct"/>
          </w:tcPr>
          <w:p w14:paraId="1B0E2D8F" w14:textId="77777777" w:rsidR="002441A0" w:rsidRDefault="000D5F46">
            <w:r>
              <w:rPr>
                <w:sz w:val="19"/>
                <w:szCs w:val="19"/>
              </w:rPr>
              <w:t>Registro y descubrimiento de servicios.</w:t>
            </w:r>
          </w:p>
        </w:tc>
      </w:tr>
      <w:tr w:rsidR="002441A0" w14:paraId="385D28F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519AE40F" w14:textId="77777777" w:rsidR="002441A0" w:rsidRDefault="000D5F46">
            <w:proofErr w:type="spellStart"/>
            <w:r>
              <w:rPr>
                <w:sz w:val="19"/>
                <w:szCs w:val="19"/>
              </w:rPr>
              <w:t>OpenFeign</w:t>
            </w:r>
            <w:proofErr w:type="spellEnd"/>
          </w:p>
        </w:tc>
        <w:tc>
          <w:tcPr>
            <w:tcW w:w="5000" w:type="pct"/>
            <w:shd w:val="clear" w:color="auto" w:fill="F2F2F2"/>
          </w:tcPr>
          <w:p w14:paraId="3E2BFB86" w14:textId="77777777" w:rsidR="002441A0" w:rsidRDefault="000D5F46">
            <w:r>
              <w:rPr>
                <w:sz w:val="19"/>
                <w:szCs w:val="19"/>
              </w:rPr>
              <w:t>Comunicación síncrona declarativa entre microservicios.</w:t>
            </w:r>
          </w:p>
        </w:tc>
      </w:tr>
      <w:tr w:rsidR="002441A0" w14:paraId="3849A63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68FA1533" w14:textId="77777777" w:rsidR="002441A0" w:rsidRDefault="000D5F46">
            <w:r>
              <w:rPr>
                <w:sz w:val="19"/>
                <w:szCs w:val="19"/>
              </w:rPr>
              <w:t>MySQL 8</w:t>
            </w:r>
          </w:p>
        </w:tc>
        <w:tc>
          <w:tcPr>
            <w:tcW w:w="5000" w:type="pct"/>
          </w:tcPr>
          <w:p w14:paraId="5D0C3492" w14:textId="77777777" w:rsidR="002441A0" w:rsidRDefault="000D5F46">
            <w:r>
              <w:rPr>
                <w:sz w:val="19"/>
                <w:szCs w:val="19"/>
              </w:rPr>
              <w:t>Persistencia de datos, una base lógica por microservicio, contenedor compartido.</w:t>
            </w:r>
          </w:p>
        </w:tc>
      </w:tr>
      <w:tr w:rsidR="002441A0" w14:paraId="3666D1F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7C7AA2BC" w14:textId="77777777" w:rsidR="002441A0" w:rsidRDefault="000D5F46">
            <w:r>
              <w:rPr>
                <w:sz w:val="19"/>
                <w:szCs w:val="19"/>
              </w:rPr>
              <w:t xml:space="preserve">Docker / </w:t>
            </w:r>
            <w:proofErr w:type="spellStart"/>
            <w:r>
              <w:rPr>
                <w:sz w:val="19"/>
                <w:szCs w:val="19"/>
              </w:rPr>
              <w:t>docker-compose</w:t>
            </w:r>
            <w:proofErr w:type="spellEnd"/>
          </w:p>
        </w:tc>
        <w:tc>
          <w:tcPr>
            <w:tcW w:w="5000" w:type="pct"/>
            <w:shd w:val="clear" w:color="auto" w:fill="F2F2F2"/>
          </w:tcPr>
          <w:p w14:paraId="07C1F1D3" w14:textId="77777777" w:rsidR="002441A0" w:rsidRDefault="000D5F46">
            <w:r>
              <w:rPr>
                <w:sz w:val="19"/>
                <w:szCs w:val="19"/>
              </w:rPr>
              <w:t>Empaquetado y orquestación de los 7 contenedores del sistema.</w:t>
            </w:r>
          </w:p>
        </w:tc>
      </w:tr>
      <w:tr w:rsidR="002441A0" w14:paraId="743D3B8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2190DD6C" w14:textId="77777777" w:rsidR="002441A0" w:rsidRDefault="000D5F46">
            <w:r>
              <w:rPr>
                <w:sz w:val="19"/>
                <w:szCs w:val="19"/>
              </w:rPr>
              <w:t xml:space="preserve">Swagger / </w:t>
            </w:r>
            <w:proofErr w:type="spellStart"/>
            <w:r>
              <w:rPr>
                <w:sz w:val="19"/>
                <w:szCs w:val="19"/>
              </w:rPr>
              <w:t>springdoc-openapi</w:t>
            </w:r>
            <w:proofErr w:type="spellEnd"/>
          </w:p>
        </w:tc>
        <w:tc>
          <w:tcPr>
            <w:tcW w:w="5000" w:type="pct"/>
          </w:tcPr>
          <w:p w14:paraId="4D8B4E07" w14:textId="77777777" w:rsidR="002441A0" w:rsidRDefault="000D5F46">
            <w:r>
              <w:rPr>
                <w:sz w:val="19"/>
                <w:szCs w:val="19"/>
              </w:rPr>
              <w:t>Documentación interactiva de cada API, agregada en el Gateway.</w:t>
            </w:r>
          </w:p>
        </w:tc>
      </w:tr>
      <w:tr w:rsidR="002441A0" w14:paraId="2B0D673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</w:tcPr>
          <w:p w14:paraId="6C22AEB2" w14:textId="77777777" w:rsidR="002441A0" w:rsidRDefault="000D5F46">
            <w:proofErr w:type="spellStart"/>
            <w:r>
              <w:rPr>
                <w:sz w:val="19"/>
                <w:szCs w:val="19"/>
              </w:rPr>
              <w:t>JUnit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Mockito</w:t>
            </w:r>
            <w:proofErr w:type="spellEnd"/>
          </w:p>
        </w:tc>
        <w:tc>
          <w:tcPr>
            <w:tcW w:w="5000" w:type="pct"/>
            <w:shd w:val="clear" w:color="auto" w:fill="F2F2F2"/>
          </w:tcPr>
          <w:p w14:paraId="0994C31A" w14:textId="77777777" w:rsidR="002441A0" w:rsidRDefault="000D5F46">
            <w:r>
              <w:rPr>
                <w:sz w:val="19"/>
                <w:szCs w:val="19"/>
              </w:rPr>
              <w:t>Pruebas unitarias de servicios y controladores.</w:t>
            </w:r>
          </w:p>
        </w:tc>
      </w:tr>
    </w:tbl>
    <w:p w14:paraId="3C3E1169" w14:textId="77777777" w:rsidR="002441A0" w:rsidRDefault="000D5F46">
      <w:pPr>
        <w:spacing w:after="120"/>
      </w:pPr>
      <w:r>
        <w:t>Integración externa: el único punto de entrada expuesto al exterior es el API Gateway (puerto 8080). Los microservicios, Eureka y MySQL solo son accesibles dentro de la red interna de Docker, lo que reduce la superficie de ataque del sistema.</w:t>
      </w:r>
    </w:p>
    <w:p w14:paraId="342EADDB" w14:textId="77777777" w:rsidR="002441A0" w:rsidRDefault="000D5F46">
      <w:pPr>
        <w:pStyle w:val="Ttulo1"/>
        <w:spacing w:before="300" w:after="150"/>
      </w:pPr>
      <w:r>
        <w:t>10. Flujos de datos críticos</w:t>
      </w:r>
    </w:p>
    <w:p w14:paraId="7DD073AF" w14:textId="77777777" w:rsidR="002441A0" w:rsidRDefault="000D5F46">
      <w:pPr>
        <w:spacing w:after="120"/>
      </w:pPr>
      <w:r>
        <w:t>El flujo más crítico del sistema es la creación de una reserva, porque orquesta a cuatro servicios en una sola operación:</w:t>
      </w:r>
    </w:p>
    <w:p w14:paraId="40F30B91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>1. El cliente envía la solicitud al API Gateway (POST /api/reservas).</w:t>
      </w:r>
    </w:p>
    <w:p w14:paraId="470F916B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>2. El Gateway enruta la petición a ms-reserva.</w:t>
      </w:r>
    </w:p>
    <w:p w14:paraId="3B4A843F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>3. ms-reserva valida al usuario mediante ms-usuario (</w:t>
      </w:r>
      <w:proofErr w:type="spellStart"/>
      <w:r>
        <w:t>Feign</w:t>
      </w:r>
      <w:proofErr w:type="spellEnd"/>
      <w:r>
        <w:t>).</w:t>
      </w:r>
    </w:p>
    <w:p w14:paraId="34C03E94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>4. ms-reserva descuenta los cupos de la ruta mediante ms-ruta (</w:t>
      </w:r>
      <w:proofErr w:type="spellStart"/>
      <w:r>
        <w:t>Feign</w:t>
      </w:r>
      <w:proofErr w:type="spellEnd"/>
      <w:r>
        <w:t xml:space="preserve">); si no hay cupos suficientes, lanza </w:t>
      </w:r>
      <w:proofErr w:type="spellStart"/>
      <w:r>
        <w:t>CuposInsuficientesException</w:t>
      </w:r>
      <w:proofErr w:type="spellEnd"/>
      <w:r>
        <w:t>.</w:t>
      </w:r>
    </w:p>
    <w:p w14:paraId="4E2D7780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>5. ms-reserva genera el pago (estado PENDIENTE) mediante ms-pago (</w:t>
      </w:r>
      <w:proofErr w:type="spellStart"/>
      <w:r>
        <w:t>Feign</w:t>
      </w:r>
      <w:proofErr w:type="spellEnd"/>
      <w:r>
        <w:t>).</w:t>
      </w:r>
    </w:p>
    <w:p w14:paraId="414E4B22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 xml:space="preserve">6. La reserva queda registrada en </w:t>
      </w:r>
      <w:proofErr w:type="spellStart"/>
      <w:r>
        <w:t>bd_reserva</w:t>
      </w:r>
      <w:proofErr w:type="spellEnd"/>
      <w:r>
        <w:t xml:space="preserve"> y la respuesta vuelve al cliente a través del Gateway.</w:t>
      </w:r>
    </w:p>
    <w:p w14:paraId="73A524D3" w14:textId="77777777" w:rsidR="002441A0" w:rsidRDefault="002441A0">
      <w:pPr>
        <w:spacing w:after="120"/>
      </w:pPr>
    </w:p>
    <w:p w14:paraId="2182ABD0" w14:textId="77777777" w:rsidR="002441A0" w:rsidRDefault="000D5F46">
      <w:pPr>
        <w:spacing w:after="120"/>
      </w:pPr>
      <w:r>
        <w:lastRenderedPageBreak/>
        <w:t>Puntos de atención identificados:</w:t>
      </w:r>
    </w:p>
    <w:p w14:paraId="2D061977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>Cuello de botella / punto crítico: ms-reserva, por ser el orquestador que depende de la disponibilidad de tres servicios (ms-usuario, ms-ruta, ms-pago) para completar una sola operación.</w:t>
      </w:r>
    </w:p>
    <w:p w14:paraId="5E0BA7F8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 xml:space="preserve">Punto de monitoreo: la base de datos MySQL compartida por todos los servicios (mismo contenedor, distintos esquemas), recomendable de monitorear en </w:t>
      </w:r>
      <w:proofErr w:type="spellStart"/>
      <w:r>
        <w:t>throughput</w:t>
      </w:r>
      <w:proofErr w:type="spellEnd"/>
      <w:r>
        <w:t xml:space="preserve"> y conexiones concurrentes.</w:t>
      </w:r>
    </w:p>
    <w:p w14:paraId="0037C8B6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>Consistencia: si el descuento de cupos en ms-ruta tiene éxito pero la llamada a ms-pago falla, la reserva queda creada sin pago generado; se recomienda incorporar reintentos o un mecanismo de compensación como mejora futura.</w:t>
      </w:r>
    </w:p>
    <w:p w14:paraId="771BAC01" w14:textId="77777777" w:rsidR="002441A0" w:rsidRDefault="000D5F46">
      <w:pPr>
        <w:pStyle w:val="Ttulo1"/>
        <w:spacing w:before="300" w:after="150"/>
      </w:pPr>
      <w:r>
        <w:t>11. División lógica de los servicios</w:t>
      </w:r>
    </w:p>
    <w:p w14:paraId="7BA2A3EA" w14:textId="77777777" w:rsidR="002441A0" w:rsidRDefault="000D5F46">
      <w:pPr>
        <w:spacing w:after="120"/>
      </w:pPr>
      <w:r>
        <w:t>La división en 5 microservicios de negocio (usuario, equipamiento, ruta, reserva, pago) más Gateway y Eureka responde a los tres criterios definidos en los requisitos no funcionales:</w:t>
      </w:r>
    </w:p>
    <w:p w14:paraId="2977327C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>Escalabilidad: ms-reserva y ms-pago —los de mayor carga transaccional en temporada alta— pueden escalarse de forma independiente sin replicar ms-usuario o ms-equipamiento.</w:t>
      </w:r>
    </w:p>
    <w:p w14:paraId="5CD876DE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>Seguridad: al concentrar la autenticación en un único punto (api-</w:t>
      </w:r>
      <w:proofErr w:type="spellStart"/>
      <w:r>
        <w:t>getaway</w:t>
      </w:r>
      <w:proofErr w:type="spellEnd"/>
      <w:r>
        <w:t>), se evita duplicar lógica de seguridad en cada microservicio; cada servicio, además, valida sus propios datos de entrada.</w:t>
      </w:r>
    </w:p>
    <w:p w14:paraId="775508D9" w14:textId="77777777" w:rsidR="002441A0" w:rsidRDefault="000D5F46">
      <w:pPr>
        <w:pStyle w:val="Prrafodelista"/>
        <w:numPr>
          <w:ilvl w:val="0"/>
          <w:numId w:val="2"/>
        </w:numPr>
        <w:spacing w:after="60"/>
      </w:pPr>
      <w:r>
        <w:t>Mantenibilidad: un cambio en las reglas de negocio de pagos (ms-pago) no requiere modificar, recompilar ni redesplegar ms-usuario, ms-ruta o ms-equipamiento.</w:t>
      </w:r>
    </w:p>
    <w:p w14:paraId="144163BF" w14:textId="77777777" w:rsidR="002441A0" w:rsidRDefault="000D5F46">
      <w:pPr>
        <w:spacing w:after="120"/>
      </w:pPr>
      <w:r>
        <w:t xml:space="preserve">Mejoras recomendadas para una futura iteración: incorporar un patrón </w:t>
      </w:r>
      <w:proofErr w:type="spellStart"/>
      <w:r>
        <w:t>Circuit</w:t>
      </w:r>
      <w:proofErr w:type="spellEnd"/>
      <w:r>
        <w:t xml:space="preserve"> Breaker (p. ej. Resilience4j) en las llamadas </w:t>
      </w:r>
      <w:proofErr w:type="spellStart"/>
      <w:r>
        <w:t>Feign</w:t>
      </w:r>
      <w:proofErr w:type="spellEnd"/>
      <w:r>
        <w:t xml:space="preserve"> entre ms-reserva y sus dependencias, y restringir las rutas /api/** del Gateway para exigir JWT en producción.</w:t>
      </w:r>
    </w:p>
    <w:p w14:paraId="0DF49B50" w14:textId="77777777" w:rsidR="000D5F46" w:rsidRDefault="000D5F46">
      <w:pPr>
        <w:spacing w:after="120"/>
      </w:pPr>
    </w:p>
    <w:p w14:paraId="2BFD1701" w14:textId="77777777" w:rsidR="000D5F46" w:rsidRDefault="000D5F46" w:rsidP="000D5F46">
      <w:pPr>
        <w:pStyle w:val="Ttulo1"/>
        <w:spacing w:before="300" w:after="150"/>
      </w:pPr>
      <w:r>
        <w:t>12. Conclusión</w:t>
      </w:r>
    </w:p>
    <w:p w14:paraId="27685E20" w14:textId="77777777" w:rsidR="000D5F46" w:rsidRDefault="000D5F46" w:rsidP="000D5F46">
      <w:pPr>
        <w:spacing w:after="120"/>
      </w:pPr>
      <w:r>
        <w:t xml:space="preserve">Voy &amp; Vuelvo implementa una arquitectura de microservicios funcional para la gestión de rutas de </w:t>
      </w:r>
      <w:proofErr w:type="spellStart"/>
      <w:r>
        <w:t>trekking</w:t>
      </w:r>
      <w:proofErr w:type="spellEnd"/>
      <w:r>
        <w:t xml:space="preserve">, con cinco servicios de negocio delimitados por responsabilidad única, comunicación desacoplada mediante </w:t>
      </w:r>
      <w:proofErr w:type="spellStart"/>
      <w:r>
        <w:t>Feign</w:t>
      </w:r>
      <w:proofErr w:type="spellEnd"/>
      <w:r>
        <w:t xml:space="preserve"> Client, descubrimiento de servicios con Eureka y un punto de entrada centralizado y autenticado a través de API Gateway. El diseño responde a los requisitos de escalabilidad, disponibilidad y mantenibilidad identificados, dejando además documentadas las mejoras recomendadas (</w:t>
      </w:r>
      <w:proofErr w:type="spellStart"/>
      <w:r>
        <w:t>Circuit</w:t>
      </w:r>
      <w:proofErr w:type="spellEnd"/>
      <w:r>
        <w:t xml:space="preserve"> Breaker y endurecimiento de la seguridad en el Gateway) para una futura iteración del proyecto.</w:t>
      </w:r>
    </w:p>
    <w:p w14:paraId="4EE1155B" w14:textId="77777777" w:rsidR="000D5F46" w:rsidRDefault="000D5F46">
      <w:pPr>
        <w:spacing w:after="120"/>
      </w:pPr>
    </w:p>
    <w:p w14:paraId="2B9C540E" w14:textId="77777777" w:rsidR="002441A0" w:rsidRDefault="000D5F46">
      <w:r>
        <w:br w:type="page"/>
      </w:r>
    </w:p>
    <w:sectPr w:rsidR="002441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F0C"/>
    <w:multiLevelType w:val="hybridMultilevel"/>
    <w:tmpl w:val="4FB898AC"/>
    <w:lvl w:ilvl="0" w:tplc="95542D0C">
      <w:start w:val="1"/>
      <w:numFmt w:val="bullet"/>
      <w:lvlText w:val="•"/>
      <w:lvlJc w:val="left"/>
      <w:pPr>
        <w:ind w:left="420" w:hanging="240"/>
      </w:pPr>
    </w:lvl>
    <w:lvl w:ilvl="1" w:tplc="69BA65B4">
      <w:numFmt w:val="decimal"/>
      <w:lvlText w:val=""/>
      <w:lvlJc w:val="left"/>
    </w:lvl>
    <w:lvl w:ilvl="2" w:tplc="184A4DE6">
      <w:numFmt w:val="decimal"/>
      <w:lvlText w:val=""/>
      <w:lvlJc w:val="left"/>
    </w:lvl>
    <w:lvl w:ilvl="3" w:tplc="C66A6B0A">
      <w:numFmt w:val="decimal"/>
      <w:lvlText w:val=""/>
      <w:lvlJc w:val="left"/>
    </w:lvl>
    <w:lvl w:ilvl="4" w:tplc="B5ECA708">
      <w:numFmt w:val="decimal"/>
      <w:lvlText w:val=""/>
      <w:lvlJc w:val="left"/>
    </w:lvl>
    <w:lvl w:ilvl="5" w:tplc="4C7222B4">
      <w:numFmt w:val="decimal"/>
      <w:lvlText w:val=""/>
      <w:lvlJc w:val="left"/>
    </w:lvl>
    <w:lvl w:ilvl="6" w:tplc="AB568BA6">
      <w:numFmt w:val="decimal"/>
      <w:lvlText w:val=""/>
      <w:lvlJc w:val="left"/>
    </w:lvl>
    <w:lvl w:ilvl="7" w:tplc="F38A916E">
      <w:numFmt w:val="decimal"/>
      <w:lvlText w:val=""/>
      <w:lvlJc w:val="left"/>
    </w:lvl>
    <w:lvl w:ilvl="8" w:tplc="AF54A788">
      <w:numFmt w:val="decimal"/>
      <w:lvlText w:val=""/>
      <w:lvlJc w:val="left"/>
    </w:lvl>
  </w:abstractNum>
  <w:abstractNum w:abstractNumId="1" w15:restartNumberingAfterBreak="0">
    <w:nsid w:val="55C811B0"/>
    <w:multiLevelType w:val="hybridMultilevel"/>
    <w:tmpl w:val="1C8CA020"/>
    <w:lvl w:ilvl="0" w:tplc="729EB02E">
      <w:start w:val="1"/>
      <w:numFmt w:val="bullet"/>
      <w:lvlText w:val="●"/>
      <w:lvlJc w:val="left"/>
      <w:pPr>
        <w:ind w:left="720" w:hanging="360"/>
      </w:pPr>
    </w:lvl>
    <w:lvl w:ilvl="1" w:tplc="7916AD96">
      <w:start w:val="1"/>
      <w:numFmt w:val="bullet"/>
      <w:lvlText w:val="○"/>
      <w:lvlJc w:val="left"/>
      <w:pPr>
        <w:ind w:left="1440" w:hanging="360"/>
      </w:pPr>
    </w:lvl>
    <w:lvl w:ilvl="2" w:tplc="C04CA1D0">
      <w:start w:val="1"/>
      <w:numFmt w:val="bullet"/>
      <w:lvlText w:val="■"/>
      <w:lvlJc w:val="left"/>
      <w:pPr>
        <w:ind w:left="2160" w:hanging="360"/>
      </w:pPr>
    </w:lvl>
    <w:lvl w:ilvl="3" w:tplc="30E06B76">
      <w:start w:val="1"/>
      <w:numFmt w:val="bullet"/>
      <w:lvlText w:val="●"/>
      <w:lvlJc w:val="left"/>
      <w:pPr>
        <w:ind w:left="2880" w:hanging="360"/>
      </w:pPr>
    </w:lvl>
    <w:lvl w:ilvl="4" w:tplc="141CF23E">
      <w:start w:val="1"/>
      <w:numFmt w:val="bullet"/>
      <w:lvlText w:val="○"/>
      <w:lvlJc w:val="left"/>
      <w:pPr>
        <w:ind w:left="3600" w:hanging="360"/>
      </w:pPr>
    </w:lvl>
    <w:lvl w:ilvl="5" w:tplc="F31621A0">
      <w:start w:val="1"/>
      <w:numFmt w:val="bullet"/>
      <w:lvlText w:val="■"/>
      <w:lvlJc w:val="left"/>
      <w:pPr>
        <w:ind w:left="4320" w:hanging="360"/>
      </w:pPr>
    </w:lvl>
    <w:lvl w:ilvl="6" w:tplc="4CC824D8">
      <w:start w:val="1"/>
      <w:numFmt w:val="bullet"/>
      <w:lvlText w:val="●"/>
      <w:lvlJc w:val="left"/>
      <w:pPr>
        <w:ind w:left="5040" w:hanging="360"/>
      </w:pPr>
    </w:lvl>
    <w:lvl w:ilvl="7" w:tplc="F8709C34">
      <w:start w:val="1"/>
      <w:numFmt w:val="bullet"/>
      <w:lvlText w:val="●"/>
      <w:lvlJc w:val="left"/>
      <w:pPr>
        <w:ind w:left="5760" w:hanging="360"/>
      </w:pPr>
    </w:lvl>
    <w:lvl w:ilvl="8" w:tplc="0DC48706">
      <w:start w:val="1"/>
      <w:numFmt w:val="bullet"/>
      <w:lvlText w:val="●"/>
      <w:lvlJc w:val="left"/>
      <w:pPr>
        <w:ind w:left="6480" w:hanging="360"/>
      </w:pPr>
    </w:lvl>
  </w:abstractNum>
  <w:num w:numId="1" w16cid:durableId="1771777509">
    <w:abstractNumId w:val="1"/>
    <w:lvlOverride w:ilvl="0">
      <w:startOverride w:val="1"/>
    </w:lvlOverride>
  </w:num>
  <w:num w:numId="2" w16cid:durableId="962805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1A0"/>
    <w:rsid w:val="000D5F46"/>
    <w:rsid w:val="002441A0"/>
    <w:rsid w:val="0028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041D6"/>
  <w15:docId w15:val="{15964F27-0804-4490-935B-8782BE39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2238</Words>
  <Characters>12315</Characters>
  <Application>Microsoft Office Word</Application>
  <DocSecurity>0</DocSecurity>
  <Lines>102</Lines>
  <Paragraphs>29</Paragraphs>
  <ScaleCrop>false</ScaleCrop>
  <Company/>
  <LinksUpToDate>false</LinksUpToDate>
  <CharactersWithSpaces>14524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Micho Nokep</cp:lastModifiedBy>
  <cp:revision>2</cp:revision>
  <dcterms:created xsi:type="dcterms:W3CDTF">2026-08-26T01:38:00Z</dcterms:created>
  <dcterms:modified xsi:type="dcterms:W3CDTF">2026-08-26T02:19:00Z</dcterms:modified>
</cp:coreProperties>
</file>