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00E2" w14:textId="7484B617" w:rsidR="00DE39A1" w:rsidRPr="00A934ED" w:rsidRDefault="00DE39A1" w:rsidP="00DE39A1">
      <w:pPr>
        <w:pStyle w:val="a3"/>
        <w:shd w:val="clear" w:color="auto" w:fill="FFFFFF"/>
        <w:spacing w:before="0" w:beforeAutospacing="0" w:after="0" w:afterAutospacing="0"/>
        <w:ind w:firstLine="709"/>
        <w:jc w:val="center"/>
        <w:rPr>
          <w:rStyle w:val="a4"/>
          <w:color w:val="000000"/>
        </w:rPr>
      </w:pPr>
      <w:r w:rsidRPr="00A934ED">
        <w:rPr>
          <w:rStyle w:val="a4"/>
          <w:color w:val="000000"/>
        </w:rPr>
        <w:t>Отзыв на «Государственный музей политической истории России»</w:t>
      </w:r>
    </w:p>
    <w:p w14:paraId="4F1F71DA" w14:textId="62C76AEE" w:rsidR="00DE39A1" w:rsidRPr="00A934ED" w:rsidRDefault="00DE39A1" w:rsidP="00DE39A1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rStyle w:val="a4"/>
          <w:b w:val="0"/>
          <w:bCs w:val="0"/>
          <w:color w:val="000000"/>
        </w:rPr>
        <w:t>Государственный музей политической истории России</w:t>
      </w:r>
      <w:r w:rsidRPr="00A934ED">
        <w:rPr>
          <w:color w:val="000000"/>
        </w:rPr>
        <w:t> расположен в центре Петербурга</w:t>
      </w:r>
      <w:r w:rsidRPr="00A934ED">
        <w:rPr>
          <w:color w:val="000000"/>
        </w:rPr>
        <w:t>, рядом с м. Горьковская,</w:t>
      </w:r>
      <w:r w:rsidRPr="00A934ED">
        <w:rPr>
          <w:color w:val="000000"/>
        </w:rPr>
        <w:t xml:space="preserve"> в старинных особняках эпохи модерна, принадлежавших балерине </w:t>
      </w:r>
      <w:proofErr w:type="gramStart"/>
      <w:r w:rsidRPr="00A934ED">
        <w:rPr>
          <w:color w:val="000000"/>
        </w:rPr>
        <w:t>М.Ф.</w:t>
      </w:r>
      <w:proofErr w:type="gramEnd"/>
      <w:r w:rsidRPr="00A934ED">
        <w:rPr>
          <w:color w:val="000000"/>
        </w:rPr>
        <w:t xml:space="preserve"> Кшесинской и лесопромышленнику В.Э. Бранту. </w:t>
      </w:r>
      <w:r w:rsidRPr="00A934ED">
        <w:rPr>
          <w:color w:val="000000"/>
        </w:rPr>
        <w:t>Всего в музее</w:t>
      </w:r>
      <w:r w:rsidRPr="00A934ED">
        <w:rPr>
          <w:color w:val="000000"/>
        </w:rPr>
        <w:t xml:space="preserve"> насчитывает</w:t>
      </w:r>
      <w:r w:rsidRPr="00A934ED">
        <w:rPr>
          <w:color w:val="000000"/>
        </w:rPr>
        <w:t xml:space="preserve">ся </w:t>
      </w:r>
      <w:r w:rsidRPr="00A934ED">
        <w:rPr>
          <w:color w:val="000000"/>
        </w:rPr>
        <w:t>около полумиллиона экспонатов</w:t>
      </w:r>
      <w:r w:rsidRPr="00A934ED">
        <w:rPr>
          <w:color w:val="000000"/>
        </w:rPr>
        <w:t xml:space="preserve">. </w:t>
      </w:r>
      <w:r w:rsidR="00A43024" w:rsidRPr="00A934ED">
        <w:rPr>
          <w:color w:val="000000"/>
        </w:rPr>
        <w:t>В</w:t>
      </w:r>
      <w:r w:rsidRPr="00A934ED">
        <w:rPr>
          <w:color w:val="000000"/>
        </w:rPr>
        <w:t xml:space="preserve">ременные рамки </w:t>
      </w:r>
      <w:r w:rsidR="00A43024" w:rsidRPr="00A934ED">
        <w:rPr>
          <w:color w:val="000000"/>
        </w:rPr>
        <w:t>«</w:t>
      </w:r>
      <w:r w:rsidRPr="00A934ED">
        <w:rPr>
          <w:color w:val="000000"/>
        </w:rPr>
        <w:t>коллекции</w:t>
      </w:r>
      <w:r w:rsidR="00A43024" w:rsidRPr="00A934ED">
        <w:rPr>
          <w:color w:val="000000"/>
        </w:rPr>
        <w:t>»</w:t>
      </w:r>
      <w:r w:rsidRPr="00A934ED">
        <w:rPr>
          <w:color w:val="000000"/>
        </w:rPr>
        <w:t xml:space="preserve"> </w:t>
      </w:r>
      <w:r w:rsidRPr="00A934ED">
        <w:rPr>
          <w:color w:val="000000"/>
        </w:rPr>
        <w:t xml:space="preserve">российской политической истории </w:t>
      </w:r>
      <w:r w:rsidR="00A43024" w:rsidRPr="00A934ED">
        <w:rPr>
          <w:color w:val="000000"/>
        </w:rPr>
        <w:t>варьируются</w:t>
      </w:r>
      <w:r w:rsidRPr="00A934ED">
        <w:rPr>
          <w:color w:val="000000"/>
        </w:rPr>
        <w:t xml:space="preserve"> в </w:t>
      </w:r>
      <w:r w:rsidRPr="00A934ED">
        <w:rPr>
          <w:color w:val="000000"/>
        </w:rPr>
        <w:t>период</w:t>
      </w:r>
      <w:r w:rsidRPr="00A934ED">
        <w:rPr>
          <w:color w:val="000000"/>
        </w:rPr>
        <w:t>е со</w:t>
      </w:r>
      <w:r w:rsidRPr="00A934ED">
        <w:rPr>
          <w:color w:val="000000"/>
        </w:rPr>
        <w:t xml:space="preserve"> времен Екатерины II до настоящего времени. Экспозиции, тематические выставки</w:t>
      </w:r>
      <w:r w:rsidR="00A43024" w:rsidRPr="00A934ED">
        <w:rPr>
          <w:color w:val="000000"/>
        </w:rPr>
        <w:t xml:space="preserve"> </w:t>
      </w:r>
      <w:r w:rsidRPr="00A934ED">
        <w:rPr>
          <w:color w:val="000000"/>
        </w:rPr>
        <w:t xml:space="preserve">и проекты </w:t>
      </w:r>
      <w:r w:rsidR="00A43024" w:rsidRPr="00A934ED">
        <w:rPr>
          <w:color w:val="000000"/>
        </w:rPr>
        <w:t>исполняют главную цель администрации м</w:t>
      </w:r>
      <w:r w:rsidRPr="00A934ED">
        <w:rPr>
          <w:color w:val="000000"/>
        </w:rPr>
        <w:t>узея – воспитание политической культуры гражданского общества</w:t>
      </w:r>
      <w:r w:rsidR="00A43024" w:rsidRPr="00A934ED">
        <w:rPr>
          <w:color w:val="000000"/>
        </w:rPr>
        <w:t>, а также просвящение населения в историю собственного государства</w:t>
      </w:r>
      <w:r w:rsidRPr="00A934ED">
        <w:rPr>
          <w:color w:val="000000"/>
        </w:rPr>
        <w:t>.</w:t>
      </w:r>
    </w:p>
    <w:p w14:paraId="328D4FA4" w14:textId="1A9C3006" w:rsidR="000C6BEA" w:rsidRPr="00A934ED" w:rsidRDefault="00DE39A1" w:rsidP="00DE39A1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>В главном здании музея расположены основные экспозиции</w:t>
      </w:r>
      <w:r w:rsidR="00CF5BC6" w:rsidRPr="00A934ED">
        <w:rPr>
          <w:color w:val="000000"/>
        </w:rPr>
        <w:t xml:space="preserve">. </w:t>
      </w:r>
      <w:r w:rsidRPr="00A934ED">
        <w:rPr>
          <w:color w:val="000000"/>
        </w:rPr>
        <w:t>Стержнем, соединяющим все экспозиции и выставки в единый музейный текст, является современная масштабная экспозиция "Человек и власть в России в XIX–XXI столетиях".</w:t>
      </w:r>
      <w:r w:rsidR="000C6BEA" w:rsidRPr="00A934ED">
        <w:rPr>
          <w:color w:val="000000"/>
        </w:rPr>
        <w:t xml:space="preserve"> </w:t>
      </w:r>
    </w:p>
    <w:p w14:paraId="148A632C" w14:textId="1F1F2F70" w:rsidR="001248F5" w:rsidRPr="00A934ED" w:rsidRDefault="000C6BEA" w:rsidP="000C6BEA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>Мне удалось посетить «</w:t>
      </w:r>
      <w:r w:rsidRPr="00A934ED">
        <w:rPr>
          <w:color w:val="000000"/>
        </w:rPr>
        <w:t>Революци</w:t>
      </w:r>
      <w:r w:rsidRPr="00A934ED">
        <w:rPr>
          <w:color w:val="000000"/>
        </w:rPr>
        <w:t>ю</w:t>
      </w:r>
      <w:r w:rsidRPr="00A934ED">
        <w:rPr>
          <w:color w:val="000000"/>
        </w:rPr>
        <w:t xml:space="preserve"> в России. </w:t>
      </w:r>
      <w:r w:rsidRPr="00A934ED">
        <w:rPr>
          <w:color w:val="000000"/>
        </w:rPr>
        <w:t>1917–1922». Стоит отметить количество аудио информации, что довольно упрощает возможность изучения экспози</w:t>
      </w:r>
      <w:r w:rsidR="00F67EAD" w:rsidRPr="00A934ED">
        <w:rPr>
          <w:color w:val="000000"/>
        </w:rPr>
        <w:t>ци</w:t>
      </w:r>
      <w:r w:rsidRPr="00A934ED">
        <w:rPr>
          <w:color w:val="000000"/>
        </w:rPr>
        <w:t xml:space="preserve">и. Если же такой вариант вас не устраивает, то вдоль стен комнат располагаются текстовые материалы с фотографиями тех времен. </w:t>
      </w:r>
    </w:p>
    <w:p w14:paraId="7F449441" w14:textId="77777777" w:rsidR="008D7FD7" w:rsidRPr="00A934ED" w:rsidRDefault="00F67EAD" w:rsidP="008D7FD7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 xml:space="preserve">«Революция в России. 1917—1922» посвящена переломным событиям в истории России ХХ века, а именно </w:t>
      </w:r>
      <w:r w:rsidRPr="00A934ED">
        <w:rPr>
          <w:color w:val="000000"/>
        </w:rPr>
        <w:t xml:space="preserve">Февральскому восстанию и Октябрьскому вооруженному перевороту в Петрограде в 1917 г. и Гражданской войне </w:t>
      </w:r>
      <w:r w:rsidRPr="00A934ED">
        <w:rPr>
          <w:color w:val="000000"/>
        </w:rPr>
        <w:t>1918–1922</w:t>
      </w:r>
      <w:r w:rsidRPr="00A934ED">
        <w:rPr>
          <w:color w:val="000000"/>
        </w:rPr>
        <w:t xml:space="preserve"> гг.</w:t>
      </w:r>
      <w:r w:rsidRPr="00A934ED">
        <w:rPr>
          <w:color w:val="000000"/>
        </w:rPr>
        <w:t xml:space="preserve"> Награды, оружие, форма, плакаты «сопровождают» вас  с самого начала экспозиции, поэтому это будет довольно увлекательно для школьников. Также присутствие короткого метра (короткометражек) добавляет экспозиции жизни и, заходя в новую и новую комнату, вы погружаетесь в обстановку тех времен.</w:t>
      </w:r>
      <w:r w:rsidR="00CF5BC6" w:rsidRPr="00A934ED">
        <w:rPr>
          <w:color w:val="000000"/>
        </w:rPr>
        <w:t xml:space="preserve"> </w:t>
      </w:r>
    </w:p>
    <w:p w14:paraId="4477801B" w14:textId="03096FA3" w:rsidR="008D7FD7" w:rsidRPr="00A934ED" w:rsidRDefault="00CF5BC6" w:rsidP="008D7FD7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 xml:space="preserve">Вся экспозиция разбита на 5 залов. </w:t>
      </w:r>
      <w:r w:rsidRPr="00A934ED">
        <w:rPr>
          <w:color w:val="000000"/>
        </w:rPr>
        <w:t>Первый раздел рассказывает о падении российской монархии в результате февральских событий 1917 г. и о попытке создания демократического государственного устройства.</w:t>
      </w:r>
      <w:r w:rsidRPr="00A934ED">
        <w:rPr>
          <w:color w:val="000000"/>
        </w:rPr>
        <w:t xml:space="preserve"> </w:t>
      </w:r>
      <w:r w:rsidR="008D7FD7" w:rsidRPr="00A934ED">
        <w:rPr>
          <w:color w:val="000000"/>
        </w:rPr>
        <w:t xml:space="preserve">Начавшаяся 23 февраля 1917 г. в Петрограде массовая демонстрация через несколько дней переросла в восстание и закончилась отречением императора Николая II от престола. Подлинные экспонаты того времени рассказывают о возникновении двух источников власти – Петроградского Совета рабочих и солдатских депутатов и Временного правительства, которые принялись конкурировать друг с другом. Погрузиться в атмосферу тех дней помогают письма простого солдата </w:t>
      </w:r>
      <w:proofErr w:type="gramStart"/>
      <w:r w:rsidR="008D7FD7" w:rsidRPr="00A934ED">
        <w:rPr>
          <w:color w:val="000000"/>
        </w:rPr>
        <w:t>П.И.</w:t>
      </w:r>
      <w:proofErr w:type="gramEnd"/>
      <w:r w:rsidR="008D7FD7" w:rsidRPr="00A934ED">
        <w:rPr>
          <w:color w:val="000000"/>
        </w:rPr>
        <w:t xml:space="preserve"> Слесарева. Завершает эту часть экспозиции комплекс, посвященный торжественному захоронению жертв Февральской революции на Марсовом поле 23 марта 1917 г.</w:t>
      </w:r>
      <w:r w:rsidR="008D7FD7" w:rsidRPr="00A934ED">
        <w:rPr>
          <w:color w:val="000000"/>
        </w:rPr>
        <w:t xml:space="preserve"> </w:t>
      </w:r>
      <w:r w:rsidR="008D7FD7" w:rsidRPr="00A934ED">
        <w:rPr>
          <w:color w:val="000000"/>
        </w:rPr>
        <w:t>Продолжением музейного повествования о событиях 1917 г. стали расположенные на втором этаже особняка М.Ф. Кшесинской мемориальные залы "Рабочая комната В.И. Ленина" и "Секретариат ЦК и ПК РСДРП(б)", где воссоздана обстановка периода пребывания здесь В.И. Ленина и штаба большевиков с марта по июль 1917 г.</w:t>
      </w:r>
    </w:p>
    <w:p w14:paraId="0EFE40DD" w14:textId="77777777" w:rsidR="008D7FD7" w:rsidRPr="00A934ED" w:rsidRDefault="00CF5BC6" w:rsidP="008D7FD7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 xml:space="preserve">Далее вы попадаете в </w:t>
      </w:r>
      <w:r w:rsidRPr="00A934ED">
        <w:rPr>
          <w:color w:val="000000"/>
        </w:rPr>
        <w:t xml:space="preserve">мемориальные залы "Рабочая комната </w:t>
      </w:r>
      <w:proofErr w:type="gramStart"/>
      <w:r w:rsidRPr="00A934ED">
        <w:rPr>
          <w:color w:val="000000"/>
        </w:rPr>
        <w:t>В.И.</w:t>
      </w:r>
      <w:proofErr w:type="gramEnd"/>
      <w:r w:rsidRPr="00A934ED">
        <w:rPr>
          <w:color w:val="000000"/>
        </w:rPr>
        <w:t xml:space="preserve"> Ленина" и "Секретариат ЦК и ПК РСДРП(б)", где воссоздана обстановка периода пребывания здесь В.И. Ленина и штаба большевиков с марта по июль 1917 г.</w:t>
      </w:r>
      <w:r w:rsidRPr="00A934ED">
        <w:rPr>
          <w:color w:val="000000"/>
        </w:rPr>
        <w:t xml:space="preserve"> </w:t>
      </w:r>
      <w:r w:rsidR="008D7FD7" w:rsidRPr="00A934ED">
        <w:rPr>
          <w:color w:val="000000"/>
        </w:rPr>
        <w:t xml:space="preserve">В 1917 году особняк Кшесинской оказался в центре революционных событий. В нем находился штаб большевиков, работал В.И.Ленин со своими соратниками по партии. На втором этаже особняка Кшесинской воссоздана рабочая комната </w:t>
      </w:r>
      <w:proofErr w:type="gramStart"/>
      <w:r w:rsidR="008D7FD7" w:rsidRPr="00A934ED">
        <w:rPr>
          <w:color w:val="000000"/>
        </w:rPr>
        <w:t>В.И.</w:t>
      </w:r>
      <w:proofErr w:type="gramEnd"/>
      <w:r w:rsidR="008D7FD7" w:rsidRPr="00A934ED">
        <w:rPr>
          <w:color w:val="000000"/>
        </w:rPr>
        <w:t xml:space="preserve"> Ленина, с исторического балкона которой Ленин и другие большевистские лидеры часто выступали перед рабочими и солдатами Петрограда. На рабочем столе - письменные принадлежности Ленина, лампа и телефон. Здесь же можно увидеть отдельные номера "Правды", копии рукописей Ленина и его записной книжки. На книжной полке – книги, которыми пользовался </w:t>
      </w:r>
      <w:proofErr w:type="gramStart"/>
      <w:r w:rsidR="008D7FD7" w:rsidRPr="00A934ED">
        <w:rPr>
          <w:color w:val="000000"/>
        </w:rPr>
        <w:t>В.И.</w:t>
      </w:r>
      <w:proofErr w:type="gramEnd"/>
      <w:r w:rsidR="008D7FD7" w:rsidRPr="00A934ED">
        <w:rPr>
          <w:color w:val="000000"/>
        </w:rPr>
        <w:t xml:space="preserve"> Ленин, когда работал в особняке.</w:t>
      </w:r>
    </w:p>
    <w:p w14:paraId="522E4D14" w14:textId="2BA71A5B" w:rsidR="00CF5BC6" w:rsidRPr="00A934ED" w:rsidRDefault="00CF5BC6" w:rsidP="008D7FD7">
      <w:pPr>
        <w:pStyle w:val="a3"/>
        <w:shd w:val="clear" w:color="auto" w:fill="FFFFFF"/>
        <w:spacing w:before="0" w:beforeAutospacing="0" w:after="0" w:afterAutospacing="0"/>
        <w:ind w:firstLine="709"/>
        <w:rPr>
          <w:color w:val="000000"/>
        </w:rPr>
      </w:pPr>
      <w:r w:rsidRPr="00A934ED">
        <w:rPr>
          <w:color w:val="000000"/>
        </w:rPr>
        <w:t>Следующий раздел экспозиции посвящен событиям второй половины 1917 – начала 1918 гг. Здесь представлены уникальные подлинные вещи участников корниловского выступления и Октябрьского переворота.</w:t>
      </w:r>
      <w:r w:rsidR="008D7FD7" w:rsidRPr="00A934ED">
        <w:t xml:space="preserve"> </w:t>
      </w:r>
      <w:r w:rsidR="008D7FD7" w:rsidRPr="00A934ED">
        <w:rPr>
          <w:color w:val="000000"/>
        </w:rPr>
        <w:t xml:space="preserve">Создание при Петросовете </w:t>
      </w:r>
      <w:r w:rsidR="008D7FD7" w:rsidRPr="00A934ED">
        <w:rPr>
          <w:color w:val="000000"/>
        </w:rPr>
        <w:lastRenderedPageBreak/>
        <w:t xml:space="preserve">Военно-революционного комитета (ВРК), подготовка ВРК вооруженного переворота, захват Зимнего дворца и арест Временного правительства, II съезд Советов, на котором большевики объявили о взятии власти и сформировали новое правительство (Совет Народных Комиссаров) во главе с </w:t>
      </w:r>
      <w:proofErr w:type="gramStart"/>
      <w:r w:rsidR="008D7FD7" w:rsidRPr="00A934ED">
        <w:rPr>
          <w:color w:val="000000"/>
        </w:rPr>
        <w:t>В.И.</w:t>
      </w:r>
      <w:proofErr w:type="gramEnd"/>
      <w:r w:rsidR="008D7FD7" w:rsidRPr="00A934ED">
        <w:rPr>
          <w:color w:val="000000"/>
        </w:rPr>
        <w:t xml:space="preserve"> Лениным – эти октябрьские события стали центральными темами зала. Кинохроника позволяет увидеть основных действующих лиц тех драматичных дней – </w:t>
      </w:r>
      <w:proofErr w:type="gramStart"/>
      <w:r w:rsidR="008D7FD7" w:rsidRPr="00A934ED">
        <w:rPr>
          <w:color w:val="000000"/>
        </w:rPr>
        <w:t>Л.Г.</w:t>
      </w:r>
      <w:proofErr w:type="gramEnd"/>
      <w:r w:rsidR="008D7FD7" w:rsidRPr="00A934ED">
        <w:rPr>
          <w:color w:val="000000"/>
        </w:rPr>
        <w:t xml:space="preserve"> Корнилова, А.Ф. Керенского, Л.Д. Троцкого, понаблюдать за событиями в Петрограде в день открытия Учредительного собрания. Представлены материалы о разгоне Учредительного собрания и о заключении Советским правительством Брестского мира с Германией – событиях, ставших ступенями к масштабной Гражданской войне, которая разразилась на территории России уже летом 1918 г.</w:t>
      </w:r>
    </w:p>
    <w:p w14:paraId="44AAD6FF" w14:textId="1C0C6A1A" w:rsidR="00A934ED" w:rsidRDefault="00A934ED" w:rsidP="008D7FD7">
      <w:pPr>
        <w:pStyle w:val="a3"/>
        <w:shd w:val="clear" w:color="auto" w:fill="FFFFFF"/>
        <w:spacing w:before="0" w:beforeAutospacing="0" w:after="0" w:afterAutospacing="0"/>
        <w:ind w:firstLine="709"/>
      </w:pPr>
      <w:r w:rsidRPr="00A934ED">
        <w:t>Последний раздел экспозиции посвящен Гражданской войне. И партии большевиков, и «революционным демократам», и белому движению, и "зеленым" (крестьянскому повстанческому движению), и национальным движениям отведены самостоятельные части экспозиции. Программные документы, листовки, агитационные плакаты, фотографии представляют всех основных претендентов на власть, превративших страну в поле битвы. Редкие кадры кинохроники дают возможность увидеть известных деятелей как красного, так и белого движений. Бытовые вещи периода гражданской войны создают обобщенные образы простых людей – городских и сельских жителей, принявших на себя тяготы этого страшного времени. Аудиовизуальная программа "Дневники и воспоминания периода Гражданской войны" позволяет эмоционально прочувствовать разные стороны трагедии. Финал Гражданской войны в 1922 г., как и финальная часть экспозиции – это появление на карте мира нового государства – Союза Советских Социалистических Республик (СССР) и вынужденная эмиграция более двух миллионов жителей России. Подробная хронология событий Гражданской войны, иллюстрированная документами и фотографиями, ждет посетителей на большом сенсорном дисплее в центре зала.</w:t>
      </w:r>
    </w:p>
    <w:p w14:paraId="6D0D7F97" w14:textId="77777777" w:rsidR="00CD02AB" w:rsidRDefault="00A934ED" w:rsidP="00CD02AB">
      <w:pPr>
        <w:pStyle w:val="a3"/>
        <w:shd w:val="clear" w:color="auto" w:fill="FFFFFF"/>
        <w:spacing w:before="0" w:beforeAutospacing="0" w:after="0" w:afterAutospacing="0"/>
        <w:ind w:firstLine="709"/>
      </w:pPr>
      <w:r>
        <w:t xml:space="preserve">Таким образом, покидая пятый зал, весь вечер вас переполняют эмоции от увиденного. Насколько тяжело было людям того времени, вы как-будто погрузились на эти 4 часа и прошли все 5 лет трудностей, которые испытала Россия. Заходя в музей, вы попадаете в машину времени и, как ни странно, теряете счет времени. Так как я находился там с друзьями, то провели мы время весело и познавательно, и как я уже упомянул, вечером обсуждали и спорили насчет проблем </w:t>
      </w:r>
      <w:proofErr w:type="gramStart"/>
      <w:r>
        <w:t>1917-1922</w:t>
      </w:r>
      <w:proofErr w:type="gramEnd"/>
      <w:r>
        <w:t xml:space="preserve"> годов. </w:t>
      </w:r>
    </w:p>
    <w:p w14:paraId="728BD218" w14:textId="07E8122A" w:rsidR="00A934ED" w:rsidRPr="00A934ED" w:rsidRDefault="00A934ED" w:rsidP="00CD02AB">
      <w:pPr>
        <w:pStyle w:val="a3"/>
        <w:shd w:val="clear" w:color="auto" w:fill="FFFFFF"/>
        <w:spacing w:before="0" w:beforeAutospacing="0" w:after="0" w:afterAutospacing="0"/>
        <w:ind w:firstLine="709"/>
        <w:jc w:val="center"/>
      </w:pPr>
      <w:r w:rsidRPr="00A934ED">
        <w:drawing>
          <wp:inline distT="0" distB="0" distL="0" distR="0" wp14:anchorId="60E3367B" wp14:editId="0D1D77AF">
            <wp:extent cx="4421647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40" cy="33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4ED" w:rsidRPr="00A934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3C"/>
    <w:rsid w:val="000B7A3C"/>
    <w:rsid w:val="000C6BEA"/>
    <w:rsid w:val="001248F5"/>
    <w:rsid w:val="008D7FD7"/>
    <w:rsid w:val="00A43024"/>
    <w:rsid w:val="00A934ED"/>
    <w:rsid w:val="00CD02AB"/>
    <w:rsid w:val="00CF5BC6"/>
    <w:rsid w:val="00D8073D"/>
    <w:rsid w:val="00DE39A1"/>
    <w:rsid w:val="00F6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F7275"/>
  <w15:chartTrackingRefBased/>
  <w15:docId w15:val="{E370D5D6-CD1E-4E47-8235-34DB6B81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3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E39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2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Коломиец</dc:creator>
  <cp:keywords/>
  <dc:description/>
  <cp:lastModifiedBy>Никита Коломиец</cp:lastModifiedBy>
  <cp:revision>3</cp:revision>
  <dcterms:created xsi:type="dcterms:W3CDTF">2022-10-21T07:24:00Z</dcterms:created>
  <dcterms:modified xsi:type="dcterms:W3CDTF">2022-10-21T08:38:00Z</dcterms:modified>
</cp:coreProperties>
</file>