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C40B" w14:textId="77777777" w:rsidR="00A15B1E" w:rsidRDefault="00FF50E6" w:rsidP="00FF50E6">
      <w:pPr>
        <w:pStyle w:val="Titre"/>
      </w:pPr>
      <w:r>
        <w:t>Exécution du mandat de bataille navale</w:t>
      </w:r>
    </w:p>
    <w:p w14:paraId="002BAAEC" w14:textId="77777777" w:rsidR="00FF50E6" w:rsidRDefault="00FF50E6" w:rsidP="00B9400F">
      <w:pPr>
        <w:pStyle w:val="Titre1"/>
      </w:pPr>
      <w:r>
        <w:t>Use cases</w:t>
      </w:r>
    </w:p>
    <w:p w14:paraId="2648D9CE" w14:textId="77777777" w:rsid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jouer à la bataille navale</w:t>
      </w:r>
    </w:p>
    <w:p w14:paraId="53D884E9" w14:textId="77777777" w:rsidR="00FF50E6" w:rsidRP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afficher l’aide du jeu</w:t>
      </w:r>
    </w:p>
    <w:p w14:paraId="346FB50A" w14:textId="77777777" w:rsidR="00FF50E6" w:rsidRP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</w:t>
      </w:r>
      <w:r w:rsidR="001F333E">
        <w:t xml:space="preserve"> s’enregistrer</w:t>
      </w:r>
      <w:r>
        <w:t xml:space="preserve"> en tant que joueur</w:t>
      </w:r>
    </w:p>
    <w:p w14:paraId="3C8104AB" w14:textId="77777777" w:rsid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voir un récapitulatif de ses meilleurs scores</w:t>
      </w:r>
    </w:p>
    <w:p w14:paraId="6AFA4CB1" w14:textId="77777777" w:rsidR="00B9400F" w:rsidRPr="00B9400F" w:rsidRDefault="00B9400F" w:rsidP="00B9400F">
      <w:bookmarkStart w:id="0" w:name="_GoBack"/>
      <w:bookmarkEnd w:id="0"/>
    </w:p>
    <w:sectPr w:rsidR="00B9400F" w:rsidRPr="00B94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5618E"/>
    <w:multiLevelType w:val="hybridMultilevel"/>
    <w:tmpl w:val="B12C7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E6"/>
    <w:rsid w:val="001F333E"/>
    <w:rsid w:val="005C522C"/>
    <w:rsid w:val="007D51BE"/>
    <w:rsid w:val="00A15B1E"/>
    <w:rsid w:val="00B20822"/>
    <w:rsid w:val="00B60B80"/>
    <w:rsid w:val="00B9400F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C20E"/>
  <w15:chartTrackingRefBased/>
  <w15:docId w15:val="{E754D662-CF8E-47C7-A25C-E30D1FA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0F"/>
    <w:pPr>
      <w:spacing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94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60B8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4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60B80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60B80"/>
    <w:rPr>
      <w:rFonts w:asciiTheme="majorHAnsi" w:eastAsiaTheme="majorEastAsia" w:hAnsiTheme="majorHAnsi" w:cstheme="majorBidi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400F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Use cases</vt:lpstr>
      <vt:lpstr>Scénarios</vt:lpstr>
    </vt:vector>
  </TitlesOfParts>
  <Company>CPNV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EVARD Nolan</dc:creator>
  <cp:keywords/>
  <dc:description/>
  <cp:lastModifiedBy>EVARD Nolan</cp:lastModifiedBy>
  <cp:revision>3</cp:revision>
  <dcterms:created xsi:type="dcterms:W3CDTF">2020-02-26T10:55:00Z</dcterms:created>
  <dcterms:modified xsi:type="dcterms:W3CDTF">2020-03-01T17:19:00Z</dcterms:modified>
</cp:coreProperties>
</file>