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39812" w14:textId="77777777" w:rsidR="00C84B19" w:rsidRPr="00E276FF" w:rsidRDefault="00000000">
      <w:pPr>
        <w:spacing w:before="1400" w:after="440"/>
        <w:jc w:val="center"/>
      </w:pPr>
      <w:r w:rsidRPr="00E276FF">
        <w:rPr>
          <w:b/>
          <w:sz w:val="40"/>
        </w:rPr>
        <w:t>CS 8540: Big Data Project</w:t>
      </w:r>
    </w:p>
    <w:p w14:paraId="4E1DDB88" w14:textId="77777777" w:rsidR="00C84B19" w:rsidRPr="00E276FF" w:rsidRDefault="00000000">
      <w:pPr>
        <w:spacing w:after="1600"/>
        <w:jc w:val="center"/>
      </w:pPr>
      <w:r w:rsidRPr="00E276FF">
        <w:rPr>
          <w:b/>
          <w:sz w:val="40"/>
        </w:rPr>
        <w:t>Spark and Ray-Based Forecasting of Stock-Market Twitter Activity</w:t>
      </w:r>
    </w:p>
    <w:p w14:paraId="6A7BC6F2" w14:textId="77777777" w:rsidR="00C84B19" w:rsidRPr="00E276FF" w:rsidRDefault="00000000">
      <w:pPr>
        <w:spacing w:after="440"/>
        <w:jc w:val="center"/>
      </w:pPr>
      <w:r w:rsidRPr="00E276FF">
        <w:rPr>
          <w:b/>
          <w:sz w:val="32"/>
        </w:rPr>
        <w:t>Nolan Rink</w:t>
      </w:r>
    </w:p>
    <w:p w14:paraId="298C2A40" w14:textId="77777777" w:rsidR="00C84B19" w:rsidRPr="00E276FF" w:rsidRDefault="00000000">
      <w:pPr>
        <w:spacing w:after="440"/>
        <w:jc w:val="center"/>
      </w:pPr>
      <w:r w:rsidRPr="00E276FF">
        <w:rPr>
          <w:b/>
          <w:sz w:val="32"/>
        </w:rPr>
        <w:t>Phase 2 Final Report</w:t>
      </w:r>
    </w:p>
    <w:p w14:paraId="013DA827" w14:textId="77777777" w:rsidR="00C84B19" w:rsidRPr="00E276FF" w:rsidRDefault="00000000">
      <w:pPr>
        <w:spacing w:after="1500"/>
        <w:jc w:val="center"/>
      </w:pPr>
      <w:r w:rsidRPr="00E276FF">
        <w:rPr>
          <w:b/>
          <w:sz w:val="32"/>
        </w:rPr>
        <w:t>Spring 2026</w:t>
      </w:r>
    </w:p>
    <w:p w14:paraId="35689DE9" w14:textId="77777777" w:rsidR="00C84B19" w:rsidRPr="00E276FF" w:rsidRDefault="00000000">
      <w:pPr>
        <w:spacing w:after="280"/>
      </w:pPr>
      <w:r w:rsidRPr="00E276FF">
        <w:rPr>
          <w:sz w:val="48"/>
        </w:rPr>
        <w:t>Table of Contents</w:t>
      </w:r>
    </w:p>
    <w:p w14:paraId="097EC0E7" w14:textId="77777777" w:rsidR="00C84B19" w:rsidRPr="00E276FF" w:rsidRDefault="00000000">
      <w:pPr>
        <w:spacing w:after="220"/>
      </w:pPr>
      <w:r w:rsidRPr="00E276FF">
        <w:t>1. Introduction........................................................2</w:t>
      </w:r>
    </w:p>
    <w:p w14:paraId="5EBB00E8" w14:textId="77777777" w:rsidR="00C84B19" w:rsidRPr="00E276FF" w:rsidRDefault="00000000">
      <w:pPr>
        <w:spacing w:after="220"/>
      </w:pPr>
      <w:r w:rsidRPr="00E276FF">
        <w:t>2. Technical Description.............................................</w:t>
      </w:r>
      <w:proofErr w:type="gramStart"/>
      <w:r w:rsidRPr="00E276FF">
        <w:t>2 -</w:t>
      </w:r>
      <w:proofErr w:type="gramEnd"/>
      <w:r w:rsidRPr="00E276FF">
        <w:t xml:space="preserve"> 4</w:t>
      </w:r>
    </w:p>
    <w:p w14:paraId="471EBDD1" w14:textId="77777777" w:rsidR="00C84B19" w:rsidRPr="00E276FF" w:rsidRDefault="00000000">
      <w:pPr>
        <w:spacing w:after="220"/>
      </w:pPr>
      <w:r w:rsidRPr="00E276FF">
        <w:t>3. Implementation....................................................5 - 8</w:t>
      </w:r>
    </w:p>
    <w:p w14:paraId="0164C63C" w14:textId="77777777" w:rsidR="00C84B19" w:rsidRPr="00E276FF" w:rsidRDefault="00000000">
      <w:pPr>
        <w:spacing w:after="220"/>
      </w:pPr>
      <w:r w:rsidRPr="00E276FF">
        <w:t>4. Experiments and Analysis of Results........................9 - 12</w:t>
      </w:r>
    </w:p>
    <w:p w14:paraId="12158DF8" w14:textId="77777777" w:rsidR="00C84B19" w:rsidRPr="00E276FF" w:rsidRDefault="00000000">
      <w:pPr>
        <w:spacing w:after="220"/>
      </w:pPr>
      <w:r w:rsidRPr="00E276FF">
        <w:t>5. Conclusions and Future Work................................13 - 14</w:t>
      </w:r>
    </w:p>
    <w:p w14:paraId="5FF40FFA" w14:textId="77777777" w:rsidR="00C84B19" w:rsidRPr="00E276FF" w:rsidRDefault="00000000">
      <w:pPr>
        <w:pStyle w:val="Heading1"/>
      </w:pPr>
      <w:r w:rsidRPr="00E276FF">
        <w:lastRenderedPageBreak/>
        <w:t>Introduction</w:t>
      </w:r>
    </w:p>
    <w:p w14:paraId="79125118" w14:textId="64C65A79" w:rsidR="00E276FF" w:rsidRPr="00E276FF" w:rsidRDefault="00E276FF" w:rsidP="00E276FF">
      <w:r w:rsidRPr="00E276FF">
        <w:t xml:space="preserve">This project uses Spark and Ray to process and analyze stock-market Twitter data. The system cleans raw tweets, extracts hashtags and </w:t>
      </w:r>
      <w:proofErr w:type="spellStart"/>
      <w:r w:rsidRPr="00E276FF">
        <w:t>cashtags</w:t>
      </w:r>
      <w:proofErr w:type="spellEnd"/>
      <w:r w:rsidRPr="00E276FF">
        <w:t xml:space="preserve">, saves the processed data in Parquet format, builds forecasting features, trains machine learning models with Ray, and creates visualizations. The main task is predicting the </w:t>
      </w:r>
      <w:proofErr w:type="gramStart"/>
      <w:r w:rsidRPr="00E276FF">
        <w:t>next-day</w:t>
      </w:r>
      <w:proofErr w:type="gramEnd"/>
      <w:r w:rsidRPr="00E276FF">
        <w:t xml:space="preserve"> popularity of selected hashtags and </w:t>
      </w:r>
      <w:proofErr w:type="spellStart"/>
      <w:r w:rsidRPr="00E276FF">
        <w:t>cashtags</w:t>
      </w:r>
      <w:proofErr w:type="spellEnd"/>
      <w:r w:rsidRPr="00E276FF">
        <w:t>.</w:t>
      </w:r>
    </w:p>
    <w:p w14:paraId="6BEA5569" w14:textId="2ED096F8" w:rsidR="00E276FF" w:rsidRPr="00E276FF" w:rsidRDefault="00E276FF" w:rsidP="00E276FF">
      <w:r w:rsidRPr="00E276FF">
        <w:t xml:space="preserve">The project includes the main parts of a Big Data workflow: distributed data processing, storage, machine learning, evaluation, runtime tracking, and visualization. Apache Spark is used to clean, store, retrieve, and aggregate the tweet data. Ray is used to </w:t>
      </w:r>
      <w:proofErr w:type="gramStart"/>
      <w:r w:rsidRPr="00E276FF">
        <w:t>run</w:t>
      </w:r>
      <w:proofErr w:type="gramEnd"/>
      <w:r w:rsidRPr="00E276FF">
        <w:t xml:space="preserve"> machine learning models.</w:t>
      </w:r>
    </w:p>
    <w:p w14:paraId="65600DFB" w14:textId="133C707A" w:rsidR="00E276FF" w:rsidRPr="00E276FF" w:rsidRDefault="00E276FF" w:rsidP="00E276FF">
      <w:r w:rsidRPr="00E276FF">
        <w:t xml:space="preserve">The </w:t>
      </w:r>
      <w:proofErr w:type="gramStart"/>
      <w:r w:rsidRPr="00E276FF">
        <w:t>final results</w:t>
      </w:r>
      <w:proofErr w:type="gramEnd"/>
      <w:r w:rsidRPr="00E276FF">
        <w:t xml:space="preserve"> compare a simple baseline, classical machine learning models run with Ray, and a Ray Train </w:t>
      </w:r>
      <w:proofErr w:type="spellStart"/>
      <w:r w:rsidRPr="00E276FF">
        <w:t>PyTorch</w:t>
      </w:r>
      <w:proofErr w:type="spellEnd"/>
      <w:r w:rsidRPr="00E276FF">
        <w:t xml:space="preserve"> MLP model trained on the forecasting features.</w:t>
      </w:r>
    </w:p>
    <w:p w14:paraId="32C4539A" w14:textId="77777777" w:rsidR="00C84B19" w:rsidRPr="00E276FF" w:rsidRDefault="00000000">
      <w:pPr>
        <w:pStyle w:val="Heading1"/>
      </w:pPr>
      <w:r w:rsidRPr="00E276FF">
        <w:t>Technical Description</w:t>
      </w:r>
    </w:p>
    <w:p w14:paraId="094424F9" w14:textId="53EC6DC8" w:rsidR="00E276FF" w:rsidRPr="00E276FF" w:rsidRDefault="00E276FF">
      <w:r w:rsidRPr="00E276FF">
        <w:t>The project uses a stock-market tweets dataset with 923,673 tweets from April through July 2020. The raw dataset has three main columns: `id`, `</w:t>
      </w:r>
      <w:proofErr w:type="spellStart"/>
      <w:r w:rsidRPr="00E276FF">
        <w:t>created_at</w:t>
      </w:r>
      <w:proofErr w:type="spellEnd"/>
      <w:r w:rsidRPr="00E276FF">
        <w:t xml:space="preserve">`, and `text`. These columns are enough for a time-based Twitter analysis because the tweet text includes hashtags like `#stocks` and </w:t>
      </w:r>
      <w:proofErr w:type="spellStart"/>
      <w:r w:rsidRPr="00E276FF">
        <w:t>cashtags</w:t>
      </w:r>
      <w:proofErr w:type="spellEnd"/>
      <w:r w:rsidRPr="00E276FF">
        <w:t xml:space="preserve"> like `$AAPL`.</w:t>
      </w:r>
    </w:p>
    <w:p w14:paraId="05B8815F" w14:textId="77777777" w:rsidR="00C84B19" w:rsidRPr="00E276FF" w:rsidRDefault="00000000">
      <w:pPr>
        <w:spacing w:before="120" w:after="60"/>
        <w:jc w:val="center"/>
      </w:pPr>
      <w:r w:rsidRPr="00E276FF">
        <w:rPr>
          <w:noProof/>
        </w:rPr>
        <w:drawing>
          <wp:inline distT="0" distB="0" distL="0" distR="0" wp14:anchorId="217B5DF8" wp14:editId="14D0B03D">
            <wp:extent cx="5577840" cy="280679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e734c4c-1567-484a-aa99-1dfc7105881d.png"/>
                    <pic:cNvPicPr/>
                  </pic:nvPicPr>
                  <pic:blipFill>
                    <a:blip r:embed="rId7"/>
                    <a:stretch>
                      <a:fillRect/>
                    </a:stretch>
                  </pic:blipFill>
                  <pic:spPr>
                    <a:xfrm>
                      <a:off x="0" y="0"/>
                      <a:ext cx="5577840" cy="2806797"/>
                    </a:xfrm>
                    <a:prstGeom prst="rect">
                      <a:avLst/>
                    </a:prstGeom>
                  </pic:spPr>
                </pic:pic>
              </a:graphicData>
            </a:graphic>
          </wp:inline>
        </w:drawing>
      </w:r>
    </w:p>
    <w:p w14:paraId="1247BA69" w14:textId="77777777" w:rsidR="00C84B19" w:rsidRPr="00E276FF" w:rsidRDefault="00000000">
      <w:pPr>
        <w:jc w:val="center"/>
      </w:pPr>
      <w:r w:rsidRPr="00E276FF">
        <w:rPr>
          <w:i/>
          <w:sz w:val="20"/>
        </w:rPr>
        <w:lastRenderedPageBreak/>
        <w:t>Figure 1: Raw stock-market tweet dataset inspection showing the downloaded CSV shape, columns, and sample rows before Spark processing.</w:t>
      </w:r>
    </w:p>
    <w:p w14:paraId="64C6F7A7" w14:textId="77777777" w:rsidR="00C84B19" w:rsidRPr="00E276FF" w:rsidRDefault="00000000">
      <w:r w:rsidRPr="00E276FF">
        <w:t>The overall system architecture follows a Spark-to-Ray workflow:</w:t>
      </w:r>
    </w:p>
    <w:p w14:paraId="4017B3A2" w14:textId="77777777" w:rsidR="00C84B19" w:rsidRPr="00E276FF" w:rsidRDefault="00000000">
      <w:pPr>
        <w:spacing w:after="0" w:line="240" w:lineRule="auto"/>
      </w:pPr>
      <w:r w:rsidRPr="00E276FF">
        <w:rPr>
          <w:rFonts w:eastAsia="Courier New"/>
          <w:sz w:val="21"/>
        </w:rPr>
        <w:t>Raw tweets</w:t>
      </w:r>
    </w:p>
    <w:p w14:paraId="68533241" w14:textId="77777777" w:rsidR="00C84B19" w:rsidRPr="00E276FF" w:rsidRDefault="00000000">
      <w:pPr>
        <w:spacing w:after="0" w:line="240" w:lineRule="auto"/>
      </w:pPr>
      <w:r w:rsidRPr="00E276FF">
        <w:rPr>
          <w:rFonts w:eastAsia="Courier New"/>
          <w:sz w:val="21"/>
        </w:rPr>
        <w:t>-&gt; Spark cleaning and hashtag/</w:t>
      </w:r>
      <w:proofErr w:type="spellStart"/>
      <w:r w:rsidRPr="00E276FF">
        <w:rPr>
          <w:rFonts w:eastAsia="Courier New"/>
          <w:sz w:val="21"/>
        </w:rPr>
        <w:t>cashtag</w:t>
      </w:r>
      <w:proofErr w:type="spellEnd"/>
      <w:r w:rsidRPr="00E276FF">
        <w:rPr>
          <w:rFonts w:eastAsia="Courier New"/>
          <w:sz w:val="21"/>
        </w:rPr>
        <w:t xml:space="preserve"> extraction</w:t>
      </w:r>
    </w:p>
    <w:p w14:paraId="5ABBD0BD" w14:textId="77777777" w:rsidR="00C84B19" w:rsidRPr="00E276FF" w:rsidRDefault="00000000">
      <w:pPr>
        <w:spacing w:after="0" w:line="240" w:lineRule="auto"/>
      </w:pPr>
      <w:r w:rsidRPr="00E276FF">
        <w:rPr>
          <w:rFonts w:eastAsia="Courier New"/>
          <w:sz w:val="21"/>
        </w:rPr>
        <w:t>-&gt; Spark Parquet outputs</w:t>
      </w:r>
    </w:p>
    <w:p w14:paraId="7243B66D" w14:textId="77777777" w:rsidR="00C84B19" w:rsidRPr="00E276FF" w:rsidRDefault="00000000">
      <w:pPr>
        <w:spacing w:after="0" w:line="240" w:lineRule="auto"/>
      </w:pPr>
      <w:r w:rsidRPr="00E276FF">
        <w:rPr>
          <w:rFonts w:eastAsia="Courier New"/>
          <w:sz w:val="21"/>
        </w:rPr>
        <w:t>-&gt; Ray feature table construction</w:t>
      </w:r>
    </w:p>
    <w:p w14:paraId="2ABA76A6" w14:textId="77777777" w:rsidR="00C84B19" w:rsidRPr="00E276FF" w:rsidRDefault="00000000">
      <w:pPr>
        <w:spacing w:after="0" w:line="240" w:lineRule="auto"/>
      </w:pPr>
      <w:r w:rsidRPr="00E276FF">
        <w:rPr>
          <w:rFonts w:eastAsia="Courier New"/>
          <w:sz w:val="21"/>
        </w:rPr>
        <w:t>-&gt; Classical Ray model comparison</w:t>
      </w:r>
    </w:p>
    <w:p w14:paraId="4E668C4E" w14:textId="77777777" w:rsidR="00C84B19" w:rsidRPr="00E276FF" w:rsidRDefault="00000000">
      <w:pPr>
        <w:spacing w:after="0" w:line="240" w:lineRule="auto"/>
      </w:pPr>
      <w:r w:rsidRPr="00E276FF">
        <w:rPr>
          <w:rFonts w:eastAsia="Courier New"/>
          <w:sz w:val="21"/>
        </w:rPr>
        <w:t>-&gt; Ray Train MLP forecasting</w:t>
      </w:r>
    </w:p>
    <w:p w14:paraId="4F21698C" w14:textId="77777777" w:rsidR="00C84B19" w:rsidRPr="00E276FF" w:rsidRDefault="00000000">
      <w:pPr>
        <w:spacing w:after="0" w:line="240" w:lineRule="auto"/>
      </w:pPr>
      <w:r w:rsidRPr="00E276FF">
        <w:rPr>
          <w:rFonts w:eastAsia="Courier New"/>
          <w:sz w:val="21"/>
        </w:rPr>
        <w:t xml:space="preserve">-&gt; </w:t>
      </w:r>
      <w:proofErr w:type="gramStart"/>
      <w:r w:rsidRPr="00E276FF">
        <w:rPr>
          <w:rFonts w:eastAsia="Courier New"/>
          <w:sz w:val="21"/>
        </w:rPr>
        <w:t>Evaluation</w:t>
      </w:r>
      <w:proofErr w:type="gramEnd"/>
      <w:r w:rsidRPr="00E276FF">
        <w:rPr>
          <w:rFonts w:eastAsia="Courier New"/>
          <w:sz w:val="21"/>
        </w:rPr>
        <w:t xml:space="preserve"> metrics and visualizations</w:t>
      </w:r>
    </w:p>
    <w:p w14:paraId="4FDAF833" w14:textId="77777777" w:rsidR="00C84B19" w:rsidRPr="00E276FF" w:rsidRDefault="00000000">
      <w:pPr>
        <w:pStyle w:val="Heading2"/>
      </w:pPr>
      <w:r w:rsidRPr="00E276FF">
        <w:t>Dataset and Extracted Signals</w:t>
      </w:r>
    </w:p>
    <w:p w14:paraId="327BCF3E" w14:textId="381615FE" w:rsidR="00E276FF" w:rsidRDefault="00E276FF" w:rsidP="00E276FF">
      <w:r>
        <w:t xml:space="preserve">The dataset is useful for Big Data analysis because it shows social media activity about the stock market over time. Hashtags show general topics like investing, trading, and market discussion. </w:t>
      </w:r>
      <w:proofErr w:type="spellStart"/>
      <w:r>
        <w:t>Cashtags</w:t>
      </w:r>
      <w:proofErr w:type="spellEnd"/>
      <w:r>
        <w:t xml:space="preserve"> show attention </w:t>
      </w:r>
      <w:proofErr w:type="gramStart"/>
      <w:r>
        <w:t>toward</w:t>
      </w:r>
      <w:proofErr w:type="gramEnd"/>
      <w:r>
        <w:t xml:space="preserve"> specific companies or market symbols, such as `$AAPL`, `$AMZN`, and `$SPX`.</w:t>
      </w:r>
    </w:p>
    <w:p w14:paraId="72A00E52" w14:textId="52CA5B1C" w:rsidR="00E276FF" w:rsidRPr="00E276FF" w:rsidRDefault="00E276FF" w:rsidP="00E276FF">
      <w:r>
        <w:t xml:space="preserve">One limitation is that the dataset only covers a short </w:t>
      </w:r>
      <w:proofErr w:type="gramStart"/>
      <w:r>
        <w:t>time period</w:t>
      </w:r>
      <w:proofErr w:type="gramEnd"/>
      <w:r>
        <w:t xml:space="preserve">. The final forecasting data covers April 9, </w:t>
      </w:r>
      <w:proofErr w:type="gramStart"/>
      <w:r>
        <w:t>2020</w:t>
      </w:r>
      <w:proofErr w:type="gramEnd"/>
      <w:r>
        <w:t xml:space="preserve"> to July 16, 2020. This is enough for a class project and short-term forecasting test, but it means the models are only evaluated on a limited amount of history.</w:t>
      </w:r>
    </w:p>
    <w:p w14:paraId="691AB00A" w14:textId="77777777" w:rsidR="00C84B19" w:rsidRPr="00E276FF" w:rsidRDefault="00000000">
      <w:pPr>
        <w:pStyle w:val="Heading2"/>
      </w:pPr>
      <w:r w:rsidRPr="00E276FF">
        <w:t>Spark Pipeline Overview</w:t>
      </w:r>
    </w:p>
    <w:p w14:paraId="394DAF85" w14:textId="77777777" w:rsidR="00E276FF" w:rsidRDefault="00E276FF">
      <w:r w:rsidRPr="00E276FF">
        <w:t xml:space="preserve">The Spark pipeline reads the raw stock_tweets.csv file, removes tweets with missing text, removes duplicate tweet text, extracts hashtags and </w:t>
      </w:r>
      <w:proofErr w:type="spellStart"/>
      <w:r w:rsidRPr="00E276FF">
        <w:t>cashtags</w:t>
      </w:r>
      <w:proofErr w:type="spellEnd"/>
      <w:r w:rsidRPr="00E276FF">
        <w:t xml:space="preserve">, creates daily and weekly </w:t>
      </w:r>
      <w:proofErr w:type="gramStart"/>
      <w:r w:rsidRPr="00E276FF">
        <w:t>date fields</w:t>
      </w:r>
      <w:proofErr w:type="gramEnd"/>
      <w:r w:rsidRPr="00E276FF">
        <w:t>, and saves the processed data in Parquet format.</w:t>
      </w:r>
    </w:p>
    <w:p w14:paraId="1D215998" w14:textId="67E0E212" w:rsidR="00C84B19" w:rsidRPr="00E276FF" w:rsidRDefault="00000000">
      <w:r w:rsidRPr="00E276FF">
        <w:t>The main Spark outputs are:</w:t>
      </w:r>
    </w:p>
    <w:p w14:paraId="2376D7A4" w14:textId="77777777" w:rsidR="00C84B19" w:rsidRPr="00E276FF" w:rsidRDefault="00000000">
      <w:pPr>
        <w:spacing w:after="80"/>
        <w:ind w:left="360"/>
      </w:pPr>
      <w:r w:rsidRPr="00E276FF">
        <w:t xml:space="preserve">• </w:t>
      </w:r>
      <w:proofErr w:type="spellStart"/>
      <w:r w:rsidRPr="00E276FF">
        <w:t>cleaned_</w:t>
      </w:r>
      <w:proofErr w:type="gramStart"/>
      <w:r w:rsidRPr="00E276FF">
        <w:t>tweets.parquet</w:t>
      </w:r>
      <w:proofErr w:type="spellEnd"/>
      <w:proofErr w:type="gramEnd"/>
      <w:r w:rsidRPr="00E276FF">
        <w:t xml:space="preserve"> - cleaned tweet text with extracted hashtags and </w:t>
      </w:r>
      <w:proofErr w:type="spellStart"/>
      <w:r w:rsidRPr="00E276FF">
        <w:t>cashtags</w:t>
      </w:r>
      <w:proofErr w:type="spellEnd"/>
    </w:p>
    <w:p w14:paraId="213B63A1" w14:textId="77777777" w:rsidR="00C84B19" w:rsidRPr="00E276FF" w:rsidRDefault="00000000">
      <w:pPr>
        <w:spacing w:after="80"/>
        <w:ind w:left="360"/>
      </w:pPr>
      <w:r w:rsidRPr="00E276FF">
        <w:t xml:space="preserve">• </w:t>
      </w:r>
      <w:proofErr w:type="spellStart"/>
      <w:r w:rsidRPr="00E276FF">
        <w:t>daily_hashtag_</w:t>
      </w:r>
      <w:proofErr w:type="gramStart"/>
      <w:r w:rsidRPr="00E276FF">
        <w:t>counts.parquet</w:t>
      </w:r>
      <w:proofErr w:type="spellEnd"/>
      <w:proofErr w:type="gramEnd"/>
      <w:r w:rsidRPr="00E276FF">
        <w:t xml:space="preserve"> - daily hashtag counts by date and tag</w:t>
      </w:r>
    </w:p>
    <w:p w14:paraId="7E69E20A" w14:textId="77777777" w:rsidR="00C84B19" w:rsidRPr="00E276FF" w:rsidRDefault="00000000">
      <w:pPr>
        <w:spacing w:after="80"/>
        <w:ind w:left="360"/>
      </w:pPr>
      <w:r w:rsidRPr="00E276FF">
        <w:t xml:space="preserve">• </w:t>
      </w:r>
      <w:proofErr w:type="spellStart"/>
      <w:r w:rsidRPr="00E276FF">
        <w:t>daily_cashtag_</w:t>
      </w:r>
      <w:proofErr w:type="gramStart"/>
      <w:r w:rsidRPr="00E276FF">
        <w:t>counts.parquet</w:t>
      </w:r>
      <w:proofErr w:type="spellEnd"/>
      <w:proofErr w:type="gramEnd"/>
      <w:r w:rsidRPr="00E276FF">
        <w:t xml:space="preserve"> - daily </w:t>
      </w:r>
      <w:proofErr w:type="spellStart"/>
      <w:r w:rsidRPr="00E276FF">
        <w:t>cashtag</w:t>
      </w:r>
      <w:proofErr w:type="spellEnd"/>
      <w:r w:rsidRPr="00E276FF">
        <w:t xml:space="preserve"> counts by date and tag</w:t>
      </w:r>
    </w:p>
    <w:p w14:paraId="3F118F92" w14:textId="77777777" w:rsidR="00C84B19" w:rsidRPr="00E276FF" w:rsidRDefault="00000000">
      <w:pPr>
        <w:spacing w:after="80"/>
        <w:ind w:left="360"/>
      </w:pPr>
      <w:r w:rsidRPr="00E276FF">
        <w:t xml:space="preserve">• </w:t>
      </w:r>
      <w:proofErr w:type="spellStart"/>
      <w:r w:rsidRPr="00E276FF">
        <w:t>weekly_hashtag_</w:t>
      </w:r>
      <w:proofErr w:type="gramStart"/>
      <w:r w:rsidRPr="00E276FF">
        <w:t>counts.parquet</w:t>
      </w:r>
      <w:proofErr w:type="spellEnd"/>
      <w:proofErr w:type="gramEnd"/>
      <w:r w:rsidRPr="00E276FF">
        <w:t xml:space="preserve"> - weekly hashtag counts by week and tag</w:t>
      </w:r>
    </w:p>
    <w:p w14:paraId="1FBDAA49" w14:textId="77777777" w:rsidR="00C84B19" w:rsidRPr="00E276FF" w:rsidRDefault="00000000">
      <w:pPr>
        <w:spacing w:before="120" w:after="60"/>
        <w:jc w:val="center"/>
      </w:pPr>
      <w:r w:rsidRPr="00E276FF">
        <w:rPr>
          <w:noProof/>
        </w:rPr>
        <w:lastRenderedPageBreak/>
        <w:drawing>
          <wp:inline distT="0" distB="0" distL="0" distR="0" wp14:anchorId="2505D008" wp14:editId="6B0A7B66">
            <wp:extent cx="5669280" cy="6995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f5e46af-c409-4120-a27a-465939b3dc00.png"/>
                    <pic:cNvPicPr/>
                  </pic:nvPicPr>
                  <pic:blipFill>
                    <a:blip r:embed="rId8"/>
                    <a:stretch>
                      <a:fillRect/>
                    </a:stretch>
                  </pic:blipFill>
                  <pic:spPr>
                    <a:xfrm>
                      <a:off x="0" y="0"/>
                      <a:ext cx="5669280" cy="699575"/>
                    </a:xfrm>
                    <a:prstGeom prst="rect">
                      <a:avLst/>
                    </a:prstGeom>
                  </pic:spPr>
                </pic:pic>
              </a:graphicData>
            </a:graphic>
          </wp:inline>
        </w:drawing>
      </w:r>
    </w:p>
    <w:p w14:paraId="4A3A689E" w14:textId="77777777" w:rsidR="00C84B19" w:rsidRPr="00E276FF" w:rsidRDefault="00000000">
      <w:pPr>
        <w:jc w:val="center"/>
      </w:pPr>
      <w:r w:rsidRPr="00E276FF">
        <w:rPr>
          <w:i/>
          <w:sz w:val="20"/>
        </w:rPr>
        <w:t>Figure 2: Spark output directory showing the cleaned tweets and daily/weekly tag-count Parquet outputs.</w:t>
      </w:r>
    </w:p>
    <w:p w14:paraId="0DE79D4E" w14:textId="621A4B94" w:rsidR="00E276FF" w:rsidRPr="00E276FF" w:rsidRDefault="00E276FF" w:rsidP="00E276FF">
      <w:r>
        <w:t xml:space="preserve">The pipeline uses Spark </w:t>
      </w:r>
      <w:proofErr w:type="spellStart"/>
      <w:r>
        <w:t>DataFrame</w:t>
      </w:r>
      <w:proofErr w:type="spellEnd"/>
      <w:r>
        <w:t xml:space="preserve"> operations and user-defined functions to extract and count tags. The Spark part of the project handles distributed storage, retrieval, cleaning, feature extraction, and aggregation.</w:t>
      </w:r>
    </w:p>
    <w:p w14:paraId="619C68AD" w14:textId="77777777" w:rsidR="00C84B19" w:rsidRPr="00E276FF" w:rsidRDefault="00000000">
      <w:pPr>
        <w:pStyle w:val="Heading2"/>
      </w:pPr>
      <w:r w:rsidRPr="00E276FF">
        <w:t>Ray Forecasting Overview</w:t>
      </w:r>
    </w:p>
    <w:p w14:paraId="2E5D7416" w14:textId="5BD5DFD0" w:rsidR="00E276FF" w:rsidRDefault="00E276FF" w:rsidP="00E276FF">
      <w:r>
        <w:t xml:space="preserve">The Ray portion of the project turns the Spark daily count outputs into a forecasting problem. Each selected hashtag or </w:t>
      </w:r>
      <w:proofErr w:type="spellStart"/>
      <w:r>
        <w:t>cashtag</w:t>
      </w:r>
      <w:proofErr w:type="spellEnd"/>
      <w:r>
        <w:t xml:space="preserve"> becomes a daily time series. The target is </w:t>
      </w:r>
      <w:proofErr w:type="spellStart"/>
      <w:r>
        <w:t>target_next_count</w:t>
      </w:r>
      <w:proofErr w:type="spellEnd"/>
      <w:r>
        <w:t>, which means the next-day count for the same tag. This lets the system test whether recent tag activity can predict future tag popularity.</w:t>
      </w:r>
    </w:p>
    <w:p w14:paraId="7D8F9449" w14:textId="523B2A83" w:rsidR="00E276FF" w:rsidRPr="00E276FF" w:rsidRDefault="00E276FF" w:rsidP="00E276FF">
      <w:r>
        <w:t xml:space="preserve">The Ray work has two main parts. First, a classical Ray workflow trains several scikit-learn models in parallel using Ray remote tasks. Second, a Ray Train workflow trains a small </w:t>
      </w:r>
      <w:proofErr w:type="spellStart"/>
      <w:r>
        <w:t>PyTorch</w:t>
      </w:r>
      <w:proofErr w:type="spellEnd"/>
      <w:r>
        <w:t xml:space="preserve"> MLP forecasting model and uses GPU support on FABRIC.</w:t>
      </w:r>
    </w:p>
    <w:p w14:paraId="63B7738D" w14:textId="77777777" w:rsidR="00C84B19" w:rsidRPr="00E276FF" w:rsidRDefault="00000000">
      <w:pPr>
        <w:pStyle w:val="Heading1"/>
      </w:pPr>
      <w:r w:rsidRPr="00E276FF">
        <w:t>Implementation</w:t>
      </w:r>
    </w:p>
    <w:p w14:paraId="00B578E5" w14:textId="760B57D2" w:rsidR="00E276FF" w:rsidRDefault="00000000" w:rsidP="00E276FF">
      <w:pPr>
        <w:pStyle w:val="Heading2"/>
      </w:pPr>
      <w:r w:rsidRPr="00E276FF">
        <w:t>Spark Implementation</w:t>
      </w:r>
    </w:p>
    <w:p w14:paraId="07B7C8D9" w14:textId="2C34FEAA" w:rsidR="00E276FF" w:rsidRDefault="00E276FF" w:rsidP="00E276FF">
      <w:r>
        <w:t xml:space="preserve">The Spark implementation starts by creating a </w:t>
      </w:r>
      <w:proofErr w:type="spellStart"/>
      <w:r>
        <w:t>SparkSession</w:t>
      </w:r>
      <w:proofErr w:type="spellEnd"/>
      <w:r>
        <w:t xml:space="preserve"> and reading stock_tweets.csv with headers and inferred schema. After loading the data, the pipeline removes rows with missing tweet text and removes duplicate tweet text. Hashtags are extracted with a regular expression and converted to lowercase. </w:t>
      </w:r>
      <w:proofErr w:type="spellStart"/>
      <w:r>
        <w:t>Cashtags</w:t>
      </w:r>
      <w:proofErr w:type="spellEnd"/>
      <w:r>
        <w:t xml:space="preserve"> are extracted with a separate regular expression and converted to uppercase.</w:t>
      </w:r>
    </w:p>
    <w:p w14:paraId="133A0E23" w14:textId="77777777" w:rsidR="00E276FF" w:rsidRDefault="00E276FF" w:rsidP="00E276FF">
      <w:r>
        <w:t xml:space="preserve">The Spark pipeline then creates a date field from </w:t>
      </w:r>
      <w:proofErr w:type="spellStart"/>
      <w:r>
        <w:t>created_at</w:t>
      </w:r>
      <w:proofErr w:type="spellEnd"/>
      <w:r>
        <w:t xml:space="preserve"> and a week field using </w:t>
      </w:r>
      <w:proofErr w:type="spellStart"/>
      <w:r>
        <w:t>date_trunc</w:t>
      </w:r>
      <w:proofErr w:type="spellEnd"/>
      <w:r>
        <w:t xml:space="preserve">. The hashtag and </w:t>
      </w:r>
      <w:proofErr w:type="spellStart"/>
      <w:r>
        <w:t>cashtag</w:t>
      </w:r>
      <w:proofErr w:type="spellEnd"/>
      <w:r>
        <w:t xml:space="preserve"> arrays </w:t>
      </w:r>
      <w:proofErr w:type="gramStart"/>
      <w:r>
        <w:t>are exploded</w:t>
      </w:r>
      <w:proofErr w:type="gramEnd"/>
      <w:r>
        <w:t xml:space="preserve"> so Spark can group by date or week and count tag activity. The final outputs are saved in Parquet </w:t>
      </w:r>
      <w:proofErr w:type="spellStart"/>
      <w:r>
        <w:t>format.</w:t>
      </w:r>
      <w:proofErr w:type="spellEnd"/>
    </w:p>
    <w:p w14:paraId="4B15D92E" w14:textId="00247F73" w:rsidR="00E276FF" w:rsidRDefault="00E276FF" w:rsidP="00E276FF">
      <w:r>
        <w:lastRenderedPageBreak/>
        <w:t xml:space="preserve">The Spark run reported top hashtags such as #stocks and #stockmarket. It also reported top </w:t>
      </w:r>
      <w:proofErr w:type="spellStart"/>
      <w:r>
        <w:t>cashtags</w:t>
      </w:r>
      <w:proofErr w:type="spellEnd"/>
      <w:r>
        <w:t xml:space="preserve"> such as $SPX, $AAPL, and $AMZN. These high-volume tags support the decision to build a forecasting dataset using the top hashtags and </w:t>
      </w:r>
      <w:proofErr w:type="spellStart"/>
      <w:r>
        <w:t>cashtags</w:t>
      </w:r>
      <w:proofErr w:type="spellEnd"/>
      <w:r>
        <w:t>.</w:t>
      </w:r>
    </w:p>
    <w:p w14:paraId="20B66C50" w14:textId="77777777" w:rsidR="00C84B19" w:rsidRPr="00E276FF" w:rsidRDefault="00000000">
      <w:pPr>
        <w:spacing w:before="120" w:after="60"/>
        <w:jc w:val="center"/>
      </w:pPr>
      <w:r w:rsidRPr="00E276FF">
        <w:rPr>
          <w:noProof/>
        </w:rPr>
        <w:drawing>
          <wp:inline distT="0" distB="0" distL="0" distR="0" wp14:anchorId="0C2CF69D" wp14:editId="33FD9092">
            <wp:extent cx="5577840" cy="316435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66f84d0-246b-4066-94ea-4c24cb1264b7.png"/>
                    <pic:cNvPicPr/>
                  </pic:nvPicPr>
                  <pic:blipFill>
                    <a:blip r:embed="rId9"/>
                    <a:stretch>
                      <a:fillRect/>
                    </a:stretch>
                  </pic:blipFill>
                  <pic:spPr>
                    <a:xfrm>
                      <a:off x="0" y="0"/>
                      <a:ext cx="5577840" cy="3164352"/>
                    </a:xfrm>
                    <a:prstGeom prst="rect">
                      <a:avLst/>
                    </a:prstGeom>
                  </pic:spPr>
                </pic:pic>
              </a:graphicData>
            </a:graphic>
          </wp:inline>
        </w:drawing>
      </w:r>
    </w:p>
    <w:p w14:paraId="1165FFB9" w14:textId="77777777" w:rsidR="00C84B19" w:rsidRPr="00E276FF" w:rsidRDefault="00000000">
      <w:pPr>
        <w:jc w:val="center"/>
      </w:pPr>
      <w:r w:rsidRPr="00E276FF">
        <w:rPr>
          <w:i/>
          <w:sz w:val="20"/>
        </w:rPr>
        <w:t xml:space="preserve">Figure 3: Spark terminal output showing successful processing and the most frequent hashtags and </w:t>
      </w:r>
      <w:proofErr w:type="spellStart"/>
      <w:r w:rsidRPr="00E276FF">
        <w:rPr>
          <w:i/>
          <w:sz w:val="20"/>
        </w:rPr>
        <w:t>cashtags</w:t>
      </w:r>
      <w:proofErr w:type="spellEnd"/>
      <w:r w:rsidRPr="00E276FF">
        <w:rPr>
          <w:i/>
          <w:sz w:val="20"/>
        </w:rPr>
        <w:t>.</w:t>
      </w:r>
    </w:p>
    <w:p w14:paraId="11101AB3" w14:textId="77777777" w:rsidR="00C84B19" w:rsidRPr="00E276FF" w:rsidRDefault="00000000">
      <w:pPr>
        <w:pStyle w:val="Heading2"/>
      </w:pPr>
      <w:r w:rsidRPr="00E276FF">
        <w:t>Spark Exploratory Visualizations</w:t>
      </w:r>
    </w:p>
    <w:p w14:paraId="5972A156" w14:textId="1E50FE9D" w:rsidR="00EF4C57" w:rsidRPr="00E276FF" w:rsidRDefault="00EF4C57">
      <w:r w:rsidRPr="00EF4C57">
        <w:t xml:space="preserve">The Spark visualization script created charts from the Spark Parquet outputs. These charts included a top 20 hashtag bar chart, a top 10 </w:t>
      </w:r>
      <w:proofErr w:type="spellStart"/>
      <w:r w:rsidRPr="00EF4C57">
        <w:t>cashtag</w:t>
      </w:r>
      <w:proofErr w:type="spellEnd"/>
      <w:r w:rsidRPr="00EF4C57">
        <w:t xml:space="preserve"> pie chart, a daily trend line for the top five hashtags, and a weekly hashtag heatmap. These visualizations helped confirm that the Spark outputs contained useful tag activity before the Ray forecasting work began.</w:t>
      </w:r>
    </w:p>
    <w:p w14:paraId="0804DE35" w14:textId="77777777" w:rsidR="00C84B19" w:rsidRPr="00E276FF" w:rsidRDefault="00000000">
      <w:pPr>
        <w:spacing w:before="120" w:after="60"/>
        <w:jc w:val="center"/>
      </w:pPr>
      <w:r w:rsidRPr="00E276FF">
        <w:rPr>
          <w:noProof/>
        </w:rPr>
        <w:lastRenderedPageBreak/>
        <w:drawing>
          <wp:inline distT="0" distB="0" distL="0" distR="0" wp14:anchorId="219FF8F9" wp14:editId="111F2A52">
            <wp:extent cx="5760720" cy="246492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1711db5-2799-4082-94cf-22c5963cbe4b.png"/>
                    <pic:cNvPicPr/>
                  </pic:nvPicPr>
                  <pic:blipFill>
                    <a:blip r:embed="rId10"/>
                    <a:stretch>
                      <a:fillRect/>
                    </a:stretch>
                  </pic:blipFill>
                  <pic:spPr>
                    <a:xfrm>
                      <a:off x="0" y="0"/>
                      <a:ext cx="5760720" cy="2464924"/>
                    </a:xfrm>
                    <a:prstGeom prst="rect">
                      <a:avLst/>
                    </a:prstGeom>
                  </pic:spPr>
                </pic:pic>
              </a:graphicData>
            </a:graphic>
          </wp:inline>
        </w:drawing>
      </w:r>
    </w:p>
    <w:p w14:paraId="3DCD4FD3" w14:textId="77777777" w:rsidR="00C84B19" w:rsidRPr="00E276FF" w:rsidRDefault="00000000">
      <w:pPr>
        <w:jc w:val="center"/>
      </w:pPr>
      <w:r w:rsidRPr="00E276FF">
        <w:rPr>
          <w:i/>
          <w:sz w:val="20"/>
        </w:rPr>
        <w:t>Figure 4: Top 20 hashtags in the stock-market tweets, with #stocks clearly dominating the discussion.</w:t>
      </w:r>
    </w:p>
    <w:p w14:paraId="087C30D1" w14:textId="77777777" w:rsidR="00C84B19" w:rsidRPr="00E276FF" w:rsidRDefault="00000000">
      <w:pPr>
        <w:spacing w:before="120" w:after="60"/>
        <w:jc w:val="center"/>
      </w:pPr>
      <w:r w:rsidRPr="00E276FF">
        <w:rPr>
          <w:noProof/>
        </w:rPr>
        <w:drawing>
          <wp:inline distT="0" distB="0" distL="0" distR="0" wp14:anchorId="73A758AA" wp14:editId="76015988">
            <wp:extent cx="5760720" cy="246492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ed3668-ac6a-4627-bd43-1a4a660822c5.png"/>
                    <pic:cNvPicPr/>
                  </pic:nvPicPr>
                  <pic:blipFill>
                    <a:blip r:embed="rId11"/>
                    <a:stretch>
                      <a:fillRect/>
                    </a:stretch>
                  </pic:blipFill>
                  <pic:spPr>
                    <a:xfrm>
                      <a:off x="0" y="0"/>
                      <a:ext cx="5760720" cy="2464924"/>
                    </a:xfrm>
                    <a:prstGeom prst="rect">
                      <a:avLst/>
                    </a:prstGeom>
                  </pic:spPr>
                </pic:pic>
              </a:graphicData>
            </a:graphic>
          </wp:inline>
        </w:drawing>
      </w:r>
    </w:p>
    <w:p w14:paraId="1F696944" w14:textId="77777777" w:rsidR="00C84B19" w:rsidRPr="00E276FF" w:rsidRDefault="00000000">
      <w:pPr>
        <w:jc w:val="center"/>
      </w:pPr>
      <w:r w:rsidRPr="00E276FF">
        <w:rPr>
          <w:i/>
          <w:sz w:val="20"/>
        </w:rPr>
        <w:t>Figure 5: Weekly hashtag activity heatmap showing how the top hashtags changed over time.</w:t>
      </w:r>
    </w:p>
    <w:p w14:paraId="29F8170B" w14:textId="77777777" w:rsidR="00C84B19" w:rsidRPr="00E276FF" w:rsidRDefault="00000000">
      <w:pPr>
        <w:pStyle w:val="Heading2"/>
      </w:pPr>
      <w:r w:rsidRPr="00E276FF">
        <w:t>Feature Table Construction</w:t>
      </w:r>
    </w:p>
    <w:p w14:paraId="7FEB84A5" w14:textId="5D123B27" w:rsidR="00EF4C57" w:rsidRDefault="00EF4C57" w:rsidP="00EF4C57">
      <w:r>
        <w:t xml:space="preserve">The forecasting feature table is built from </w:t>
      </w:r>
      <w:proofErr w:type="spellStart"/>
      <w:r>
        <w:t>daily_hashtag_</w:t>
      </w:r>
      <w:proofErr w:type="gramStart"/>
      <w:r>
        <w:t>counts.parquet</w:t>
      </w:r>
      <w:proofErr w:type="spellEnd"/>
      <w:proofErr w:type="gramEnd"/>
      <w:r>
        <w:t xml:space="preserve"> and </w:t>
      </w:r>
      <w:proofErr w:type="spellStart"/>
      <w:r>
        <w:t>daily_cashtag_</w:t>
      </w:r>
      <w:proofErr w:type="gramStart"/>
      <w:r>
        <w:t>counts.parquet</w:t>
      </w:r>
      <w:proofErr w:type="spellEnd"/>
      <w:proofErr w:type="gramEnd"/>
      <w:r>
        <w:t xml:space="preserve">. The script selects the top 15 hashtags and top 15 </w:t>
      </w:r>
      <w:proofErr w:type="spellStart"/>
      <w:r>
        <w:t>cashtags</w:t>
      </w:r>
      <w:proofErr w:type="spellEnd"/>
      <w:r>
        <w:t xml:space="preserve"> that appear on at least 60 days. The selected tags are expanded into a daily panel, so missing tag/date combinations are filled with a count of zero.</w:t>
      </w:r>
    </w:p>
    <w:p w14:paraId="73536FA3" w14:textId="1F741D56" w:rsidR="00EF4C57" w:rsidRDefault="00EF4C57" w:rsidP="00EF4C57">
      <w:r>
        <w:t>The feature table has 2,310 total rows. This represents 30 selected tags across 77 dates. The modeling-ready split contains 1,440 training rows, 330 validation rows, and 300 test rows.</w:t>
      </w:r>
    </w:p>
    <w:p w14:paraId="7C3BDBE8" w14:textId="77777777" w:rsidR="00EF4C57" w:rsidRPr="00E276FF" w:rsidRDefault="00EF4C57"/>
    <w:tbl>
      <w:tblPr>
        <w:tblStyle w:val="TableNormal0"/>
        <w:tblW w:w="0" w:type="auto"/>
        <w:jc w:val="center"/>
        <w:tblInd w:w="0" w:type="dxa"/>
        <w:tblLook w:val="04A0" w:firstRow="1" w:lastRow="0" w:firstColumn="1" w:lastColumn="0" w:noHBand="0" w:noVBand="1"/>
      </w:tblPr>
      <w:tblGrid>
        <w:gridCol w:w="4671"/>
        <w:gridCol w:w="4673"/>
      </w:tblGrid>
      <w:tr w:rsidR="00C84B19" w:rsidRPr="00E276FF" w14:paraId="1BE49649" w14:textId="77777777">
        <w:trPr>
          <w:jc w:val="center"/>
        </w:trPr>
        <w:tc>
          <w:tcPr>
            <w:tcW w:w="4680" w:type="dxa"/>
            <w:tcBorders>
              <w:top w:val="single" w:sz="6" w:space="0" w:color="000000"/>
              <w:left w:val="single" w:sz="6" w:space="0" w:color="000000"/>
              <w:bottom w:val="single" w:sz="6" w:space="0" w:color="000000"/>
              <w:right w:val="single" w:sz="6" w:space="0" w:color="000000"/>
            </w:tcBorders>
            <w:vAlign w:val="center"/>
          </w:tcPr>
          <w:p w14:paraId="0A414F04" w14:textId="77777777" w:rsidR="00C84B19" w:rsidRPr="00E276FF" w:rsidRDefault="00000000">
            <w:r w:rsidRPr="00E276FF">
              <w:rPr>
                <w:b/>
                <w:sz w:val="20"/>
              </w:rPr>
              <w:t>Feature table item</w:t>
            </w:r>
          </w:p>
        </w:tc>
        <w:tc>
          <w:tcPr>
            <w:tcW w:w="4680" w:type="dxa"/>
            <w:tcBorders>
              <w:top w:val="single" w:sz="6" w:space="0" w:color="000000"/>
              <w:left w:val="single" w:sz="6" w:space="0" w:color="000000"/>
              <w:bottom w:val="single" w:sz="6" w:space="0" w:color="000000"/>
              <w:right w:val="single" w:sz="6" w:space="0" w:color="000000"/>
            </w:tcBorders>
            <w:vAlign w:val="center"/>
          </w:tcPr>
          <w:p w14:paraId="0680F285" w14:textId="77777777" w:rsidR="00C84B19" w:rsidRPr="00E276FF" w:rsidRDefault="00000000">
            <w:r w:rsidRPr="00E276FF">
              <w:rPr>
                <w:b/>
                <w:sz w:val="20"/>
              </w:rPr>
              <w:t>Value</w:t>
            </w:r>
          </w:p>
        </w:tc>
      </w:tr>
      <w:tr w:rsidR="00C84B19" w:rsidRPr="00E276FF" w14:paraId="78E76AF3" w14:textId="77777777">
        <w:trPr>
          <w:jc w:val="center"/>
        </w:trPr>
        <w:tc>
          <w:tcPr>
            <w:tcW w:w="4680" w:type="dxa"/>
            <w:tcBorders>
              <w:top w:val="single" w:sz="6" w:space="0" w:color="000000"/>
              <w:left w:val="single" w:sz="6" w:space="0" w:color="000000"/>
              <w:bottom w:val="single" w:sz="6" w:space="0" w:color="000000"/>
              <w:right w:val="single" w:sz="6" w:space="0" w:color="000000"/>
            </w:tcBorders>
            <w:vAlign w:val="center"/>
          </w:tcPr>
          <w:p w14:paraId="2B662A50" w14:textId="77777777" w:rsidR="00C84B19" w:rsidRPr="00E276FF" w:rsidRDefault="00000000">
            <w:r w:rsidRPr="00E276FF">
              <w:rPr>
                <w:sz w:val="20"/>
              </w:rPr>
              <w:t>Total rows</w:t>
            </w:r>
          </w:p>
        </w:tc>
        <w:tc>
          <w:tcPr>
            <w:tcW w:w="4680" w:type="dxa"/>
            <w:tcBorders>
              <w:top w:val="single" w:sz="6" w:space="0" w:color="000000"/>
              <w:left w:val="single" w:sz="6" w:space="0" w:color="000000"/>
              <w:bottom w:val="single" w:sz="6" w:space="0" w:color="000000"/>
              <w:right w:val="single" w:sz="6" w:space="0" w:color="000000"/>
            </w:tcBorders>
            <w:vAlign w:val="center"/>
          </w:tcPr>
          <w:p w14:paraId="097216F5" w14:textId="77777777" w:rsidR="00C84B19" w:rsidRPr="00E276FF" w:rsidRDefault="00000000">
            <w:r w:rsidRPr="00E276FF">
              <w:rPr>
                <w:sz w:val="20"/>
              </w:rPr>
              <w:t>2,310</w:t>
            </w:r>
          </w:p>
        </w:tc>
      </w:tr>
      <w:tr w:rsidR="00C84B19" w:rsidRPr="00E276FF" w14:paraId="4A8C9490" w14:textId="77777777">
        <w:trPr>
          <w:jc w:val="center"/>
        </w:trPr>
        <w:tc>
          <w:tcPr>
            <w:tcW w:w="4680" w:type="dxa"/>
            <w:tcBorders>
              <w:top w:val="single" w:sz="6" w:space="0" w:color="000000"/>
              <w:left w:val="single" w:sz="6" w:space="0" w:color="000000"/>
              <w:bottom w:val="single" w:sz="6" w:space="0" w:color="000000"/>
              <w:right w:val="single" w:sz="6" w:space="0" w:color="000000"/>
            </w:tcBorders>
            <w:vAlign w:val="center"/>
          </w:tcPr>
          <w:p w14:paraId="60FEE416" w14:textId="77777777" w:rsidR="00C84B19" w:rsidRPr="00E276FF" w:rsidRDefault="00000000">
            <w:r w:rsidRPr="00E276FF">
              <w:rPr>
                <w:sz w:val="20"/>
              </w:rPr>
              <w:t>Selected tags</w:t>
            </w:r>
          </w:p>
        </w:tc>
        <w:tc>
          <w:tcPr>
            <w:tcW w:w="4680" w:type="dxa"/>
            <w:tcBorders>
              <w:top w:val="single" w:sz="6" w:space="0" w:color="000000"/>
              <w:left w:val="single" w:sz="6" w:space="0" w:color="000000"/>
              <w:bottom w:val="single" w:sz="6" w:space="0" w:color="000000"/>
              <w:right w:val="single" w:sz="6" w:space="0" w:color="000000"/>
            </w:tcBorders>
            <w:vAlign w:val="center"/>
          </w:tcPr>
          <w:p w14:paraId="2D810AEB" w14:textId="77777777" w:rsidR="00C84B19" w:rsidRPr="00E276FF" w:rsidRDefault="00000000">
            <w:r w:rsidRPr="00E276FF">
              <w:rPr>
                <w:sz w:val="20"/>
              </w:rPr>
              <w:t xml:space="preserve">30 total: 15 hashtags and 15 </w:t>
            </w:r>
            <w:proofErr w:type="spellStart"/>
            <w:r w:rsidRPr="00E276FF">
              <w:rPr>
                <w:sz w:val="20"/>
              </w:rPr>
              <w:t>cashtags</w:t>
            </w:r>
            <w:proofErr w:type="spellEnd"/>
          </w:p>
        </w:tc>
      </w:tr>
      <w:tr w:rsidR="00C84B19" w:rsidRPr="00E276FF" w14:paraId="2F84C8BA" w14:textId="77777777">
        <w:trPr>
          <w:jc w:val="center"/>
        </w:trPr>
        <w:tc>
          <w:tcPr>
            <w:tcW w:w="4680" w:type="dxa"/>
            <w:tcBorders>
              <w:top w:val="single" w:sz="6" w:space="0" w:color="000000"/>
              <w:left w:val="single" w:sz="6" w:space="0" w:color="000000"/>
              <w:bottom w:val="single" w:sz="6" w:space="0" w:color="000000"/>
              <w:right w:val="single" w:sz="6" w:space="0" w:color="000000"/>
            </w:tcBorders>
            <w:vAlign w:val="center"/>
          </w:tcPr>
          <w:p w14:paraId="0E2C4530" w14:textId="77777777" w:rsidR="00C84B19" w:rsidRPr="00E276FF" w:rsidRDefault="00000000">
            <w:r w:rsidRPr="00E276FF">
              <w:rPr>
                <w:sz w:val="20"/>
              </w:rPr>
              <w:t>Date range</w:t>
            </w:r>
          </w:p>
        </w:tc>
        <w:tc>
          <w:tcPr>
            <w:tcW w:w="4680" w:type="dxa"/>
            <w:tcBorders>
              <w:top w:val="single" w:sz="6" w:space="0" w:color="000000"/>
              <w:left w:val="single" w:sz="6" w:space="0" w:color="000000"/>
              <w:bottom w:val="single" w:sz="6" w:space="0" w:color="000000"/>
              <w:right w:val="single" w:sz="6" w:space="0" w:color="000000"/>
            </w:tcBorders>
            <w:vAlign w:val="center"/>
          </w:tcPr>
          <w:p w14:paraId="5366F2FD" w14:textId="77777777" w:rsidR="00C84B19" w:rsidRPr="00E276FF" w:rsidRDefault="00000000">
            <w:r w:rsidRPr="00E276FF">
              <w:rPr>
                <w:sz w:val="20"/>
              </w:rPr>
              <w:t>2020-04-09 to 2020-07-16</w:t>
            </w:r>
          </w:p>
        </w:tc>
      </w:tr>
      <w:tr w:rsidR="00C84B19" w:rsidRPr="00E276FF" w14:paraId="44136959" w14:textId="77777777">
        <w:trPr>
          <w:jc w:val="center"/>
        </w:trPr>
        <w:tc>
          <w:tcPr>
            <w:tcW w:w="4680" w:type="dxa"/>
            <w:tcBorders>
              <w:top w:val="single" w:sz="6" w:space="0" w:color="000000"/>
              <w:left w:val="single" w:sz="6" w:space="0" w:color="000000"/>
              <w:bottom w:val="single" w:sz="6" w:space="0" w:color="000000"/>
              <w:right w:val="single" w:sz="6" w:space="0" w:color="000000"/>
            </w:tcBorders>
            <w:vAlign w:val="center"/>
          </w:tcPr>
          <w:p w14:paraId="141541DE" w14:textId="77777777" w:rsidR="00C84B19" w:rsidRPr="00E276FF" w:rsidRDefault="00000000">
            <w:r w:rsidRPr="00E276FF">
              <w:rPr>
                <w:sz w:val="20"/>
              </w:rPr>
              <w:t>Training rows</w:t>
            </w:r>
          </w:p>
        </w:tc>
        <w:tc>
          <w:tcPr>
            <w:tcW w:w="4680" w:type="dxa"/>
            <w:tcBorders>
              <w:top w:val="single" w:sz="6" w:space="0" w:color="000000"/>
              <w:left w:val="single" w:sz="6" w:space="0" w:color="000000"/>
              <w:bottom w:val="single" w:sz="6" w:space="0" w:color="000000"/>
              <w:right w:val="single" w:sz="6" w:space="0" w:color="000000"/>
            </w:tcBorders>
            <w:vAlign w:val="center"/>
          </w:tcPr>
          <w:p w14:paraId="0E8CA144" w14:textId="77777777" w:rsidR="00C84B19" w:rsidRPr="00E276FF" w:rsidRDefault="00000000">
            <w:r w:rsidRPr="00E276FF">
              <w:rPr>
                <w:sz w:val="20"/>
              </w:rPr>
              <w:t>1,440</w:t>
            </w:r>
          </w:p>
        </w:tc>
      </w:tr>
      <w:tr w:rsidR="00C84B19" w:rsidRPr="00E276FF" w14:paraId="76E23799" w14:textId="77777777">
        <w:trPr>
          <w:jc w:val="center"/>
        </w:trPr>
        <w:tc>
          <w:tcPr>
            <w:tcW w:w="4680" w:type="dxa"/>
            <w:tcBorders>
              <w:top w:val="single" w:sz="6" w:space="0" w:color="000000"/>
              <w:left w:val="single" w:sz="6" w:space="0" w:color="000000"/>
              <w:bottom w:val="single" w:sz="6" w:space="0" w:color="000000"/>
              <w:right w:val="single" w:sz="6" w:space="0" w:color="000000"/>
            </w:tcBorders>
            <w:vAlign w:val="center"/>
          </w:tcPr>
          <w:p w14:paraId="37BD4549" w14:textId="77777777" w:rsidR="00C84B19" w:rsidRPr="00E276FF" w:rsidRDefault="00000000">
            <w:r w:rsidRPr="00E276FF">
              <w:rPr>
                <w:sz w:val="20"/>
              </w:rPr>
              <w:t>Validation rows</w:t>
            </w:r>
          </w:p>
        </w:tc>
        <w:tc>
          <w:tcPr>
            <w:tcW w:w="4680" w:type="dxa"/>
            <w:tcBorders>
              <w:top w:val="single" w:sz="6" w:space="0" w:color="000000"/>
              <w:left w:val="single" w:sz="6" w:space="0" w:color="000000"/>
              <w:bottom w:val="single" w:sz="6" w:space="0" w:color="000000"/>
              <w:right w:val="single" w:sz="6" w:space="0" w:color="000000"/>
            </w:tcBorders>
            <w:vAlign w:val="center"/>
          </w:tcPr>
          <w:p w14:paraId="7317E612" w14:textId="77777777" w:rsidR="00C84B19" w:rsidRPr="00E276FF" w:rsidRDefault="00000000">
            <w:r w:rsidRPr="00E276FF">
              <w:rPr>
                <w:sz w:val="20"/>
              </w:rPr>
              <w:t>330</w:t>
            </w:r>
          </w:p>
        </w:tc>
      </w:tr>
      <w:tr w:rsidR="00C84B19" w:rsidRPr="00E276FF" w14:paraId="0BB20057" w14:textId="77777777">
        <w:trPr>
          <w:jc w:val="center"/>
        </w:trPr>
        <w:tc>
          <w:tcPr>
            <w:tcW w:w="4680" w:type="dxa"/>
            <w:tcBorders>
              <w:top w:val="single" w:sz="6" w:space="0" w:color="000000"/>
              <w:left w:val="single" w:sz="6" w:space="0" w:color="000000"/>
              <w:bottom w:val="single" w:sz="6" w:space="0" w:color="000000"/>
              <w:right w:val="single" w:sz="6" w:space="0" w:color="000000"/>
            </w:tcBorders>
            <w:vAlign w:val="center"/>
          </w:tcPr>
          <w:p w14:paraId="5F7BDA8C" w14:textId="77777777" w:rsidR="00C84B19" w:rsidRPr="00E276FF" w:rsidRDefault="00000000">
            <w:r w:rsidRPr="00E276FF">
              <w:rPr>
                <w:sz w:val="20"/>
              </w:rPr>
              <w:t>Test rows</w:t>
            </w:r>
          </w:p>
        </w:tc>
        <w:tc>
          <w:tcPr>
            <w:tcW w:w="4680" w:type="dxa"/>
            <w:tcBorders>
              <w:top w:val="single" w:sz="6" w:space="0" w:color="000000"/>
              <w:left w:val="single" w:sz="6" w:space="0" w:color="000000"/>
              <w:bottom w:val="single" w:sz="6" w:space="0" w:color="000000"/>
              <w:right w:val="single" w:sz="6" w:space="0" w:color="000000"/>
            </w:tcBorders>
            <w:vAlign w:val="center"/>
          </w:tcPr>
          <w:p w14:paraId="2D7C1157" w14:textId="77777777" w:rsidR="00C84B19" w:rsidRPr="00E276FF" w:rsidRDefault="00000000">
            <w:r w:rsidRPr="00E276FF">
              <w:rPr>
                <w:sz w:val="20"/>
              </w:rPr>
              <w:t>300</w:t>
            </w:r>
          </w:p>
        </w:tc>
      </w:tr>
      <w:tr w:rsidR="00C84B19" w:rsidRPr="00E276FF" w14:paraId="4E5F423B" w14:textId="77777777">
        <w:trPr>
          <w:jc w:val="center"/>
        </w:trPr>
        <w:tc>
          <w:tcPr>
            <w:tcW w:w="4680" w:type="dxa"/>
            <w:tcBorders>
              <w:top w:val="single" w:sz="6" w:space="0" w:color="000000"/>
              <w:left w:val="single" w:sz="6" w:space="0" w:color="000000"/>
              <w:bottom w:val="single" w:sz="6" w:space="0" w:color="000000"/>
              <w:right w:val="single" w:sz="6" w:space="0" w:color="000000"/>
            </w:tcBorders>
            <w:vAlign w:val="center"/>
          </w:tcPr>
          <w:p w14:paraId="46C3B2E4" w14:textId="77777777" w:rsidR="00C84B19" w:rsidRPr="00E276FF" w:rsidRDefault="00000000">
            <w:r w:rsidRPr="00E276FF">
              <w:rPr>
                <w:sz w:val="20"/>
              </w:rPr>
              <w:t>Target variable</w:t>
            </w:r>
          </w:p>
        </w:tc>
        <w:tc>
          <w:tcPr>
            <w:tcW w:w="4680" w:type="dxa"/>
            <w:tcBorders>
              <w:top w:val="single" w:sz="6" w:space="0" w:color="000000"/>
              <w:left w:val="single" w:sz="6" w:space="0" w:color="000000"/>
              <w:bottom w:val="single" w:sz="6" w:space="0" w:color="000000"/>
              <w:right w:val="single" w:sz="6" w:space="0" w:color="000000"/>
            </w:tcBorders>
            <w:vAlign w:val="center"/>
          </w:tcPr>
          <w:p w14:paraId="5CB2B1E3" w14:textId="77777777" w:rsidR="00C84B19" w:rsidRPr="00E276FF" w:rsidRDefault="00000000">
            <w:proofErr w:type="spellStart"/>
            <w:r w:rsidRPr="00E276FF">
              <w:rPr>
                <w:sz w:val="20"/>
              </w:rPr>
              <w:t>target_next_count</w:t>
            </w:r>
            <w:proofErr w:type="spellEnd"/>
          </w:p>
        </w:tc>
      </w:tr>
    </w:tbl>
    <w:p w14:paraId="377CB96F" w14:textId="77777777" w:rsidR="00C84B19" w:rsidRPr="00E276FF" w:rsidRDefault="00C84B19">
      <w:pPr>
        <w:spacing w:after="80"/>
      </w:pPr>
    </w:p>
    <w:p w14:paraId="5364ACCD" w14:textId="2ECB9D88" w:rsidR="00EF4C57" w:rsidRPr="00E276FF" w:rsidRDefault="00EF4C57">
      <w:r w:rsidRPr="00EF4C57">
        <w:t>The main input features are current count, lagged counts, rolling means, rolling standard deviations, one-day count difference, one-day percent change, tag identity, and tag type. One limitation is that the model only uses the selected top tags, not every tag in the full dataset.</w:t>
      </w:r>
    </w:p>
    <w:p w14:paraId="080D53E0" w14:textId="7272EA1F" w:rsidR="00682EEF" w:rsidRDefault="00000000" w:rsidP="00682EEF">
      <w:pPr>
        <w:pStyle w:val="Heading2"/>
      </w:pPr>
      <w:r w:rsidRPr="00E276FF">
        <w:t>Classical Ray Forecasting Implementation</w:t>
      </w:r>
    </w:p>
    <w:p w14:paraId="285AEC03" w14:textId="53B56052" w:rsidR="00682EEF" w:rsidRDefault="00682EEF" w:rsidP="00682EEF">
      <w:r>
        <w:t>The classical Ray workflow is implemented in run_ray_forecasting.py. This script loads the feature table, evaluates simple baselines, and trains pooled scikit-learn models in parallel with Ray remote tasks. The learned models include linear regression, ridge regression, random forest, and histogram gradient boosting.</w:t>
      </w:r>
    </w:p>
    <w:p w14:paraId="4A993365" w14:textId="703D159C" w:rsidR="00682EEF" w:rsidRDefault="00682EEF" w:rsidP="00682EEF">
      <w:r>
        <w:t>Ray is useful here because each model training job is submitted as a separate Ray task. This allows multiple model types to train and evaluate in parallel. The script saves predictions, overall metrics, by-tag metrics, by-tag-type metrics, and training-time results.</w:t>
      </w:r>
    </w:p>
    <w:p w14:paraId="074AF793" w14:textId="546747FE" w:rsidR="00C84B19" w:rsidRPr="00E276FF" w:rsidRDefault="00000000">
      <w:pPr>
        <w:pStyle w:val="Heading2"/>
      </w:pPr>
      <w:r w:rsidRPr="00E276FF">
        <w:lastRenderedPageBreak/>
        <w:t>Ray MLP Implementation</w:t>
      </w:r>
    </w:p>
    <w:p w14:paraId="4F2CF382" w14:textId="65550BE5" w:rsidR="00682EEF" w:rsidRDefault="00682EEF" w:rsidP="00682EEF">
      <w:r>
        <w:t xml:space="preserve">The neural forecasting workflow is implemented in train_ray_mlp_forecaster.py. This script uses Ray Train </w:t>
      </w:r>
      <w:proofErr w:type="spellStart"/>
      <w:r>
        <w:t>TorchTrainer</w:t>
      </w:r>
      <w:proofErr w:type="spellEnd"/>
      <w:r>
        <w:t xml:space="preserve"> to train a small </w:t>
      </w:r>
      <w:proofErr w:type="spellStart"/>
      <w:r>
        <w:t>PyTorch</w:t>
      </w:r>
      <w:proofErr w:type="spellEnd"/>
      <w:r>
        <w:t xml:space="preserve"> MLP regressor on the count-only feature table. The model predicts </w:t>
      </w:r>
      <w:proofErr w:type="spellStart"/>
      <w:r>
        <w:t>target_next_count</w:t>
      </w:r>
      <w:proofErr w:type="spellEnd"/>
      <w:r>
        <w:t xml:space="preserve"> using count-history features and one-hot encoded tag and </w:t>
      </w:r>
      <w:proofErr w:type="spellStart"/>
      <w:r>
        <w:t>tag_type</w:t>
      </w:r>
      <w:proofErr w:type="spellEnd"/>
      <w:r>
        <w:t xml:space="preserve"> features.</w:t>
      </w:r>
    </w:p>
    <w:p w14:paraId="78E73516" w14:textId="4F411443" w:rsidR="00682EEF" w:rsidRPr="00E276FF" w:rsidRDefault="00682EEF" w:rsidP="00682EEF">
      <w:r>
        <w:t xml:space="preserve">The MLP has two hidden linear layers with </w:t>
      </w:r>
      <w:proofErr w:type="spellStart"/>
      <w:r>
        <w:t>ReLU</w:t>
      </w:r>
      <w:proofErr w:type="spellEnd"/>
      <w:r>
        <w:t xml:space="preserve"> activations and </w:t>
      </w:r>
      <w:proofErr w:type="gramStart"/>
      <w:r>
        <w:t>dropout</w:t>
      </w:r>
      <w:proofErr w:type="gramEnd"/>
      <w:r>
        <w:t>. The model trains with SmoothL1Loss on a standardized target. The MLP does not train directly on raw tweet text. It trains on the derived forecasting table created from Spark daily count outputs. This is important because Spark turns raw Twitter activity into structured time-series features, and Ray Train uses those features for supervised learning.</w:t>
      </w:r>
    </w:p>
    <w:tbl>
      <w:tblPr>
        <w:tblStyle w:val="TableNormal0"/>
        <w:tblW w:w="0" w:type="auto"/>
        <w:jc w:val="center"/>
        <w:tblInd w:w="0" w:type="dxa"/>
        <w:tblLook w:val="04A0" w:firstRow="1" w:lastRow="0" w:firstColumn="1" w:lastColumn="0" w:noHBand="0" w:noVBand="1"/>
      </w:tblPr>
      <w:tblGrid>
        <w:gridCol w:w="4672"/>
        <w:gridCol w:w="4672"/>
      </w:tblGrid>
      <w:tr w:rsidR="00C84B19" w:rsidRPr="00E276FF" w14:paraId="4FED07CC" w14:textId="77777777">
        <w:trPr>
          <w:jc w:val="center"/>
        </w:trPr>
        <w:tc>
          <w:tcPr>
            <w:tcW w:w="4680" w:type="dxa"/>
            <w:tcBorders>
              <w:top w:val="single" w:sz="6" w:space="0" w:color="000000"/>
              <w:left w:val="single" w:sz="6" w:space="0" w:color="000000"/>
              <w:bottom w:val="single" w:sz="6" w:space="0" w:color="000000"/>
              <w:right w:val="single" w:sz="6" w:space="0" w:color="000000"/>
            </w:tcBorders>
            <w:vAlign w:val="center"/>
          </w:tcPr>
          <w:p w14:paraId="77C03F43" w14:textId="77777777" w:rsidR="00C84B19" w:rsidRPr="00E276FF" w:rsidRDefault="00000000">
            <w:r w:rsidRPr="00E276FF">
              <w:rPr>
                <w:b/>
                <w:sz w:val="20"/>
              </w:rPr>
              <w:t>Ray Train setting</w:t>
            </w:r>
          </w:p>
        </w:tc>
        <w:tc>
          <w:tcPr>
            <w:tcW w:w="4680" w:type="dxa"/>
            <w:tcBorders>
              <w:top w:val="single" w:sz="6" w:space="0" w:color="000000"/>
              <w:left w:val="single" w:sz="6" w:space="0" w:color="000000"/>
              <w:bottom w:val="single" w:sz="6" w:space="0" w:color="000000"/>
              <w:right w:val="single" w:sz="6" w:space="0" w:color="000000"/>
            </w:tcBorders>
            <w:vAlign w:val="center"/>
          </w:tcPr>
          <w:p w14:paraId="2547D617" w14:textId="77777777" w:rsidR="00C84B19" w:rsidRPr="00E276FF" w:rsidRDefault="00000000">
            <w:r w:rsidRPr="00E276FF">
              <w:rPr>
                <w:b/>
                <w:sz w:val="20"/>
              </w:rPr>
              <w:t>Final run value</w:t>
            </w:r>
          </w:p>
        </w:tc>
      </w:tr>
      <w:tr w:rsidR="00C84B19" w:rsidRPr="00E276FF" w14:paraId="6B717816" w14:textId="77777777">
        <w:trPr>
          <w:jc w:val="center"/>
        </w:trPr>
        <w:tc>
          <w:tcPr>
            <w:tcW w:w="4680" w:type="dxa"/>
            <w:tcBorders>
              <w:top w:val="single" w:sz="6" w:space="0" w:color="000000"/>
              <w:left w:val="single" w:sz="6" w:space="0" w:color="000000"/>
              <w:bottom w:val="single" w:sz="6" w:space="0" w:color="000000"/>
              <w:right w:val="single" w:sz="6" w:space="0" w:color="000000"/>
            </w:tcBorders>
            <w:vAlign w:val="center"/>
          </w:tcPr>
          <w:p w14:paraId="5350F5F9" w14:textId="77777777" w:rsidR="00C84B19" w:rsidRPr="00E276FF" w:rsidRDefault="00000000">
            <w:r w:rsidRPr="00E276FF">
              <w:rPr>
                <w:sz w:val="20"/>
              </w:rPr>
              <w:t>Workers</w:t>
            </w:r>
          </w:p>
        </w:tc>
        <w:tc>
          <w:tcPr>
            <w:tcW w:w="4680" w:type="dxa"/>
            <w:tcBorders>
              <w:top w:val="single" w:sz="6" w:space="0" w:color="000000"/>
              <w:left w:val="single" w:sz="6" w:space="0" w:color="000000"/>
              <w:bottom w:val="single" w:sz="6" w:space="0" w:color="000000"/>
              <w:right w:val="single" w:sz="6" w:space="0" w:color="000000"/>
            </w:tcBorders>
            <w:vAlign w:val="center"/>
          </w:tcPr>
          <w:p w14:paraId="63F93BA1" w14:textId="77777777" w:rsidR="00C84B19" w:rsidRPr="00E276FF" w:rsidRDefault="00000000">
            <w:r w:rsidRPr="00E276FF">
              <w:rPr>
                <w:sz w:val="20"/>
              </w:rPr>
              <w:t>1</w:t>
            </w:r>
          </w:p>
        </w:tc>
      </w:tr>
      <w:tr w:rsidR="00C84B19" w:rsidRPr="00E276FF" w14:paraId="53A68221" w14:textId="77777777">
        <w:trPr>
          <w:jc w:val="center"/>
        </w:trPr>
        <w:tc>
          <w:tcPr>
            <w:tcW w:w="4680" w:type="dxa"/>
            <w:tcBorders>
              <w:top w:val="single" w:sz="6" w:space="0" w:color="000000"/>
              <w:left w:val="single" w:sz="6" w:space="0" w:color="000000"/>
              <w:bottom w:val="single" w:sz="6" w:space="0" w:color="000000"/>
              <w:right w:val="single" w:sz="6" w:space="0" w:color="000000"/>
            </w:tcBorders>
            <w:vAlign w:val="center"/>
          </w:tcPr>
          <w:p w14:paraId="7B18D3B5" w14:textId="77777777" w:rsidR="00C84B19" w:rsidRPr="00E276FF" w:rsidRDefault="00000000">
            <w:r w:rsidRPr="00E276FF">
              <w:rPr>
                <w:sz w:val="20"/>
              </w:rPr>
              <w:t>GPU requested</w:t>
            </w:r>
          </w:p>
        </w:tc>
        <w:tc>
          <w:tcPr>
            <w:tcW w:w="4680" w:type="dxa"/>
            <w:tcBorders>
              <w:top w:val="single" w:sz="6" w:space="0" w:color="000000"/>
              <w:left w:val="single" w:sz="6" w:space="0" w:color="000000"/>
              <w:bottom w:val="single" w:sz="6" w:space="0" w:color="000000"/>
              <w:right w:val="single" w:sz="6" w:space="0" w:color="000000"/>
            </w:tcBorders>
            <w:vAlign w:val="center"/>
          </w:tcPr>
          <w:p w14:paraId="027EC05E" w14:textId="77777777" w:rsidR="00C84B19" w:rsidRPr="00E276FF" w:rsidRDefault="00000000">
            <w:r w:rsidRPr="00E276FF">
              <w:rPr>
                <w:sz w:val="20"/>
              </w:rPr>
              <w:t>true</w:t>
            </w:r>
          </w:p>
        </w:tc>
      </w:tr>
      <w:tr w:rsidR="00C84B19" w:rsidRPr="00E276FF" w14:paraId="3C760FBF" w14:textId="77777777">
        <w:trPr>
          <w:jc w:val="center"/>
        </w:trPr>
        <w:tc>
          <w:tcPr>
            <w:tcW w:w="4680" w:type="dxa"/>
            <w:tcBorders>
              <w:top w:val="single" w:sz="6" w:space="0" w:color="000000"/>
              <w:left w:val="single" w:sz="6" w:space="0" w:color="000000"/>
              <w:bottom w:val="single" w:sz="6" w:space="0" w:color="000000"/>
              <w:right w:val="single" w:sz="6" w:space="0" w:color="000000"/>
            </w:tcBorders>
            <w:vAlign w:val="center"/>
          </w:tcPr>
          <w:p w14:paraId="35DB1DBC" w14:textId="77777777" w:rsidR="00C84B19" w:rsidRPr="00E276FF" w:rsidRDefault="00000000">
            <w:r w:rsidRPr="00E276FF">
              <w:rPr>
                <w:sz w:val="20"/>
              </w:rPr>
              <w:t>Device used</w:t>
            </w:r>
          </w:p>
        </w:tc>
        <w:tc>
          <w:tcPr>
            <w:tcW w:w="4680" w:type="dxa"/>
            <w:tcBorders>
              <w:top w:val="single" w:sz="6" w:space="0" w:color="000000"/>
              <w:left w:val="single" w:sz="6" w:space="0" w:color="000000"/>
              <w:bottom w:val="single" w:sz="6" w:space="0" w:color="000000"/>
              <w:right w:val="single" w:sz="6" w:space="0" w:color="000000"/>
            </w:tcBorders>
            <w:vAlign w:val="center"/>
          </w:tcPr>
          <w:p w14:paraId="32107570" w14:textId="77777777" w:rsidR="00C84B19" w:rsidRPr="00E276FF" w:rsidRDefault="00000000">
            <w:proofErr w:type="spellStart"/>
            <w:r w:rsidRPr="00E276FF">
              <w:rPr>
                <w:sz w:val="20"/>
              </w:rPr>
              <w:t>cuda</w:t>
            </w:r>
            <w:proofErr w:type="spellEnd"/>
          </w:p>
        </w:tc>
      </w:tr>
      <w:tr w:rsidR="00C84B19" w:rsidRPr="00E276FF" w14:paraId="05CFAFB6" w14:textId="77777777">
        <w:trPr>
          <w:jc w:val="center"/>
        </w:trPr>
        <w:tc>
          <w:tcPr>
            <w:tcW w:w="4680" w:type="dxa"/>
            <w:tcBorders>
              <w:top w:val="single" w:sz="6" w:space="0" w:color="000000"/>
              <w:left w:val="single" w:sz="6" w:space="0" w:color="000000"/>
              <w:bottom w:val="single" w:sz="6" w:space="0" w:color="000000"/>
              <w:right w:val="single" w:sz="6" w:space="0" w:color="000000"/>
            </w:tcBorders>
            <w:vAlign w:val="center"/>
          </w:tcPr>
          <w:p w14:paraId="1846E5DC" w14:textId="77777777" w:rsidR="00C84B19" w:rsidRPr="00E276FF" w:rsidRDefault="00000000">
            <w:r w:rsidRPr="00E276FF">
              <w:rPr>
                <w:sz w:val="20"/>
              </w:rPr>
              <w:t>Epochs</w:t>
            </w:r>
          </w:p>
        </w:tc>
        <w:tc>
          <w:tcPr>
            <w:tcW w:w="4680" w:type="dxa"/>
            <w:tcBorders>
              <w:top w:val="single" w:sz="6" w:space="0" w:color="000000"/>
              <w:left w:val="single" w:sz="6" w:space="0" w:color="000000"/>
              <w:bottom w:val="single" w:sz="6" w:space="0" w:color="000000"/>
              <w:right w:val="single" w:sz="6" w:space="0" w:color="000000"/>
            </w:tcBorders>
            <w:vAlign w:val="center"/>
          </w:tcPr>
          <w:p w14:paraId="72ECE9BB" w14:textId="77777777" w:rsidR="00C84B19" w:rsidRPr="00E276FF" w:rsidRDefault="00000000">
            <w:r w:rsidRPr="00E276FF">
              <w:rPr>
                <w:sz w:val="20"/>
              </w:rPr>
              <w:t>100</w:t>
            </w:r>
          </w:p>
        </w:tc>
      </w:tr>
      <w:tr w:rsidR="00C84B19" w:rsidRPr="00E276FF" w14:paraId="2BF707A7" w14:textId="77777777">
        <w:trPr>
          <w:jc w:val="center"/>
        </w:trPr>
        <w:tc>
          <w:tcPr>
            <w:tcW w:w="4680" w:type="dxa"/>
            <w:tcBorders>
              <w:top w:val="single" w:sz="6" w:space="0" w:color="000000"/>
              <w:left w:val="single" w:sz="6" w:space="0" w:color="000000"/>
              <w:bottom w:val="single" w:sz="6" w:space="0" w:color="000000"/>
              <w:right w:val="single" w:sz="6" w:space="0" w:color="000000"/>
            </w:tcBorders>
            <w:vAlign w:val="center"/>
          </w:tcPr>
          <w:p w14:paraId="0B948780" w14:textId="77777777" w:rsidR="00C84B19" w:rsidRPr="00E276FF" w:rsidRDefault="00000000">
            <w:r w:rsidRPr="00E276FF">
              <w:rPr>
                <w:sz w:val="20"/>
              </w:rPr>
              <w:t>Batch size</w:t>
            </w:r>
          </w:p>
        </w:tc>
        <w:tc>
          <w:tcPr>
            <w:tcW w:w="4680" w:type="dxa"/>
            <w:tcBorders>
              <w:top w:val="single" w:sz="6" w:space="0" w:color="000000"/>
              <w:left w:val="single" w:sz="6" w:space="0" w:color="000000"/>
              <w:bottom w:val="single" w:sz="6" w:space="0" w:color="000000"/>
              <w:right w:val="single" w:sz="6" w:space="0" w:color="000000"/>
            </w:tcBorders>
            <w:vAlign w:val="center"/>
          </w:tcPr>
          <w:p w14:paraId="5C1EFDAF" w14:textId="77777777" w:rsidR="00C84B19" w:rsidRPr="00E276FF" w:rsidRDefault="00000000">
            <w:r w:rsidRPr="00E276FF">
              <w:rPr>
                <w:sz w:val="20"/>
              </w:rPr>
              <w:t>64</w:t>
            </w:r>
          </w:p>
        </w:tc>
      </w:tr>
      <w:tr w:rsidR="00C84B19" w:rsidRPr="00E276FF" w14:paraId="1947F817" w14:textId="77777777">
        <w:trPr>
          <w:jc w:val="center"/>
        </w:trPr>
        <w:tc>
          <w:tcPr>
            <w:tcW w:w="4680" w:type="dxa"/>
            <w:tcBorders>
              <w:top w:val="single" w:sz="6" w:space="0" w:color="000000"/>
              <w:left w:val="single" w:sz="6" w:space="0" w:color="000000"/>
              <w:bottom w:val="single" w:sz="6" w:space="0" w:color="000000"/>
              <w:right w:val="single" w:sz="6" w:space="0" w:color="000000"/>
            </w:tcBorders>
            <w:vAlign w:val="center"/>
          </w:tcPr>
          <w:p w14:paraId="3EED6CC8" w14:textId="77777777" w:rsidR="00C84B19" w:rsidRPr="00E276FF" w:rsidRDefault="00000000">
            <w:r w:rsidRPr="00E276FF">
              <w:rPr>
                <w:sz w:val="20"/>
              </w:rPr>
              <w:t>Best epoch</w:t>
            </w:r>
          </w:p>
        </w:tc>
        <w:tc>
          <w:tcPr>
            <w:tcW w:w="4680" w:type="dxa"/>
            <w:tcBorders>
              <w:top w:val="single" w:sz="6" w:space="0" w:color="000000"/>
              <w:left w:val="single" w:sz="6" w:space="0" w:color="000000"/>
              <w:bottom w:val="single" w:sz="6" w:space="0" w:color="000000"/>
              <w:right w:val="single" w:sz="6" w:space="0" w:color="000000"/>
            </w:tcBorders>
            <w:vAlign w:val="center"/>
          </w:tcPr>
          <w:p w14:paraId="357309B3" w14:textId="77777777" w:rsidR="00C84B19" w:rsidRPr="00E276FF" w:rsidRDefault="00000000">
            <w:r w:rsidRPr="00E276FF">
              <w:rPr>
                <w:sz w:val="20"/>
              </w:rPr>
              <w:t>55</w:t>
            </w:r>
          </w:p>
        </w:tc>
      </w:tr>
      <w:tr w:rsidR="00C84B19" w:rsidRPr="00E276FF" w14:paraId="5D4265C4" w14:textId="77777777">
        <w:trPr>
          <w:jc w:val="center"/>
        </w:trPr>
        <w:tc>
          <w:tcPr>
            <w:tcW w:w="4680" w:type="dxa"/>
            <w:tcBorders>
              <w:top w:val="single" w:sz="6" w:space="0" w:color="000000"/>
              <w:left w:val="single" w:sz="6" w:space="0" w:color="000000"/>
              <w:bottom w:val="single" w:sz="6" w:space="0" w:color="000000"/>
              <w:right w:val="single" w:sz="6" w:space="0" w:color="000000"/>
            </w:tcBorders>
            <w:vAlign w:val="center"/>
          </w:tcPr>
          <w:p w14:paraId="79053895" w14:textId="77777777" w:rsidR="00C84B19" w:rsidRPr="00E276FF" w:rsidRDefault="00000000">
            <w:r w:rsidRPr="00E276FF">
              <w:rPr>
                <w:sz w:val="20"/>
              </w:rPr>
              <w:t>Training time</w:t>
            </w:r>
          </w:p>
        </w:tc>
        <w:tc>
          <w:tcPr>
            <w:tcW w:w="4680" w:type="dxa"/>
            <w:tcBorders>
              <w:top w:val="single" w:sz="6" w:space="0" w:color="000000"/>
              <w:left w:val="single" w:sz="6" w:space="0" w:color="000000"/>
              <w:bottom w:val="single" w:sz="6" w:space="0" w:color="000000"/>
              <w:right w:val="single" w:sz="6" w:space="0" w:color="000000"/>
            </w:tcBorders>
            <w:vAlign w:val="center"/>
          </w:tcPr>
          <w:p w14:paraId="5858AF1A" w14:textId="77777777" w:rsidR="00C84B19" w:rsidRPr="00E276FF" w:rsidRDefault="00000000">
            <w:r w:rsidRPr="00E276FF">
              <w:rPr>
                <w:sz w:val="20"/>
              </w:rPr>
              <w:t>197.93 seconds</w:t>
            </w:r>
          </w:p>
        </w:tc>
      </w:tr>
    </w:tbl>
    <w:p w14:paraId="5746EA91" w14:textId="77777777" w:rsidR="00C84B19" w:rsidRPr="00E276FF" w:rsidRDefault="00C84B19">
      <w:pPr>
        <w:spacing w:after="80"/>
      </w:pPr>
    </w:p>
    <w:p w14:paraId="738F973B" w14:textId="77777777" w:rsidR="00C84B19" w:rsidRPr="00E276FF" w:rsidRDefault="00000000">
      <w:pPr>
        <w:pStyle w:val="Heading1"/>
      </w:pPr>
      <w:r w:rsidRPr="00E276FF">
        <w:t>Experiments and Analysis of Results</w:t>
      </w:r>
    </w:p>
    <w:p w14:paraId="66A9B242" w14:textId="77777777" w:rsidR="00C84B19" w:rsidRPr="00E276FF" w:rsidRDefault="00000000">
      <w:pPr>
        <w:pStyle w:val="Heading2"/>
      </w:pPr>
      <w:r w:rsidRPr="00E276FF">
        <w:t>Evaluation Metrics</w:t>
      </w:r>
    </w:p>
    <w:p w14:paraId="172889B0" w14:textId="77777777" w:rsidR="00C84B19" w:rsidRPr="00E276FF" w:rsidRDefault="00000000">
      <w:r w:rsidRPr="00E276FF">
        <w:lastRenderedPageBreak/>
        <w:t xml:space="preserve">The project uses MAE, RMSE, </w:t>
      </w:r>
      <w:proofErr w:type="spellStart"/>
      <w:r w:rsidRPr="00E276FF">
        <w:t>sMAPE</w:t>
      </w:r>
      <w:proofErr w:type="spellEnd"/>
      <w:r w:rsidRPr="00E276FF">
        <w:t xml:space="preserve">, and training time to evaluate the forecasting workflow. MAE reports the average absolute prediction error in tag-count units. RMSE penalizes larger errors more strongly. </w:t>
      </w:r>
      <w:proofErr w:type="spellStart"/>
      <w:r w:rsidRPr="00E276FF">
        <w:t>sMAPE</w:t>
      </w:r>
      <w:proofErr w:type="spellEnd"/>
      <w:r w:rsidRPr="00E276FF">
        <w:t xml:space="preserve"> is useful because hashtags and </w:t>
      </w:r>
      <w:proofErr w:type="spellStart"/>
      <w:r w:rsidRPr="00E276FF">
        <w:t>cashtags</w:t>
      </w:r>
      <w:proofErr w:type="spellEnd"/>
      <w:r w:rsidRPr="00E276FF">
        <w:t xml:space="preserve"> can have different count scales. Training time measures the computational cost of each machine learning approach.</w:t>
      </w:r>
    </w:p>
    <w:p w14:paraId="08D8C0A8" w14:textId="5C191CD9" w:rsidR="00682EEF" w:rsidRDefault="00000000" w:rsidP="00682EEF">
      <w:pPr>
        <w:pStyle w:val="Heading2"/>
      </w:pPr>
      <w:r w:rsidRPr="00E276FF">
        <w:t>Baseline and Classical Ray Results</w:t>
      </w:r>
    </w:p>
    <w:p w14:paraId="2EB30A2B" w14:textId="1AC50CBD" w:rsidR="00682EEF" w:rsidRDefault="00682EEF" w:rsidP="00682EEF">
      <w:r>
        <w:t xml:space="preserve">The official baseline is </w:t>
      </w:r>
      <w:proofErr w:type="spellStart"/>
      <w:r>
        <w:t>baseline_last_value</w:t>
      </w:r>
      <w:proofErr w:type="spellEnd"/>
      <w:r>
        <w:t>. This baseline predicts that tomorrow's count will be the same as today's count. It is a reasonable baseline for short-term forecasting because many tags have similar activity from one day to the next.</w:t>
      </w:r>
    </w:p>
    <w:p w14:paraId="4DC9BBA4" w14:textId="3012CB97" w:rsidR="00682EEF" w:rsidRPr="00E276FF" w:rsidRDefault="00682EEF">
      <w:r>
        <w:t xml:space="preserve">The best classical model by validation </w:t>
      </w:r>
      <w:proofErr w:type="spellStart"/>
      <w:r>
        <w:t>sMAPE</w:t>
      </w:r>
      <w:proofErr w:type="spellEnd"/>
      <w:r>
        <w:t xml:space="preserve"> was </w:t>
      </w:r>
      <w:proofErr w:type="spellStart"/>
      <w:r>
        <w:t>random_forest_pooled</w:t>
      </w:r>
      <w:proofErr w:type="spellEnd"/>
      <w:r>
        <w:t>. On the test set, the random forest improved over the last-value baseline on all main metrics.</w:t>
      </w:r>
    </w:p>
    <w:tbl>
      <w:tblPr>
        <w:tblStyle w:val="TableNormal0"/>
        <w:tblW w:w="0" w:type="auto"/>
        <w:jc w:val="center"/>
        <w:tblInd w:w="0" w:type="dxa"/>
        <w:tblLook w:val="04A0" w:firstRow="1" w:lastRow="0" w:firstColumn="1" w:lastColumn="0" w:noHBand="0" w:noVBand="1"/>
      </w:tblPr>
      <w:tblGrid>
        <w:gridCol w:w="2339"/>
        <w:gridCol w:w="2335"/>
        <w:gridCol w:w="2335"/>
        <w:gridCol w:w="2335"/>
      </w:tblGrid>
      <w:tr w:rsidR="00C84B19" w:rsidRPr="00E276FF" w14:paraId="5D4AD723" w14:textId="77777777">
        <w:trPr>
          <w:jc w:val="center"/>
        </w:trPr>
        <w:tc>
          <w:tcPr>
            <w:tcW w:w="2340" w:type="dxa"/>
            <w:tcBorders>
              <w:top w:val="single" w:sz="6" w:space="0" w:color="000000"/>
              <w:left w:val="single" w:sz="6" w:space="0" w:color="000000"/>
              <w:bottom w:val="single" w:sz="6" w:space="0" w:color="000000"/>
              <w:right w:val="single" w:sz="6" w:space="0" w:color="000000"/>
            </w:tcBorders>
            <w:vAlign w:val="center"/>
          </w:tcPr>
          <w:p w14:paraId="78B26A1C" w14:textId="77777777" w:rsidR="00C84B19" w:rsidRPr="00E276FF" w:rsidRDefault="00000000">
            <w:r w:rsidRPr="00E276FF">
              <w:rPr>
                <w:b/>
                <w:sz w:val="20"/>
              </w:rPr>
              <w:t>Model</w:t>
            </w:r>
          </w:p>
        </w:tc>
        <w:tc>
          <w:tcPr>
            <w:tcW w:w="2340" w:type="dxa"/>
            <w:tcBorders>
              <w:top w:val="single" w:sz="6" w:space="0" w:color="000000"/>
              <w:left w:val="single" w:sz="6" w:space="0" w:color="000000"/>
              <w:bottom w:val="single" w:sz="6" w:space="0" w:color="000000"/>
              <w:right w:val="single" w:sz="6" w:space="0" w:color="000000"/>
            </w:tcBorders>
            <w:vAlign w:val="center"/>
          </w:tcPr>
          <w:p w14:paraId="6F9DAF34" w14:textId="77777777" w:rsidR="00C84B19" w:rsidRPr="00E276FF" w:rsidRDefault="00000000">
            <w:r w:rsidRPr="00E276FF">
              <w:rPr>
                <w:b/>
                <w:sz w:val="20"/>
              </w:rPr>
              <w:t>Test MAE</w:t>
            </w:r>
          </w:p>
        </w:tc>
        <w:tc>
          <w:tcPr>
            <w:tcW w:w="2340" w:type="dxa"/>
            <w:tcBorders>
              <w:top w:val="single" w:sz="6" w:space="0" w:color="000000"/>
              <w:left w:val="single" w:sz="6" w:space="0" w:color="000000"/>
              <w:bottom w:val="single" w:sz="6" w:space="0" w:color="000000"/>
              <w:right w:val="single" w:sz="6" w:space="0" w:color="000000"/>
            </w:tcBorders>
            <w:vAlign w:val="center"/>
          </w:tcPr>
          <w:p w14:paraId="0F5741A0" w14:textId="77777777" w:rsidR="00C84B19" w:rsidRPr="00E276FF" w:rsidRDefault="00000000">
            <w:r w:rsidRPr="00E276FF">
              <w:rPr>
                <w:b/>
                <w:sz w:val="20"/>
              </w:rPr>
              <w:t>Test RMSE</w:t>
            </w:r>
          </w:p>
        </w:tc>
        <w:tc>
          <w:tcPr>
            <w:tcW w:w="2340" w:type="dxa"/>
            <w:tcBorders>
              <w:top w:val="single" w:sz="6" w:space="0" w:color="000000"/>
              <w:left w:val="single" w:sz="6" w:space="0" w:color="000000"/>
              <w:bottom w:val="single" w:sz="6" w:space="0" w:color="000000"/>
              <w:right w:val="single" w:sz="6" w:space="0" w:color="000000"/>
            </w:tcBorders>
            <w:vAlign w:val="center"/>
          </w:tcPr>
          <w:p w14:paraId="217D419D" w14:textId="77777777" w:rsidR="00C84B19" w:rsidRPr="00E276FF" w:rsidRDefault="00000000">
            <w:r w:rsidRPr="00E276FF">
              <w:rPr>
                <w:b/>
                <w:sz w:val="20"/>
              </w:rPr>
              <w:t xml:space="preserve">Test </w:t>
            </w:r>
            <w:proofErr w:type="spellStart"/>
            <w:r w:rsidRPr="00E276FF">
              <w:rPr>
                <w:b/>
                <w:sz w:val="20"/>
              </w:rPr>
              <w:t>sMAPE</w:t>
            </w:r>
            <w:proofErr w:type="spellEnd"/>
          </w:p>
        </w:tc>
      </w:tr>
      <w:tr w:rsidR="00C84B19" w:rsidRPr="00E276FF" w14:paraId="05F45EC1" w14:textId="77777777">
        <w:trPr>
          <w:jc w:val="center"/>
        </w:trPr>
        <w:tc>
          <w:tcPr>
            <w:tcW w:w="2340" w:type="dxa"/>
            <w:tcBorders>
              <w:top w:val="single" w:sz="6" w:space="0" w:color="000000"/>
              <w:left w:val="single" w:sz="6" w:space="0" w:color="000000"/>
              <w:bottom w:val="single" w:sz="6" w:space="0" w:color="000000"/>
              <w:right w:val="single" w:sz="6" w:space="0" w:color="000000"/>
            </w:tcBorders>
            <w:vAlign w:val="center"/>
          </w:tcPr>
          <w:p w14:paraId="1B2C2EE9" w14:textId="77777777" w:rsidR="00C84B19" w:rsidRPr="00E276FF" w:rsidRDefault="00000000">
            <w:proofErr w:type="spellStart"/>
            <w:r w:rsidRPr="00E276FF">
              <w:rPr>
                <w:sz w:val="20"/>
              </w:rPr>
              <w:t>baseline_last_value</w:t>
            </w:r>
            <w:proofErr w:type="spellEnd"/>
          </w:p>
        </w:tc>
        <w:tc>
          <w:tcPr>
            <w:tcW w:w="2340" w:type="dxa"/>
            <w:tcBorders>
              <w:top w:val="single" w:sz="6" w:space="0" w:color="000000"/>
              <w:left w:val="single" w:sz="6" w:space="0" w:color="000000"/>
              <w:bottom w:val="single" w:sz="6" w:space="0" w:color="000000"/>
              <w:right w:val="single" w:sz="6" w:space="0" w:color="000000"/>
            </w:tcBorders>
            <w:vAlign w:val="center"/>
          </w:tcPr>
          <w:p w14:paraId="09106848" w14:textId="77777777" w:rsidR="00C84B19" w:rsidRPr="00E276FF" w:rsidRDefault="00000000">
            <w:r w:rsidRPr="00E276FF">
              <w:rPr>
                <w:sz w:val="20"/>
              </w:rPr>
              <w:t>132.20</w:t>
            </w:r>
          </w:p>
        </w:tc>
        <w:tc>
          <w:tcPr>
            <w:tcW w:w="2340" w:type="dxa"/>
            <w:tcBorders>
              <w:top w:val="single" w:sz="6" w:space="0" w:color="000000"/>
              <w:left w:val="single" w:sz="6" w:space="0" w:color="000000"/>
              <w:bottom w:val="single" w:sz="6" w:space="0" w:color="000000"/>
              <w:right w:val="single" w:sz="6" w:space="0" w:color="000000"/>
            </w:tcBorders>
            <w:vAlign w:val="center"/>
          </w:tcPr>
          <w:p w14:paraId="557D3825" w14:textId="77777777" w:rsidR="00C84B19" w:rsidRPr="00E276FF" w:rsidRDefault="00000000">
            <w:r w:rsidRPr="00E276FF">
              <w:rPr>
                <w:sz w:val="20"/>
              </w:rPr>
              <w:t>260.08</w:t>
            </w:r>
          </w:p>
        </w:tc>
        <w:tc>
          <w:tcPr>
            <w:tcW w:w="2340" w:type="dxa"/>
            <w:tcBorders>
              <w:top w:val="single" w:sz="6" w:space="0" w:color="000000"/>
              <w:left w:val="single" w:sz="6" w:space="0" w:color="000000"/>
              <w:bottom w:val="single" w:sz="6" w:space="0" w:color="000000"/>
              <w:right w:val="single" w:sz="6" w:space="0" w:color="000000"/>
            </w:tcBorders>
            <w:vAlign w:val="center"/>
          </w:tcPr>
          <w:p w14:paraId="3FDFC0CD" w14:textId="77777777" w:rsidR="00C84B19" w:rsidRPr="00E276FF" w:rsidRDefault="00000000">
            <w:r w:rsidRPr="00E276FF">
              <w:rPr>
                <w:sz w:val="20"/>
              </w:rPr>
              <w:t>30.43</w:t>
            </w:r>
          </w:p>
        </w:tc>
      </w:tr>
      <w:tr w:rsidR="00C84B19" w:rsidRPr="00E276FF" w14:paraId="01AE4B8A" w14:textId="77777777">
        <w:trPr>
          <w:jc w:val="center"/>
        </w:trPr>
        <w:tc>
          <w:tcPr>
            <w:tcW w:w="2340" w:type="dxa"/>
            <w:tcBorders>
              <w:top w:val="single" w:sz="6" w:space="0" w:color="000000"/>
              <w:left w:val="single" w:sz="6" w:space="0" w:color="000000"/>
              <w:bottom w:val="single" w:sz="6" w:space="0" w:color="000000"/>
              <w:right w:val="single" w:sz="6" w:space="0" w:color="000000"/>
            </w:tcBorders>
            <w:vAlign w:val="center"/>
          </w:tcPr>
          <w:p w14:paraId="0AE3C345" w14:textId="77777777" w:rsidR="00C84B19" w:rsidRPr="00E276FF" w:rsidRDefault="00000000">
            <w:proofErr w:type="spellStart"/>
            <w:r w:rsidRPr="00E276FF">
              <w:rPr>
                <w:sz w:val="20"/>
              </w:rPr>
              <w:t>random_forest_pooled</w:t>
            </w:r>
            <w:proofErr w:type="spellEnd"/>
          </w:p>
        </w:tc>
        <w:tc>
          <w:tcPr>
            <w:tcW w:w="2340" w:type="dxa"/>
            <w:tcBorders>
              <w:top w:val="single" w:sz="6" w:space="0" w:color="000000"/>
              <w:left w:val="single" w:sz="6" w:space="0" w:color="000000"/>
              <w:bottom w:val="single" w:sz="6" w:space="0" w:color="000000"/>
              <w:right w:val="single" w:sz="6" w:space="0" w:color="000000"/>
            </w:tcBorders>
            <w:vAlign w:val="center"/>
          </w:tcPr>
          <w:p w14:paraId="5EC6E789" w14:textId="77777777" w:rsidR="00C84B19" w:rsidRPr="00E276FF" w:rsidRDefault="00000000">
            <w:r w:rsidRPr="00E276FF">
              <w:rPr>
                <w:sz w:val="20"/>
              </w:rPr>
              <w:t>106.68</w:t>
            </w:r>
          </w:p>
        </w:tc>
        <w:tc>
          <w:tcPr>
            <w:tcW w:w="2340" w:type="dxa"/>
            <w:tcBorders>
              <w:top w:val="single" w:sz="6" w:space="0" w:color="000000"/>
              <w:left w:val="single" w:sz="6" w:space="0" w:color="000000"/>
              <w:bottom w:val="single" w:sz="6" w:space="0" w:color="000000"/>
              <w:right w:val="single" w:sz="6" w:space="0" w:color="000000"/>
            </w:tcBorders>
            <w:vAlign w:val="center"/>
          </w:tcPr>
          <w:p w14:paraId="0FAD58D3" w14:textId="77777777" w:rsidR="00C84B19" w:rsidRPr="00E276FF" w:rsidRDefault="00000000">
            <w:r w:rsidRPr="00E276FF">
              <w:rPr>
                <w:sz w:val="20"/>
              </w:rPr>
              <w:t>190.43</w:t>
            </w:r>
          </w:p>
        </w:tc>
        <w:tc>
          <w:tcPr>
            <w:tcW w:w="2340" w:type="dxa"/>
            <w:tcBorders>
              <w:top w:val="single" w:sz="6" w:space="0" w:color="000000"/>
              <w:left w:val="single" w:sz="6" w:space="0" w:color="000000"/>
              <w:bottom w:val="single" w:sz="6" w:space="0" w:color="000000"/>
              <w:right w:val="single" w:sz="6" w:space="0" w:color="000000"/>
            </w:tcBorders>
            <w:vAlign w:val="center"/>
          </w:tcPr>
          <w:p w14:paraId="08355944" w14:textId="77777777" w:rsidR="00C84B19" w:rsidRPr="00E276FF" w:rsidRDefault="00000000">
            <w:r w:rsidRPr="00E276FF">
              <w:rPr>
                <w:sz w:val="20"/>
              </w:rPr>
              <w:t>24.78</w:t>
            </w:r>
          </w:p>
        </w:tc>
      </w:tr>
    </w:tbl>
    <w:p w14:paraId="1694ABB3" w14:textId="77777777" w:rsidR="00C84B19" w:rsidRPr="00E276FF" w:rsidRDefault="00C84B19">
      <w:pPr>
        <w:spacing w:after="80"/>
      </w:pPr>
    </w:p>
    <w:p w14:paraId="3D7A5464" w14:textId="0D43C5E3" w:rsidR="00682EEF" w:rsidRPr="00E276FF" w:rsidRDefault="00682EEF">
      <w:r w:rsidRPr="00682EEF">
        <w:t xml:space="preserve">This result shows that the engineered count-history features were useful. It also shows that a classical tree-based model worked well for this </w:t>
      </w:r>
      <w:proofErr w:type="gramStart"/>
      <w:r w:rsidRPr="00682EEF">
        <w:t>small structured</w:t>
      </w:r>
      <w:proofErr w:type="gramEnd"/>
      <w:r w:rsidRPr="00682EEF">
        <w:t xml:space="preserve"> forecasting dataset.</w:t>
      </w:r>
    </w:p>
    <w:p w14:paraId="6C33222D" w14:textId="19BE392C" w:rsidR="00C84B19" w:rsidRPr="00E276FF" w:rsidRDefault="00000000">
      <w:pPr>
        <w:pStyle w:val="Heading2"/>
      </w:pPr>
      <w:r w:rsidRPr="00E276FF">
        <w:t>Ray MLP Results</w:t>
      </w:r>
    </w:p>
    <w:p w14:paraId="574D9EFB" w14:textId="31A3FBF7" w:rsidR="00682EEF" w:rsidRPr="00E276FF" w:rsidRDefault="00682EEF">
      <w:proofErr w:type="gramStart"/>
      <w:r w:rsidRPr="00682EEF">
        <w:t>The Ray</w:t>
      </w:r>
      <w:proofErr w:type="gramEnd"/>
      <w:r w:rsidRPr="00682EEF">
        <w:t xml:space="preserve"> MLP added a neural forecasting model with GPU-capable training. The final run used CUDA and trained for 197.93 seconds. The model beat the last-value baseline on the test set, but it did not beat the best classical random forest by test </w:t>
      </w:r>
      <w:proofErr w:type="spellStart"/>
      <w:r w:rsidRPr="00682EEF">
        <w:t>sMAPE</w:t>
      </w:r>
      <w:proofErr w:type="spellEnd"/>
      <w:r w:rsidRPr="00682EEF">
        <w:t>.</w:t>
      </w:r>
    </w:p>
    <w:tbl>
      <w:tblPr>
        <w:tblStyle w:val="TableNormal0"/>
        <w:tblW w:w="0" w:type="auto"/>
        <w:jc w:val="center"/>
        <w:tblInd w:w="0" w:type="dxa"/>
        <w:tblLook w:val="04A0" w:firstRow="1" w:lastRow="0" w:firstColumn="1" w:lastColumn="0" w:noHBand="0" w:noVBand="1"/>
      </w:tblPr>
      <w:tblGrid>
        <w:gridCol w:w="2336"/>
        <w:gridCol w:w="2336"/>
        <w:gridCol w:w="2336"/>
        <w:gridCol w:w="2336"/>
      </w:tblGrid>
      <w:tr w:rsidR="00C84B19" w:rsidRPr="00E276FF" w14:paraId="4FD7461A" w14:textId="77777777">
        <w:trPr>
          <w:jc w:val="center"/>
        </w:trPr>
        <w:tc>
          <w:tcPr>
            <w:tcW w:w="2340" w:type="dxa"/>
            <w:tcBorders>
              <w:top w:val="single" w:sz="6" w:space="0" w:color="000000"/>
              <w:left w:val="single" w:sz="6" w:space="0" w:color="000000"/>
              <w:bottom w:val="single" w:sz="6" w:space="0" w:color="000000"/>
              <w:right w:val="single" w:sz="6" w:space="0" w:color="000000"/>
            </w:tcBorders>
            <w:vAlign w:val="center"/>
          </w:tcPr>
          <w:p w14:paraId="7137B12D" w14:textId="77777777" w:rsidR="00C84B19" w:rsidRPr="00E276FF" w:rsidRDefault="00000000">
            <w:r w:rsidRPr="00E276FF">
              <w:rPr>
                <w:b/>
                <w:sz w:val="20"/>
              </w:rPr>
              <w:t>Split</w:t>
            </w:r>
          </w:p>
        </w:tc>
        <w:tc>
          <w:tcPr>
            <w:tcW w:w="2340" w:type="dxa"/>
            <w:tcBorders>
              <w:top w:val="single" w:sz="6" w:space="0" w:color="000000"/>
              <w:left w:val="single" w:sz="6" w:space="0" w:color="000000"/>
              <w:bottom w:val="single" w:sz="6" w:space="0" w:color="000000"/>
              <w:right w:val="single" w:sz="6" w:space="0" w:color="000000"/>
            </w:tcBorders>
            <w:vAlign w:val="center"/>
          </w:tcPr>
          <w:p w14:paraId="0094F1B4" w14:textId="77777777" w:rsidR="00C84B19" w:rsidRPr="00E276FF" w:rsidRDefault="00000000">
            <w:r w:rsidRPr="00E276FF">
              <w:rPr>
                <w:b/>
                <w:sz w:val="20"/>
              </w:rPr>
              <w:t>MAE</w:t>
            </w:r>
          </w:p>
        </w:tc>
        <w:tc>
          <w:tcPr>
            <w:tcW w:w="2340" w:type="dxa"/>
            <w:tcBorders>
              <w:top w:val="single" w:sz="6" w:space="0" w:color="000000"/>
              <w:left w:val="single" w:sz="6" w:space="0" w:color="000000"/>
              <w:bottom w:val="single" w:sz="6" w:space="0" w:color="000000"/>
              <w:right w:val="single" w:sz="6" w:space="0" w:color="000000"/>
            </w:tcBorders>
            <w:vAlign w:val="center"/>
          </w:tcPr>
          <w:p w14:paraId="6D094A0C" w14:textId="77777777" w:rsidR="00C84B19" w:rsidRPr="00E276FF" w:rsidRDefault="00000000">
            <w:r w:rsidRPr="00E276FF">
              <w:rPr>
                <w:b/>
                <w:sz w:val="20"/>
              </w:rPr>
              <w:t>RMSE</w:t>
            </w:r>
          </w:p>
        </w:tc>
        <w:tc>
          <w:tcPr>
            <w:tcW w:w="2340" w:type="dxa"/>
            <w:tcBorders>
              <w:top w:val="single" w:sz="6" w:space="0" w:color="000000"/>
              <w:left w:val="single" w:sz="6" w:space="0" w:color="000000"/>
              <w:bottom w:val="single" w:sz="6" w:space="0" w:color="000000"/>
              <w:right w:val="single" w:sz="6" w:space="0" w:color="000000"/>
            </w:tcBorders>
            <w:vAlign w:val="center"/>
          </w:tcPr>
          <w:p w14:paraId="186AAF64" w14:textId="77777777" w:rsidR="00C84B19" w:rsidRPr="00E276FF" w:rsidRDefault="00000000">
            <w:proofErr w:type="spellStart"/>
            <w:r w:rsidRPr="00E276FF">
              <w:rPr>
                <w:b/>
                <w:sz w:val="20"/>
              </w:rPr>
              <w:t>sMAPE</w:t>
            </w:r>
            <w:proofErr w:type="spellEnd"/>
          </w:p>
        </w:tc>
      </w:tr>
      <w:tr w:rsidR="00C84B19" w:rsidRPr="00E276FF" w14:paraId="044B959A" w14:textId="77777777">
        <w:trPr>
          <w:jc w:val="center"/>
        </w:trPr>
        <w:tc>
          <w:tcPr>
            <w:tcW w:w="2340" w:type="dxa"/>
            <w:tcBorders>
              <w:top w:val="single" w:sz="6" w:space="0" w:color="000000"/>
              <w:left w:val="single" w:sz="6" w:space="0" w:color="000000"/>
              <w:bottom w:val="single" w:sz="6" w:space="0" w:color="000000"/>
              <w:right w:val="single" w:sz="6" w:space="0" w:color="000000"/>
            </w:tcBorders>
            <w:vAlign w:val="center"/>
          </w:tcPr>
          <w:p w14:paraId="10A924D2" w14:textId="77777777" w:rsidR="00C84B19" w:rsidRPr="00E276FF" w:rsidRDefault="00000000">
            <w:r w:rsidRPr="00E276FF">
              <w:rPr>
                <w:sz w:val="20"/>
              </w:rPr>
              <w:t>validation</w:t>
            </w:r>
          </w:p>
        </w:tc>
        <w:tc>
          <w:tcPr>
            <w:tcW w:w="2340" w:type="dxa"/>
            <w:tcBorders>
              <w:top w:val="single" w:sz="6" w:space="0" w:color="000000"/>
              <w:left w:val="single" w:sz="6" w:space="0" w:color="000000"/>
              <w:bottom w:val="single" w:sz="6" w:space="0" w:color="000000"/>
              <w:right w:val="single" w:sz="6" w:space="0" w:color="000000"/>
            </w:tcBorders>
            <w:vAlign w:val="center"/>
          </w:tcPr>
          <w:p w14:paraId="43F649CE" w14:textId="77777777" w:rsidR="00C84B19" w:rsidRPr="00E276FF" w:rsidRDefault="00000000">
            <w:r w:rsidRPr="00E276FF">
              <w:rPr>
                <w:sz w:val="20"/>
              </w:rPr>
              <w:t>113.44</w:t>
            </w:r>
          </w:p>
        </w:tc>
        <w:tc>
          <w:tcPr>
            <w:tcW w:w="2340" w:type="dxa"/>
            <w:tcBorders>
              <w:top w:val="single" w:sz="6" w:space="0" w:color="000000"/>
              <w:left w:val="single" w:sz="6" w:space="0" w:color="000000"/>
              <w:bottom w:val="single" w:sz="6" w:space="0" w:color="000000"/>
              <w:right w:val="single" w:sz="6" w:space="0" w:color="000000"/>
            </w:tcBorders>
            <w:vAlign w:val="center"/>
          </w:tcPr>
          <w:p w14:paraId="5A7A428B" w14:textId="77777777" w:rsidR="00C84B19" w:rsidRPr="00E276FF" w:rsidRDefault="00000000">
            <w:r w:rsidRPr="00E276FF">
              <w:rPr>
                <w:sz w:val="20"/>
              </w:rPr>
              <w:t>209.73</w:t>
            </w:r>
          </w:p>
        </w:tc>
        <w:tc>
          <w:tcPr>
            <w:tcW w:w="2340" w:type="dxa"/>
            <w:tcBorders>
              <w:top w:val="single" w:sz="6" w:space="0" w:color="000000"/>
              <w:left w:val="single" w:sz="6" w:space="0" w:color="000000"/>
              <w:bottom w:val="single" w:sz="6" w:space="0" w:color="000000"/>
              <w:right w:val="single" w:sz="6" w:space="0" w:color="000000"/>
            </w:tcBorders>
            <w:vAlign w:val="center"/>
          </w:tcPr>
          <w:p w14:paraId="1F57BF1E" w14:textId="77777777" w:rsidR="00C84B19" w:rsidRPr="00E276FF" w:rsidRDefault="00000000">
            <w:r w:rsidRPr="00E276FF">
              <w:rPr>
                <w:sz w:val="20"/>
              </w:rPr>
              <w:t>36.52</w:t>
            </w:r>
          </w:p>
        </w:tc>
      </w:tr>
      <w:tr w:rsidR="00C84B19" w:rsidRPr="00E276FF" w14:paraId="197A879A" w14:textId="77777777">
        <w:trPr>
          <w:jc w:val="center"/>
        </w:trPr>
        <w:tc>
          <w:tcPr>
            <w:tcW w:w="2340" w:type="dxa"/>
            <w:tcBorders>
              <w:top w:val="single" w:sz="6" w:space="0" w:color="000000"/>
              <w:left w:val="single" w:sz="6" w:space="0" w:color="000000"/>
              <w:bottom w:val="single" w:sz="6" w:space="0" w:color="000000"/>
              <w:right w:val="single" w:sz="6" w:space="0" w:color="000000"/>
            </w:tcBorders>
            <w:vAlign w:val="center"/>
          </w:tcPr>
          <w:p w14:paraId="62B6F528" w14:textId="77777777" w:rsidR="00C84B19" w:rsidRPr="00E276FF" w:rsidRDefault="00000000">
            <w:r w:rsidRPr="00E276FF">
              <w:rPr>
                <w:sz w:val="20"/>
              </w:rPr>
              <w:lastRenderedPageBreak/>
              <w:t>test</w:t>
            </w:r>
          </w:p>
        </w:tc>
        <w:tc>
          <w:tcPr>
            <w:tcW w:w="2340" w:type="dxa"/>
            <w:tcBorders>
              <w:top w:val="single" w:sz="6" w:space="0" w:color="000000"/>
              <w:left w:val="single" w:sz="6" w:space="0" w:color="000000"/>
              <w:bottom w:val="single" w:sz="6" w:space="0" w:color="000000"/>
              <w:right w:val="single" w:sz="6" w:space="0" w:color="000000"/>
            </w:tcBorders>
            <w:vAlign w:val="center"/>
          </w:tcPr>
          <w:p w14:paraId="1FE7F2EC" w14:textId="77777777" w:rsidR="00C84B19" w:rsidRPr="00E276FF" w:rsidRDefault="00000000">
            <w:r w:rsidRPr="00E276FF">
              <w:rPr>
                <w:sz w:val="20"/>
              </w:rPr>
              <w:t>104.44</w:t>
            </w:r>
          </w:p>
        </w:tc>
        <w:tc>
          <w:tcPr>
            <w:tcW w:w="2340" w:type="dxa"/>
            <w:tcBorders>
              <w:top w:val="single" w:sz="6" w:space="0" w:color="000000"/>
              <w:left w:val="single" w:sz="6" w:space="0" w:color="000000"/>
              <w:bottom w:val="single" w:sz="6" w:space="0" w:color="000000"/>
              <w:right w:val="single" w:sz="6" w:space="0" w:color="000000"/>
            </w:tcBorders>
            <w:vAlign w:val="center"/>
          </w:tcPr>
          <w:p w14:paraId="205F1716" w14:textId="77777777" w:rsidR="00C84B19" w:rsidRPr="00E276FF" w:rsidRDefault="00000000">
            <w:r w:rsidRPr="00E276FF">
              <w:rPr>
                <w:sz w:val="20"/>
              </w:rPr>
              <w:t>182.18</w:t>
            </w:r>
          </w:p>
        </w:tc>
        <w:tc>
          <w:tcPr>
            <w:tcW w:w="2340" w:type="dxa"/>
            <w:tcBorders>
              <w:top w:val="single" w:sz="6" w:space="0" w:color="000000"/>
              <w:left w:val="single" w:sz="6" w:space="0" w:color="000000"/>
              <w:bottom w:val="single" w:sz="6" w:space="0" w:color="000000"/>
              <w:right w:val="single" w:sz="6" w:space="0" w:color="000000"/>
            </w:tcBorders>
            <w:vAlign w:val="center"/>
          </w:tcPr>
          <w:p w14:paraId="7B05682D" w14:textId="77777777" w:rsidR="00C84B19" w:rsidRPr="00E276FF" w:rsidRDefault="00000000">
            <w:r w:rsidRPr="00E276FF">
              <w:rPr>
                <w:sz w:val="20"/>
              </w:rPr>
              <w:t>25.73</w:t>
            </w:r>
          </w:p>
        </w:tc>
      </w:tr>
    </w:tbl>
    <w:p w14:paraId="0CB0DF2A" w14:textId="77777777" w:rsidR="00C84B19" w:rsidRPr="00E276FF" w:rsidRDefault="00C84B19">
      <w:pPr>
        <w:spacing w:after="80"/>
      </w:pPr>
    </w:p>
    <w:p w14:paraId="786DF4EB" w14:textId="121CA1D1" w:rsidR="00C84B19" w:rsidRPr="00E276FF" w:rsidRDefault="00000000">
      <w:r w:rsidRPr="00E276FF">
        <w:t>This is still a useful result. It shows that adding a neural model does not automatically improve performance on a short, structured time-series panel.</w:t>
      </w:r>
    </w:p>
    <w:p w14:paraId="2D59D116" w14:textId="77777777" w:rsidR="00C84B19" w:rsidRPr="00E276FF" w:rsidRDefault="00000000">
      <w:pPr>
        <w:spacing w:before="120" w:after="60"/>
        <w:jc w:val="center"/>
      </w:pPr>
      <w:r w:rsidRPr="00E276FF">
        <w:rPr>
          <w:noProof/>
        </w:rPr>
        <w:drawing>
          <wp:inline distT="0" distB="0" distL="0" distR="0" wp14:anchorId="2CD4A647" wp14:editId="74FBAC9C">
            <wp:extent cx="6035040" cy="158070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9a59d57-42ee-4db9-a1dc-d97ae030bfab.png"/>
                    <pic:cNvPicPr/>
                  </pic:nvPicPr>
                  <pic:blipFill>
                    <a:blip r:embed="rId12"/>
                    <a:stretch>
                      <a:fillRect/>
                    </a:stretch>
                  </pic:blipFill>
                  <pic:spPr>
                    <a:xfrm>
                      <a:off x="0" y="0"/>
                      <a:ext cx="6035040" cy="1580702"/>
                    </a:xfrm>
                    <a:prstGeom prst="rect">
                      <a:avLst/>
                    </a:prstGeom>
                  </pic:spPr>
                </pic:pic>
              </a:graphicData>
            </a:graphic>
          </wp:inline>
        </w:drawing>
      </w:r>
    </w:p>
    <w:p w14:paraId="69B6FA41" w14:textId="77777777" w:rsidR="00C84B19" w:rsidRPr="00E276FF" w:rsidRDefault="00000000">
      <w:pPr>
        <w:jc w:val="center"/>
      </w:pPr>
      <w:r w:rsidRPr="00E276FF">
        <w:rPr>
          <w:i/>
          <w:sz w:val="20"/>
        </w:rPr>
        <w:t xml:space="preserve">Figure 6: Ray Train MLP learning curves showing training loss, validation </w:t>
      </w:r>
      <w:proofErr w:type="spellStart"/>
      <w:r w:rsidRPr="00E276FF">
        <w:rPr>
          <w:i/>
          <w:sz w:val="20"/>
        </w:rPr>
        <w:t>sMAPE</w:t>
      </w:r>
      <w:proofErr w:type="spellEnd"/>
      <w:r w:rsidRPr="00E276FF">
        <w:rPr>
          <w:i/>
          <w:sz w:val="20"/>
        </w:rPr>
        <w:t>, and elapsed training time over 100 epochs.</w:t>
      </w:r>
    </w:p>
    <w:p w14:paraId="2BAB7179" w14:textId="77777777" w:rsidR="00C84B19" w:rsidRPr="00E276FF" w:rsidRDefault="00000000">
      <w:pPr>
        <w:pStyle w:val="Heading2"/>
      </w:pPr>
      <w:r w:rsidRPr="00E276FF">
        <w:t xml:space="preserve">Hashtag and </w:t>
      </w:r>
      <w:proofErr w:type="spellStart"/>
      <w:r w:rsidRPr="00E276FF">
        <w:t>Cashtag</w:t>
      </w:r>
      <w:proofErr w:type="spellEnd"/>
      <w:r w:rsidRPr="00E276FF">
        <w:t xml:space="preserve"> Performance</w:t>
      </w:r>
    </w:p>
    <w:p w14:paraId="187FD104" w14:textId="34840730" w:rsidR="00727BBB" w:rsidRPr="00E276FF" w:rsidRDefault="00727BBB">
      <w:r w:rsidRPr="00727BBB">
        <w:t xml:space="preserve">The tag-type results show that hashtags and </w:t>
      </w:r>
      <w:proofErr w:type="spellStart"/>
      <w:r w:rsidRPr="00727BBB">
        <w:t>cashtags</w:t>
      </w:r>
      <w:proofErr w:type="spellEnd"/>
      <w:r w:rsidRPr="00727BBB">
        <w:t xml:space="preserve"> were not equally easy to forecast. For the MLP test set, hashtag prediction was easier than </w:t>
      </w:r>
      <w:proofErr w:type="spellStart"/>
      <w:r w:rsidRPr="00727BBB">
        <w:t>cashtag</w:t>
      </w:r>
      <w:proofErr w:type="spellEnd"/>
      <w:r w:rsidRPr="00727BBB">
        <w:t xml:space="preserve"> prediction based on </w:t>
      </w:r>
      <w:proofErr w:type="spellStart"/>
      <w:r w:rsidRPr="00727BBB">
        <w:t>sMAPE</w:t>
      </w:r>
      <w:proofErr w:type="spellEnd"/>
      <w:r w:rsidRPr="00727BBB">
        <w:t xml:space="preserve">. This may be because hashtags often represent broader topics, while </w:t>
      </w:r>
      <w:proofErr w:type="spellStart"/>
      <w:r w:rsidRPr="00727BBB">
        <w:t>cashtags</w:t>
      </w:r>
      <w:proofErr w:type="spellEnd"/>
      <w:r w:rsidRPr="00727BBB">
        <w:t xml:space="preserve"> can be more event-driven and more volatile.</w:t>
      </w:r>
    </w:p>
    <w:tbl>
      <w:tblPr>
        <w:tblStyle w:val="TableNormal0"/>
        <w:tblW w:w="0" w:type="auto"/>
        <w:jc w:val="center"/>
        <w:tblInd w:w="0" w:type="dxa"/>
        <w:tblLook w:val="04A0" w:firstRow="1" w:lastRow="0" w:firstColumn="1" w:lastColumn="0" w:noHBand="0" w:noVBand="1"/>
      </w:tblPr>
      <w:tblGrid>
        <w:gridCol w:w="2336"/>
        <w:gridCol w:w="2336"/>
        <w:gridCol w:w="2336"/>
        <w:gridCol w:w="2336"/>
      </w:tblGrid>
      <w:tr w:rsidR="00C84B19" w:rsidRPr="00E276FF" w14:paraId="602EE519" w14:textId="77777777">
        <w:trPr>
          <w:jc w:val="center"/>
        </w:trPr>
        <w:tc>
          <w:tcPr>
            <w:tcW w:w="2340" w:type="dxa"/>
            <w:tcBorders>
              <w:top w:val="single" w:sz="6" w:space="0" w:color="000000"/>
              <w:left w:val="single" w:sz="6" w:space="0" w:color="000000"/>
              <w:bottom w:val="single" w:sz="6" w:space="0" w:color="000000"/>
              <w:right w:val="single" w:sz="6" w:space="0" w:color="000000"/>
            </w:tcBorders>
            <w:vAlign w:val="center"/>
          </w:tcPr>
          <w:p w14:paraId="353F3F41" w14:textId="77777777" w:rsidR="00C84B19" w:rsidRPr="00E276FF" w:rsidRDefault="00000000">
            <w:r w:rsidRPr="00E276FF">
              <w:rPr>
                <w:b/>
                <w:sz w:val="20"/>
              </w:rPr>
              <w:t>Tag type</w:t>
            </w:r>
          </w:p>
        </w:tc>
        <w:tc>
          <w:tcPr>
            <w:tcW w:w="2340" w:type="dxa"/>
            <w:tcBorders>
              <w:top w:val="single" w:sz="6" w:space="0" w:color="000000"/>
              <w:left w:val="single" w:sz="6" w:space="0" w:color="000000"/>
              <w:bottom w:val="single" w:sz="6" w:space="0" w:color="000000"/>
              <w:right w:val="single" w:sz="6" w:space="0" w:color="000000"/>
            </w:tcBorders>
            <w:vAlign w:val="center"/>
          </w:tcPr>
          <w:p w14:paraId="566A7090" w14:textId="77777777" w:rsidR="00C84B19" w:rsidRPr="00E276FF" w:rsidRDefault="00000000">
            <w:r w:rsidRPr="00E276FF">
              <w:rPr>
                <w:b/>
                <w:sz w:val="20"/>
              </w:rPr>
              <w:t>Test MAE</w:t>
            </w:r>
          </w:p>
        </w:tc>
        <w:tc>
          <w:tcPr>
            <w:tcW w:w="2340" w:type="dxa"/>
            <w:tcBorders>
              <w:top w:val="single" w:sz="6" w:space="0" w:color="000000"/>
              <w:left w:val="single" w:sz="6" w:space="0" w:color="000000"/>
              <w:bottom w:val="single" w:sz="6" w:space="0" w:color="000000"/>
              <w:right w:val="single" w:sz="6" w:space="0" w:color="000000"/>
            </w:tcBorders>
            <w:vAlign w:val="center"/>
          </w:tcPr>
          <w:p w14:paraId="4C6D16E2" w14:textId="77777777" w:rsidR="00C84B19" w:rsidRPr="00E276FF" w:rsidRDefault="00000000">
            <w:r w:rsidRPr="00E276FF">
              <w:rPr>
                <w:b/>
                <w:sz w:val="20"/>
              </w:rPr>
              <w:t>Test RMSE</w:t>
            </w:r>
          </w:p>
        </w:tc>
        <w:tc>
          <w:tcPr>
            <w:tcW w:w="2340" w:type="dxa"/>
            <w:tcBorders>
              <w:top w:val="single" w:sz="6" w:space="0" w:color="000000"/>
              <w:left w:val="single" w:sz="6" w:space="0" w:color="000000"/>
              <w:bottom w:val="single" w:sz="6" w:space="0" w:color="000000"/>
              <w:right w:val="single" w:sz="6" w:space="0" w:color="000000"/>
            </w:tcBorders>
            <w:vAlign w:val="center"/>
          </w:tcPr>
          <w:p w14:paraId="1013BC63" w14:textId="77777777" w:rsidR="00C84B19" w:rsidRPr="00E276FF" w:rsidRDefault="00000000">
            <w:r w:rsidRPr="00E276FF">
              <w:rPr>
                <w:b/>
                <w:sz w:val="20"/>
              </w:rPr>
              <w:t xml:space="preserve">Test </w:t>
            </w:r>
            <w:proofErr w:type="spellStart"/>
            <w:r w:rsidRPr="00E276FF">
              <w:rPr>
                <w:b/>
                <w:sz w:val="20"/>
              </w:rPr>
              <w:t>sMAPE</w:t>
            </w:r>
            <w:proofErr w:type="spellEnd"/>
          </w:p>
        </w:tc>
      </w:tr>
      <w:tr w:rsidR="00C84B19" w:rsidRPr="00E276FF" w14:paraId="3033A25D" w14:textId="77777777">
        <w:trPr>
          <w:jc w:val="center"/>
        </w:trPr>
        <w:tc>
          <w:tcPr>
            <w:tcW w:w="2340" w:type="dxa"/>
            <w:tcBorders>
              <w:top w:val="single" w:sz="6" w:space="0" w:color="000000"/>
              <w:left w:val="single" w:sz="6" w:space="0" w:color="000000"/>
              <w:bottom w:val="single" w:sz="6" w:space="0" w:color="000000"/>
              <w:right w:val="single" w:sz="6" w:space="0" w:color="000000"/>
            </w:tcBorders>
            <w:vAlign w:val="center"/>
          </w:tcPr>
          <w:p w14:paraId="0217E6B3" w14:textId="77777777" w:rsidR="00C84B19" w:rsidRPr="00E276FF" w:rsidRDefault="00000000">
            <w:proofErr w:type="spellStart"/>
            <w:r w:rsidRPr="00E276FF">
              <w:rPr>
                <w:sz w:val="20"/>
              </w:rPr>
              <w:t>cashtag</w:t>
            </w:r>
            <w:proofErr w:type="spellEnd"/>
          </w:p>
        </w:tc>
        <w:tc>
          <w:tcPr>
            <w:tcW w:w="2340" w:type="dxa"/>
            <w:tcBorders>
              <w:top w:val="single" w:sz="6" w:space="0" w:color="000000"/>
              <w:left w:val="single" w:sz="6" w:space="0" w:color="000000"/>
              <w:bottom w:val="single" w:sz="6" w:space="0" w:color="000000"/>
              <w:right w:val="single" w:sz="6" w:space="0" w:color="000000"/>
            </w:tcBorders>
            <w:vAlign w:val="center"/>
          </w:tcPr>
          <w:p w14:paraId="69FA02BE" w14:textId="77777777" w:rsidR="00C84B19" w:rsidRPr="00E276FF" w:rsidRDefault="00000000">
            <w:r w:rsidRPr="00E276FF">
              <w:rPr>
                <w:sz w:val="20"/>
              </w:rPr>
              <w:t>131.39</w:t>
            </w:r>
          </w:p>
        </w:tc>
        <w:tc>
          <w:tcPr>
            <w:tcW w:w="2340" w:type="dxa"/>
            <w:tcBorders>
              <w:top w:val="single" w:sz="6" w:space="0" w:color="000000"/>
              <w:left w:val="single" w:sz="6" w:space="0" w:color="000000"/>
              <w:bottom w:val="single" w:sz="6" w:space="0" w:color="000000"/>
              <w:right w:val="single" w:sz="6" w:space="0" w:color="000000"/>
            </w:tcBorders>
            <w:vAlign w:val="center"/>
          </w:tcPr>
          <w:p w14:paraId="37482930" w14:textId="77777777" w:rsidR="00C84B19" w:rsidRPr="00E276FF" w:rsidRDefault="00000000">
            <w:r w:rsidRPr="00E276FF">
              <w:rPr>
                <w:sz w:val="20"/>
              </w:rPr>
              <w:t>193.04</w:t>
            </w:r>
          </w:p>
        </w:tc>
        <w:tc>
          <w:tcPr>
            <w:tcW w:w="2340" w:type="dxa"/>
            <w:tcBorders>
              <w:top w:val="single" w:sz="6" w:space="0" w:color="000000"/>
              <w:left w:val="single" w:sz="6" w:space="0" w:color="000000"/>
              <w:bottom w:val="single" w:sz="6" w:space="0" w:color="000000"/>
              <w:right w:val="single" w:sz="6" w:space="0" w:color="000000"/>
            </w:tcBorders>
            <w:vAlign w:val="center"/>
          </w:tcPr>
          <w:p w14:paraId="6660F213" w14:textId="77777777" w:rsidR="00C84B19" w:rsidRPr="00E276FF" w:rsidRDefault="00000000">
            <w:r w:rsidRPr="00E276FF">
              <w:rPr>
                <w:sz w:val="20"/>
              </w:rPr>
              <w:t>30.74</w:t>
            </w:r>
          </w:p>
        </w:tc>
      </w:tr>
      <w:tr w:rsidR="00C84B19" w:rsidRPr="00E276FF" w14:paraId="615932E2" w14:textId="77777777">
        <w:trPr>
          <w:jc w:val="center"/>
        </w:trPr>
        <w:tc>
          <w:tcPr>
            <w:tcW w:w="2340" w:type="dxa"/>
            <w:tcBorders>
              <w:top w:val="single" w:sz="6" w:space="0" w:color="000000"/>
              <w:left w:val="single" w:sz="6" w:space="0" w:color="000000"/>
              <w:bottom w:val="single" w:sz="6" w:space="0" w:color="000000"/>
              <w:right w:val="single" w:sz="6" w:space="0" w:color="000000"/>
            </w:tcBorders>
            <w:vAlign w:val="center"/>
          </w:tcPr>
          <w:p w14:paraId="47E88CFF" w14:textId="77777777" w:rsidR="00C84B19" w:rsidRPr="00E276FF" w:rsidRDefault="00000000">
            <w:r w:rsidRPr="00E276FF">
              <w:rPr>
                <w:sz w:val="20"/>
              </w:rPr>
              <w:t>hashtag</w:t>
            </w:r>
          </w:p>
        </w:tc>
        <w:tc>
          <w:tcPr>
            <w:tcW w:w="2340" w:type="dxa"/>
            <w:tcBorders>
              <w:top w:val="single" w:sz="6" w:space="0" w:color="000000"/>
              <w:left w:val="single" w:sz="6" w:space="0" w:color="000000"/>
              <w:bottom w:val="single" w:sz="6" w:space="0" w:color="000000"/>
              <w:right w:val="single" w:sz="6" w:space="0" w:color="000000"/>
            </w:tcBorders>
            <w:vAlign w:val="center"/>
          </w:tcPr>
          <w:p w14:paraId="3F75E9DB" w14:textId="77777777" w:rsidR="00C84B19" w:rsidRPr="00E276FF" w:rsidRDefault="00000000">
            <w:r w:rsidRPr="00E276FF">
              <w:rPr>
                <w:sz w:val="20"/>
              </w:rPr>
              <w:t>77.50</w:t>
            </w:r>
          </w:p>
        </w:tc>
        <w:tc>
          <w:tcPr>
            <w:tcW w:w="2340" w:type="dxa"/>
            <w:tcBorders>
              <w:top w:val="single" w:sz="6" w:space="0" w:color="000000"/>
              <w:left w:val="single" w:sz="6" w:space="0" w:color="000000"/>
              <w:bottom w:val="single" w:sz="6" w:space="0" w:color="000000"/>
              <w:right w:val="single" w:sz="6" w:space="0" w:color="000000"/>
            </w:tcBorders>
            <w:vAlign w:val="center"/>
          </w:tcPr>
          <w:p w14:paraId="29993A85" w14:textId="77777777" w:rsidR="00C84B19" w:rsidRPr="00E276FF" w:rsidRDefault="00000000">
            <w:r w:rsidRPr="00E276FF">
              <w:rPr>
                <w:sz w:val="20"/>
              </w:rPr>
              <w:t>170.62</w:t>
            </w:r>
          </w:p>
        </w:tc>
        <w:tc>
          <w:tcPr>
            <w:tcW w:w="2340" w:type="dxa"/>
            <w:tcBorders>
              <w:top w:val="single" w:sz="6" w:space="0" w:color="000000"/>
              <w:left w:val="single" w:sz="6" w:space="0" w:color="000000"/>
              <w:bottom w:val="single" w:sz="6" w:space="0" w:color="000000"/>
              <w:right w:val="single" w:sz="6" w:space="0" w:color="000000"/>
            </w:tcBorders>
            <w:vAlign w:val="center"/>
          </w:tcPr>
          <w:p w14:paraId="7666D07D" w14:textId="77777777" w:rsidR="00C84B19" w:rsidRPr="00E276FF" w:rsidRDefault="00000000">
            <w:r w:rsidRPr="00E276FF">
              <w:rPr>
                <w:sz w:val="20"/>
              </w:rPr>
              <w:t>20.73</w:t>
            </w:r>
          </w:p>
        </w:tc>
      </w:tr>
    </w:tbl>
    <w:p w14:paraId="36020276" w14:textId="77777777" w:rsidR="00C84B19" w:rsidRPr="00E276FF" w:rsidRDefault="00C84B19">
      <w:pPr>
        <w:spacing w:after="80"/>
      </w:pPr>
    </w:p>
    <w:p w14:paraId="5C4C64A5" w14:textId="77777777" w:rsidR="00C84B19" w:rsidRPr="00E276FF" w:rsidRDefault="00000000">
      <w:pPr>
        <w:spacing w:before="120" w:after="60"/>
        <w:jc w:val="center"/>
      </w:pPr>
      <w:r w:rsidRPr="00E276FF">
        <w:rPr>
          <w:noProof/>
        </w:rPr>
        <w:lastRenderedPageBreak/>
        <w:drawing>
          <wp:inline distT="0" distB="0" distL="0" distR="0" wp14:anchorId="7619CD10" wp14:editId="56DCCA55">
            <wp:extent cx="5760720" cy="227166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bc8c08a-a75f-4542-b3d3-8d5624e145b0.png"/>
                    <pic:cNvPicPr/>
                  </pic:nvPicPr>
                  <pic:blipFill>
                    <a:blip r:embed="rId13"/>
                    <a:stretch>
                      <a:fillRect/>
                    </a:stretch>
                  </pic:blipFill>
                  <pic:spPr>
                    <a:xfrm>
                      <a:off x="0" y="0"/>
                      <a:ext cx="5760720" cy="2271669"/>
                    </a:xfrm>
                    <a:prstGeom prst="rect">
                      <a:avLst/>
                    </a:prstGeom>
                  </pic:spPr>
                </pic:pic>
              </a:graphicData>
            </a:graphic>
          </wp:inline>
        </w:drawing>
      </w:r>
    </w:p>
    <w:p w14:paraId="79BDE54E" w14:textId="77777777" w:rsidR="00C84B19" w:rsidRPr="00E276FF" w:rsidRDefault="00000000">
      <w:pPr>
        <w:jc w:val="center"/>
      </w:pPr>
      <w:r w:rsidRPr="00E276FF">
        <w:rPr>
          <w:i/>
          <w:sz w:val="20"/>
        </w:rPr>
        <w:t xml:space="preserve">Figure 7: Actual versus predicted </w:t>
      </w:r>
      <w:proofErr w:type="gramStart"/>
      <w:r w:rsidRPr="00E276FF">
        <w:rPr>
          <w:i/>
          <w:sz w:val="20"/>
        </w:rPr>
        <w:t>next-day</w:t>
      </w:r>
      <w:proofErr w:type="gramEnd"/>
      <w:r w:rsidRPr="00E276FF">
        <w:rPr>
          <w:i/>
          <w:sz w:val="20"/>
        </w:rPr>
        <w:t xml:space="preserve"> counts for </w:t>
      </w:r>
      <w:proofErr w:type="spellStart"/>
      <w:r w:rsidRPr="00E276FF">
        <w:rPr>
          <w:i/>
          <w:sz w:val="20"/>
        </w:rPr>
        <w:t>cashtag</w:t>
      </w:r>
      <w:proofErr w:type="spellEnd"/>
      <w:r w:rsidRPr="00E276FF">
        <w:rPr>
          <w:i/>
          <w:sz w:val="20"/>
        </w:rPr>
        <w:t xml:space="preserve"> $AAPL using the random forest and Ray Train MLP models.</w:t>
      </w:r>
    </w:p>
    <w:p w14:paraId="0512D99A" w14:textId="77777777" w:rsidR="00C84B19" w:rsidRPr="00E276FF" w:rsidRDefault="00000000">
      <w:pPr>
        <w:spacing w:before="120" w:after="60"/>
        <w:jc w:val="center"/>
      </w:pPr>
      <w:r w:rsidRPr="00E276FF">
        <w:rPr>
          <w:noProof/>
        </w:rPr>
        <w:drawing>
          <wp:inline distT="0" distB="0" distL="0" distR="0" wp14:anchorId="6F4B11E4" wp14:editId="2DFA5110">
            <wp:extent cx="5029200" cy="430033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3dff53-9227-474a-bec6-860bb067fc4e.png"/>
                    <pic:cNvPicPr/>
                  </pic:nvPicPr>
                  <pic:blipFill>
                    <a:blip r:embed="rId14"/>
                    <a:stretch>
                      <a:fillRect/>
                    </a:stretch>
                  </pic:blipFill>
                  <pic:spPr>
                    <a:xfrm>
                      <a:off x="0" y="0"/>
                      <a:ext cx="5029200" cy="4300330"/>
                    </a:xfrm>
                    <a:prstGeom prst="rect">
                      <a:avLst/>
                    </a:prstGeom>
                  </pic:spPr>
                </pic:pic>
              </a:graphicData>
            </a:graphic>
          </wp:inline>
        </w:drawing>
      </w:r>
    </w:p>
    <w:p w14:paraId="3F328A97" w14:textId="77777777" w:rsidR="00C84B19" w:rsidRPr="00E276FF" w:rsidRDefault="00000000">
      <w:pPr>
        <w:jc w:val="center"/>
      </w:pPr>
      <w:r w:rsidRPr="00E276FF">
        <w:rPr>
          <w:i/>
          <w:sz w:val="20"/>
        </w:rPr>
        <w:t>Figure 8: MLP actual-versus-predicted scatterplot. The dashed diagonal line represents perfect prediction.</w:t>
      </w:r>
    </w:p>
    <w:p w14:paraId="6E3DDED3" w14:textId="494E3CBF" w:rsidR="00727BBB" w:rsidRDefault="00000000" w:rsidP="00727BBB">
      <w:pPr>
        <w:pStyle w:val="Heading2"/>
      </w:pPr>
      <w:r w:rsidRPr="00E276FF">
        <w:t>Runtime and Training-Time Analysis</w:t>
      </w:r>
    </w:p>
    <w:p w14:paraId="741FFC08" w14:textId="02A68523" w:rsidR="00727BBB" w:rsidRDefault="00727BBB">
      <w:r w:rsidRPr="00727BBB">
        <w:lastRenderedPageBreak/>
        <w:t>Training time was saved for both the classical Ray models and the Ray MLP. This helps show the systems side of the project because the report can discuss both accuracy and how long the machine learning tasks took to finish.</w:t>
      </w:r>
    </w:p>
    <w:p w14:paraId="55A0533F" w14:textId="587FDAD7" w:rsidR="00727BBB" w:rsidRPr="00E276FF" w:rsidRDefault="00727BBB">
      <w:r w:rsidRPr="00727BBB">
        <w:t xml:space="preserve">The classical Ray models are faster and run on CPU. The MLP adds a GPU training workflow. The MLP training time was 197.93 seconds. Since the MLP did not beat the random forest by test </w:t>
      </w:r>
      <w:proofErr w:type="spellStart"/>
      <w:r w:rsidRPr="00727BBB">
        <w:t>sMAPE</w:t>
      </w:r>
      <w:proofErr w:type="spellEnd"/>
      <w:r w:rsidRPr="00727BBB">
        <w:t>, the extra neural training time was not justified by accuracy alone. However, it was still useful because it demonstrated Ray Train and GPU-based training.</w:t>
      </w:r>
    </w:p>
    <w:p w14:paraId="4F8D3D0C" w14:textId="77777777" w:rsidR="00C84B19" w:rsidRPr="00E276FF" w:rsidRDefault="00000000">
      <w:pPr>
        <w:spacing w:before="120" w:after="60"/>
        <w:jc w:val="center"/>
      </w:pPr>
      <w:r w:rsidRPr="00E276FF">
        <w:rPr>
          <w:noProof/>
        </w:rPr>
        <w:drawing>
          <wp:inline distT="0" distB="0" distL="0" distR="0" wp14:anchorId="7704A8C1" wp14:editId="08CADB12">
            <wp:extent cx="5760720" cy="31687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c426d5f-f5e0-4fd2-9e2e-3bf069ea9982.png"/>
                    <pic:cNvPicPr/>
                  </pic:nvPicPr>
                  <pic:blipFill>
                    <a:blip r:embed="rId15"/>
                    <a:stretch>
                      <a:fillRect/>
                    </a:stretch>
                  </pic:blipFill>
                  <pic:spPr>
                    <a:xfrm>
                      <a:off x="0" y="0"/>
                      <a:ext cx="5760720" cy="3168720"/>
                    </a:xfrm>
                    <a:prstGeom prst="rect">
                      <a:avLst/>
                    </a:prstGeom>
                  </pic:spPr>
                </pic:pic>
              </a:graphicData>
            </a:graphic>
          </wp:inline>
        </w:drawing>
      </w:r>
    </w:p>
    <w:p w14:paraId="786BE141" w14:textId="77777777" w:rsidR="00C84B19" w:rsidRPr="00E276FF" w:rsidRDefault="00000000">
      <w:pPr>
        <w:jc w:val="center"/>
      </w:pPr>
      <w:r w:rsidRPr="00E276FF">
        <w:rPr>
          <w:i/>
          <w:sz w:val="20"/>
        </w:rPr>
        <w:t>Figure 9: Training-time comparison showing the much higher computational cost of the Ray Train MLP compared with the classical Ray models.</w:t>
      </w:r>
    </w:p>
    <w:p w14:paraId="5DAD6A08" w14:textId="77777777" w:rsidR="00C84B19" w:rsidRPr="00E276FF" w:rsidRDefault="00000000">
      <w:pPr>
        <w:pStyle w:val="Heading2"/>
      </w:pPr>
      <w:r w:rsidRPr="00E276FF">
        <w:t>Testing and Reproducibility</w:t>
      </w:r>
    </w:p>
    <w:p w14:paraId="28669965" w14:textId="479C669E" w:rsidR="00A803DE" w:rsidRDefault="00A803DE" w:rsidP="00A803DE">
      <w:r>
        <w:t xml:space="preserve">The project was tested by running each part of the final Phase 2 workflow in order from the command line. First, the required Spark output files were checked to make sure the daily hashtag and </w:t>
      </w:r>
      <w:proofErr w:type="spellStart"/>
      <w:r>
        <w:t>cashtag</w:t>
      </w:r>
      <w:proofErr w:type="spellEnd"/>
      <w:r>
        <w:t xml:space="preserve"> Parquet outputs were available under phase2/data/</w:t>
      </w:r>
      <w:proofErr w:type="spellStart"/>
      <w:r>
        <w:t>spark_output</w:t>
      </w:r>
      <w:proofErr w:type="spellEnd"/>
      <w:r>
        <w:t>/output/.</w:t>
      </w:r>
      <w:r>
        <w:t xml:space="preserve"> Necessary Libraries were installed using requirements-phase2.txt</w:t>
      </w:r>
    </w:p>
    <w:p w14:paraId="0AB700F0" w14:textId="62D94961" w:rsidR="00A803DE" w:rsidRDefault="00A803DE" w:rsidP="00A803DE">
      <w:r>
        <w:t xml:space="preserve">The final workflow uses three main scripts. The feature table script creates </w:t>
      </w:r>
      <w:proofErr w:type="spellStart"/>
      <w:r>
        <w:t>top_tags_daily_</w:t>
      </w:r>
      <w:proofErr w:type="gramStart"/>
      <w:r>
        <w:t>features.parquet</w:t>
      </w:r>
      <w:proofErr w:type="spellEnd"/>
      <w:proofErr w:type="gramEnd"/>
      <w:r>
        <w:t xml:space="preserve"> from the Spark daily count outputs. The classical Ray </w:t>
      </w:r>
      <w:r>
        <w:lastRenderedPageBreak/>
        <w:t xml:space="preserve">script trains and evaluates the baseline and scikit-learn forecasting models using the count-only feature table. The Ray Train script runs the final GPU-based </w:t>
      </w:r>
      <w:proofErr w:type="spellStart"/>
      <w:r>
        <w:t>PyTorch</w:t>
      </w:r>
      <w:proofErr w:type="spellEnd"/>
      <w:r>
        <w:t xml:space="preserve"> MLP forecasting job with one Ray Train worker.</w:t>
      </w:r>
    </w:p>
    <w:p w14:paraId="29AB9C0E" w14:textId="0647B582" w:rsidR="00A803DE" w:rsidRDefault="00A803DE" w:rsidP="00A803DE">
      <w:r>
        <w:t>After each script finished, the expected output files were checked. These included the feature table, prediction files, overall metrics, by-tag metrics, by-tag-type metrics, training-time files, MLP training history, and JSON run summaries</w:t>
      </w:r>
      <w:r>
        <w:t>.</w:t>
      </w:r>
    </w:p>
    <w:p w14:paraId="378E86A6" w14:textId="77777777" w:rsidR="00A803DE" w:rsidRDefault="00A803DE" w:rsidP="00A803DE"/>
    <w:p w14:paraId="1EC1B4E5" w14:textId="71D065AB" w:rsidR="00A803DE" w:rsidRDefault="00A803DE" w:rsidP="00A803DE">
      <w:r>
        <w:t>The main commands used to reproduce the final workflow were:</w:t>
      </w:r>
    </w:p>
    <w:p w14:paraId="19E089C8" w14:textId="5FBE4FCA" w:rsidR="00A803DE" w:rsidRDefault="00A803DE" w:rsidP="00A803DE">
      <w:r w:rsidRPr="00A803DE">
        <w:t>python3 phase2/scripts/build_feature_table.py</w:t>
      </w:r>
    </w:p>
    <w:p w14:paraId="7FADF424" w14:textId="5881BF3D" w:rsidR="00A803DE" w:rsidRDefault="00A803DE" w:rsidP="00A803DE">
      <w:r w:rsidRPr="00A803DE">
        <w:t>python3 -u phase2/scripts/run_ray_forecasting.py</w:t>
      </w:r>
    </w:p>
    <w:p w14:paraId="0040DBEC" w14:textId="343FD782" w:rsidR="00A803DE" w:rsidRPr="00E276FF" w:rsidRDefault="00A803DE" w:rsidP="00A803DE">
      <w:r w:rsidRPr="00A803DE">
        <w:t>python3 -u phase2/scripts/train_ray_mlp_forecaster.py</w:t>
      </w:r>
    </w:p>
    <w:p w14:paraId="44472627" w14:textId="77777777" w:rsidR="00C84B19" w:rsidRPr="00E276FF" w:rsidRDefault="00000000">
      <w:pPr>
        <w:pStyle w:val="Heading1"/>
      </w:pPr>
      <w:r w:rsidRPr="00E276FF">
        <w:t>Conclusions and Future Work</w:t>
      </w:r>
    </w:p>
    <w:p w14:paraId="71E683B3" w14:textId="0CE91071" w:rsidR="00A803DE" w:rsidRDefault="00A803DE" w:rsidP="00A803DE">
      <w:r>
        <w:t xml:space="preserve">This project shows an end-to-end Big Data workflow for stock-market Twitter analysis. Spark was used to clean, store, retrieve, and aggregate tweet data, while Ray was used to train and evaluate models for next-day hashtag and </w:t>
      </w:r>
      <w:proofErr w:type="spellStart"/>
      <w:r>
        <w:t>cashtag</w:t>
      </w:r>
      <w:proofErr w:type="spellEnd"/>
      <w:r>
        <w:t xml:space="preserve"> forecasting. Ray also added a GPU-supported </w:t>
      </w:r>
      <w:proofErr w:type="spellStart"/>
      <w:r>
        <w:t>PyTorch</w:t>
      </w:r>
      <w:proofErr w:type="spellEnd"/>
      <w:r>
        <w:t xml:space="preserve"> neural training workflow.</w:t>
      </w:r>
    </w:p>
    <w:p w14:paraId="4ECA492D" w14:textId="4B53051B" w:rsidR="00A803DE" w:rsidRPr="00E276FF" w:rsidRDefault="00A803DE" w:rsidP="00A803DE">
      <w:r>
        <w:t xml:space="preserve">The best forecasting result came from the classical Ray random forest model. It improved test </w:t>
      </w:r>
      <w:proofErr w:type="spellStart"/>
      <w:r>
        <w:t>sMAPE</w:t>
      </w:r>
      <w:proofErr w:type="spellEnd"/>
      <w:r>
        <w:t xml:space="preserve"> from 30.43 for the last-value baseline to 24.78. The Ray Train MLP reached a test </w:t>
      </w:r>
      <w:proofErr w:type="spellStart"/>
      <w:r>
        <w:t>sMAPE</w:t>
      </w:r>
      <w:proofErr w:type="spellEnd"/>
      <w:r>
        <w:t xml:space="preserve"> of 25.73, which beat the baseline but did not beat the random forest. This shows that a neural model is not always better than a strong classical model for a small forecasting </w:t>
      </w:r>
      <w:proofErr w:type="spellStart"/>
      <w:proofErr w:type="gramStart"/>
      <w:r>
        <w:t>task.Overall</w:t>
      </w:r>
      <w:proofErr w:type="spellEnd"/>
      <w:proofErr w:type="gramEnd"/>
      <w:r>
        <w:t>, the project meets the main goal of combining Spark processing</w:t>
      </w:r>
      <w:r>
        <w:t xml:space="preserve"> and</w:t>
      </w:r>
      <w:r>
        <w:t xml:space="preserve"> Ray machine learning</w:t>
      </w:r>
      <w:r>
        <w:t xml:space="preserve">. </w:t>
      </w:r>
    </w:p>
    <w:p w14:paraId="40F210CD" w14:textId="103B5B77" w:rsidR="00C84B19" w:rsidRPr="00E276FF" w:rsidRDefault="00C84B19"/>
    <w:sectPr w:rsidR="00C84B19" w:rsidRPr="00E276FF">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AE2984" w14:textId="77777777" w:rsidR="0025783C" w:rsidRDefault="0025783C">
      <w:pPr>
        <w:spacing w:after="0" w:line="240" w:lineRule="auto"/>
      </w:pPr>
      <w:r>
        <w:separator/>
      </w:r>
    </w:p>
  </w:endnote>
  <w:endnote w:type="continuationSeparator" w:id="0">
    <w:p w14:paraId="1DA380BE" w14:textId="77777777" w:rsidR="0025783C" w:rsidRDefault="002578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52EF8EC-D093-487A-AC95-BF2F9C496E22}"/>
  </w:font>
  <w:font w:name="Cambria">
    <w:panose1 w:val="02040503050406030204"/>
    <w:charset w:val="00"/>
    <w:family w:val="roman"/>
    <w:pitch w:val="variable"/>
    <w:sig w:usb0="E00006FF" w:usb1="420024FF" w:usb2="02000000" w:usb3="00000000" w:csb0="0000019F" w:csb1="00000000"/>
    <w:embedRegular r:id="rId2" w:fontKey="{0AAF99DA-050D-469E-A8E8-8A8B7C2E55C1}"/>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66D92B" w14:textId="77777777" w:rsidR="0025783C" w:rsidRDefault="0025783C">
      <w:pPr>
        <w:spacing w:after="0" w:line="240" w:lineRule="auto"/>
      </w:pPr>
      <w:r>
        <w:separator/>
      </w:r>
    </w:p>
  </w:footnote>
  <w:footnote w:type="continuationSeparator" w:id="0">
    <w:p w14:paraId="0E853A85" w14:textId="77777777" w:rsidR="0025783C" w:rsidRDefault="002578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A1E40"/>
    <w:multiLevelType w:val="multilevel"/>
    <w:tmpl w:val="878EBE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2CD2906"/>
    <w:multiLevelType w:val="multilevel"/>
    <w:tmpl w:val="F1F6EE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2E83D97"/>
    <w:multiLevelType w:val="multilevel"/>
    <w:tmpl w:val="F6466B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4D62F4A"/>
    <w:multiLevelType w:val="multilevel"/>
    <w:tmpl w:val="E7D0A9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ACA2584"/>
    <w:multiLevelType w:val="multilevel"/>
    <w:tmpl w:val="E7203B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E5F125E"/>
    <w:multiLevelType w:val="multilevel"/>
    <w:tmpl w:val="A3A0A2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E660FD1"/>
    <w:multiLevelType w:val="multilevel"/>
    <w:tmpl w:val="049EA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E8E1BFD"/>
    <w:multiLevelType w:val="multilevel"/>
    <w:tmpl w:val="C302AF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F572DB6"/>
    <w:multiLevelType w:val="multilevel"/>
    <w:tmpl w:val="995CF9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3DA3E35"/>
    <w:multiLevelType w:val="multilevel"/>
    <w:tmpl w:val="931074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649172C"/>
    <w:multiLevelType w:val="multilevel"/>
    <w:tmpl w:val="39E464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6822E20"/>
    <w:multiLevelType w:val="multilevel"/>
    <w:tmpl w:val="92741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88152FF"/>
    <w:multiLevelType w:val="multilevel"/>
    <w:tmpl w:val="94BA4D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2636851"/>
    <w:multiLevelType w:val="multilevel"/>
    <w:tmpl w:val="570AB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4603101"/>
    <w:multiLevelType w:val="multilevel"/>
    <w:tmpl w:val="5DB07C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4C547B7"/>
    <w:multiLevelType w:val="multilevel"/>
    <w:tmpl w:val="D76A90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61A6F7B"/>
    <w:multiLevelType w:val="multilevel"/>
    <w:tmpl w:val="338CEC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7B04D7B"/>
    <w:multiLevelType w:val="multilevel"/>
    <w:tmpl w:val="546C41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5FF2CC2"/>
    <w:multiLevelType w:val="multilevel"/>
    <w:tmpl w:val="909AD83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36BE4D6E"/>
    <w:multiLevelType w:val="multilevel"/>
    <w:tmpl w:val="8E2EDF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95B122E"/>
    <w:multiLevelType w:val="multilevel"/>
    <w:tmpl w:val="4FF01E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97F0F09"/>
    <w:multiLevelType w:val="multilevel"/>
    <w:tmpl w:val="13CA6A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B1016F2"/>
    <w:multiLevelType w:val="multilevel"/>
    <w:tmpl w:val="F466A6A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15:restartNumberingAfterBreak="0">
    <w:nsid w:val="3B224B5C"/>
    <w:multiLevelType w:val="multilevel"/>
    <w:tmpl w:val="9830EA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3C635E35"/>
    <w:multiLevelType w:val="multilevel"/>
    <w:tmpl w:val="D58CF4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3F526EBD"/>
    <w:multiLevelType w:val="multilevel"/>
    <w:tmpl w:val="1240A1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3F974A2B"/>
    <w:multiLevelType w:val="multilevel"/>
    <w:tmpl w:val="454A84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2F90F26"/>
    <w:multiLevelType w:val="multilevel"/>
    <w:tmpl w:val="895051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45C26B04"/>
    <w:multiLevelType w:val="multilevel"/>
    <w:tmpl w:val="9426F2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4AC05A31"/>
    <w:multiLevelType w:val="multilevel"/>
    <w:tmpl w:val="CA64E7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4FAD6553"/>
    <w:multiLevelType w:val="multilevel"/>
    <w:tmpl w:val="C6764B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52D44995"/>
    <w:multiLevelType w:val="multilevel"/>
    <w:tmpl w:val="37A65E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563C054F"/>
    <w:multiLevelType w:val="multilevel"/>
    <w:tmpl w:val="BAF246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56DE3AD3"/>
    <w:multiLevelType w:val="multilevel"/>
    <w:tmpl w:val="EDBAC0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5B2A2FC4"/>
    <w:multiLevelType w:val="multilevel"/>
    <w:tmpl w:val="5F5EF8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5DFD0EA8"/>
    <w:multiLevelType w:val="multilevel"/>
    <w:tmpl w:val="052A5E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5F3E19E3"/>
    <w:multiLevelType w:val="multilevel"/>
    <w:tmpl w:val="B4DCD0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606E1923"/>
    <w:multiLevelType w:val="multilevel"/>
    <w:tmpl w:val="221044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60B419FC"/>
    <w:multiLevelType w:val="multilevel"/>
    <w:tmpl w:val="0040D7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626464A6"/>
    <w:multiLevelType w:val="multilevel"/>
    <w:tmpl w:val="23CA5D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63E16DF3"/>
    <w:multiLevelType w:val="multilevel"/>
    <w:tmpl w:val="A87891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64211FEE"/>
    <w:multiLevelType w:val="multilevel"/>
    <w:tmpl w:val="47249F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64C94737"/>
    <w:multiLevelType w:val="multilevel"/>
    <w:tmpl w:val="81D2C3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652D2DEA"/>
    <w:multiLevelType w:val="multilevel"/>
    <w:tmpl w:val="597080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66411BA8"/>
    <w:multiLevelType w:val="multilevel"/>
    <w:tmpl w:val="794E2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67E7511B"/>
    <w:multiLevelType w:val="multilevel"/>
    <w:tmpl w:val="946090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680734E3"/>
    <w:multiLevelType w:val="multilevel"/>
    <w:tmpl w:val="6DA835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69687C12"/>
    <w:multiLevelType w:val="multilevel"/>
    <w:tmpl w:val="420A06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15:restartNumberingAfterBreak="0">
    <w:nsid w:val="69CB5E7E"/>
    <w:multiLevelType w:val="multilevel"/>
    <w:tmpl w:val="8ED04D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6AE17695"/>
    <w:multiLevelType w:val="multilevel"/>
    <w:tmpl w:val="F3FA54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6E4349E9"/>
    <w:multiLevelType w:val="multilevel"/>
    <w:tmpl w:val="6630B2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6FF9706D"/>
    <w:multiLevelType w:val="multilevel"/>
    <w:tmpl w:val="8A847D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71187497"/>
    <w:multiLevelType w:val="multilevel"/>
    <w:tmpl w:val="361ACE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71FA5FD1"/>
    <w:multiLevelType w:val="multilevel"/>
    <w:tmpl w:val="5A98D2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72557093"/>
    <w:multiLevelType w:val="multilevel"/>
    <w:tmpl w:val="2CAC4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74EA1046"/>
    <w:multiLevelType w:val="multilevel"/>
    <w:tmpl w:val="ED821D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768F1670"/>
    <w:multiLevelType w:val="multilevel"/>
    <w:tmpl w:val="D200CA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15:restartNumberingAfterBreak="0">
    <w:nsid w:val="774327C5"/>
    <w:multiLevelType w:val="multilevel"/>
    <w:tmpl w:val="C9D485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77B648C2"/>
    <w:multiLevelType w:val="multilevel"/>
    <w:tmpl w:val="E85820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79283F9D"/>
    <w:multiLevelType w:val="multilevel"/>
    <w:tmpl w:val="749C26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79933E42"/>
    <w:multiLevelType w:val="multilevel"/>
    <w:tmpl w:val="43C2E4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7B997B3B"/>
    <w:multiLevelType w:val="multilevel"/>
    <w:tmpl w:val="CA1E91A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15:restartNumberingAfterBreak="0">
    <w:nsid w:val="7BF24F2A"/>
    <w:multiLevelType w:val="multilevel"/>
    <w:tmpl w:val="812CE5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7CB15E5A"/>
    <w:multiLevelType w:val="multilevel"/>
    <w:tmpl w:val="BA5619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7D1B4913"/>
    <w:multiLevelType w:val="multilevel"/>
    <w:tmpl w:val="474A5E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928415829">
    <w:abstractNumId w:val="32"/>
  </w:num>
  <w:num w:numId="2" w16cid:durableId="1496609944">
    <w:abstractNumId w:val="60"/>
  </w:num>
  <w:num w:numId="3" w16cid:durableId="273638862">
    <w:abstractNumId w:val="25"/>
  </w:num>
  <w:num w:numId="4" w16cid:durableId="13070846">
    <w:abstractNumId w:val="40"/>
  </w:num>
  <w:num w:numId="5" w16cid:durableId="545220328">
    <w:abstractNumId w:val="27"/>
  </w:num>
  <w:num w:numId="6" w16cid:durableId="1666742716">
    <w:abstractNumId w:val="4"/>
  </w:num>
  <w:num w:numId="7" w16cid:durableId="1065025722">
    <w:abstractNumId w:val="39"/>
  </w:num>
  <w:num w:numId="8" w16cid:durableId="482359518">
    <w:abstractNumId w:val="36"/>
  </w:num>
  <w:num w:numId="9" w16cid:durableId="360403889">
    <w:abstractNumId w:val="56"/>
  </w:num>
  <w:num w:numId="10" w16cid:durableId="1298679791">
    <w:abstractNumId w:val="63"/>
  </w:num>
  <w:num w:numId="11" w16cid:durableId="588586862">
    <w:abstractNumId w:val="35"/>
  </w:num>
  <w:num w:numId="12" w16cid:durableId="102193439">
    <w:abstractNumId w:val="10"/>
  </w:num>
  <w:num w:numId="13" w16cid:durableId="1411079166">
    <w:abstractNumId w:val="37"/>
  </w:num>
  <w:num w:numId="14" w16cid:durableId="413405471">
    <w:abstractNumId w:val="62"/>
  </w:num>
  <w:num w:numId="15" w16cid:durableId="55788805">
    <w:abstractNumId w:val="34"/>
  </w:num>
  <w:num w:numId="16" w16cid:durableId="1359117653">
    <w:abstractNumId w:val="47"/>
  </w:num>
  <w:num w:numId="17" w16cid:durableId="1987658879">
    <w:abstractNumId w:val="38"/>
  </w:num>
  <w:num w:numId="18" w16cid:durableId="400640618">
    <w:abstractNumId w:val="11"/>
  </w:num>
  <w:num w:numId="19" w16cid:durableId="223373954">
    <w:abstractNumId w:val="24"/>
  </w:num>
  <w:num w:numId="20" w16cid:durableId="130103120">
    <w:abstractNumId w:val="54"/>
  </w:num>
  <w:num w:numId="21" w16cid:durableId="371615778">
    <w:abstractNumId w:val="12"/>
  </w:num>
  <w:num w:numId="22" w16cid:durableId="1202355412">
    <w:abstractNumId w:val="44"/>
  </w:num>
  <w:num w:numId="23" w16cid:durableId="1415325651">
    <w:abstractNumId w:val="0"/>
  </w:num>
  <w:num w:numId="24" w16cid:durableId="1906793473">
    <w:abstractNumId w:val="57"/>
  </w:num>
  <w:num w:numId="25" w16cid:durableId="639460143">
    <w:abstractNumId w:val="26"/>
  </w:num>
  <w:num w:numId="26" w16cid:durableId="1594126000">
    <w:abstractNumId w:val="46"/>
  </w:num>
  <w:num w:numId="27" w16cid:durableId="1449005448">
    <w:abstractNumId w:val="13"/>
  </w:num>
  <w:num w:numId="28" w16cid:durableId="333924385">
    <w:abstractNumId w:val="14"/>
  </w:num>
  <w:num w:numId="29" w16cid:durableId="117340924">
    <w:abstractNumId w:val="43"/>
  </w:num>
  <w:num w:numId="30" w16cid:durableId="1984115110">
    <w:abstractNumId w:val="61"/>
  </w:num>
  <w:num w:numId="31" w16cid:durableId="259415621">
    <w:abstractNumId w:val="31"/>
  </w:num>
  <w:num w:numId="32" w16cid:durableId="1526334452">
    <w:abstractNumId w:val="58"/>
  </w:num>
  <w:num w:numId="33" w16cid:durableId="395712118">
    <w:abstractNumId w:val="41"/>
  </w:num>
  <w:num w:numId="34" w16cid:durableId="265038474">
    <w:abstractNumId w:val="17"/>
  </w:num>
  <w:num w:numId="35" w16cid:durableId="1848865266">
    <w:abstractNumId w:val="45"/>
  </w:num>
  <w:num w:numId="36" w16cid:durableId="1902977977">
    <w:abstractNumId w:val="19"/>
  </w:num>
  <w:num w:numId="37" w16cid:durableId="1663001741">
    <w:abstractNumId w:val="21"/>
  </w:num>
  <w:num w:numId="38" w16cid:durableId="618994469">
    <w:abstractNumId w:val="22"/>
  </w:num>
  <w:num w:numId="39" w16cid:durableId="86391547">
    <w:abstractNumId w:val="8"/>
  </w:num>
  <w:num w:numId="40" w16cid:durableId="407923137">
    <w:abstractNumId w:val="51"/>
  </w:num>
  <w:num w:numId="41" w16cid:durableId="1497912834">
    <w:abstractNumId w:val="1"/>
  </w:num>
  <w:num w:numId="42" w16cid:durableId="1576357527">
    <w:abstractNumId w:val="55"/>
  </w:num>
  <w:num w:numId="43" w16cid:durableId="1196237454">
    <w:abstractNumId w:val="49"/>
  </w:num>
  <w:num w:numId="44" w16cid:durableId="34700298">
    <w:abstractNumId w:val="20"/>
  </w:num>
  <w:num w:numId="45" w16cid:durableId="856115123">
    <w:abstractNumId w:val="52"/>
  </w:num>
  <w:num w:numId="46" w16cid:durableId="427234160">
    <w:abstractNumId w:val="5"/>
  </w:num>
  <w:num w:numId="47" w16cid:durableId="843741615">
    <w:abstractNumId w:val="30"/>
  </w:num>
  <w:num w:numId="48" w16cid:durableId="1003631822">
    <w:abstractNumId w:val="42"/>
  </w:num>
  <w:num w:numId="49" w16cid:durableId="102893950">
    <w:abstractNumId w:val="23"/>
  </w:num>
  <w:num w:numId="50" w16cid:durableId="1622884992">
    <w:abstractNumId w:val="2"/>
  </w:num>
  <w:num w:numId="51" w16cid:durableId="526991411">
    <w:abstractNumId w:val="18"/>
  </w:num>
  <w:num w:numId="52" w16cid:durableId="1932085463">
    <w:abstractNumId w:val="6"/>
  </w:num>
  <w:num w:numId="53" w16cid:durableId="2106530214">
    <w:abstractNumId w:val="59"/>
  </w:num>
  <w:num w:numId="54" w16cid:durableId="1586108952">
    <w:abstractNumId w:val="16"/>
  </w:num>
  <w:num w:numId="55" w16cid:durableId="1903709936">
    <w:abstractNumId w:val="33"/>
  </w:num>
  <w:num w:numId="56" w16cid:durableId="1004934402">
    <w:abstractNumId w:val="3"/>
  </w:num>
  <w:num w:numId="57" w16cid:durableId="1460150338">
    <w:abstractNumId w:val="50"/>
  </w:num>
  <w:num w:numId="58" w16cid:durableId="1506894436">
    <w:abstractNumId w:val="28"/>
  </w:num>
  <w:num w:numId="59" w16cid:durableId="1037050100">
    <w:abstractNumId w:val="53"/>
  </w:num>
  <w:num w:numId="60" w16cid:durableId="2048945289">
    <w:abstractNumId w:val="29"/>
  </w:num>
  <w:num w:numId="61" w16cid:durableId="372921462">
    <w:abstractNumId w:val="48"/>
  </w:num>
  <w:num w:numId="62" w16cid:durableId="653878723">
    <w:abstractNumId w:val="7"/>
  </w:num>
  <w:num w:numId="63" w16cid:durableId="680861484">
    <w:abstractNumId w:val="9"/>
  </w:num>
  <w:num w:numId="64" w16cid:durableId="1026175945">
    <w:abstractNumId w:val="64"/>
  </w:num>
  <w:num w:numId="65" w16cid:durableId="187226022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4B19"/>
    <w:rsid w:val="0025783C"/>
    <w:rsid w:val="00682EEF"/>
    <w:rsid w:val="00727BBB"/>
    <w:rsid w:val="009C2D34"/>
    <w:rsid w:val="00A803DE"/>
    <w:rsid w:val="00AF3592"/>
    <w:rsid w:val="00C84B19"/>
    <w:rsid w:val="00E276FF"/>
    <w:rsid w:val="00EF4C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3366A"/>
  <w15:docId w15:val="{6C155E6A-F52C-4175-9BC4-E9474247CF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324" w:lineRule="auto"/>
    </w:pPr>
    <w:rPr>
      <w:sz w:val="24"/>
    </w:rPr>
  </w:style>
  <w:style w:type="paragraph" w:styleId="Heading1">
    <w:name w:val="heading 1"/>
    <w:basedOn w:val="Normal"/>
    <w:next w:val="Normal"/>
    <w:uiPriority w:val="9"/>
    <w:qFormat/>
    <w:pPr>
      <w:keepLines/>
      <w:spacing w:before="400"/>
      <w:outlineLvl w:val="0"/>
    </w:pPr>
    <w:rPr>
      <w:sz w:val="48"/>
      <w:szCs w:val="40"/>
    </w:rPr>
  </w:style>
  <w:style w:type="paragraph" w:styleId="Heading2">
    <w:name w:val="heading 2"/>
    <w:basedOn w:val="Normal"/>
    <w:next w:val="Normal"/>
    <w:uiPriority w:val="9"/>
    <w:unhideWhenUsed/>
    <w:qFormat/>
    <w:pPr>
      <w:keepLines/>
      <w:spacing w:before="280" w:after="120"/>
      <w:outlineLvl w:val="1"/>
    </w:pPr>
    <w:rPr>
      <w:sz w:val="36"/>
      <w:szCs w:val="32"/>
    </w:rPr>
  </w:style>
  <w:style w:type="paragraph" w:styleId="Heading3">
    <w:name w:val="heading 3"/>
    <w:basedOn w:val="Normal"/>
    <w:next w:val="Normal"/>
    <w:uiPriority w:val="9"/>
    <w:semiHidden/>
    <w:unhideWhenUsed/>
    <w:qFormat/>
    <w:pPr>
      <w:keepLines/>
      <w:spacing w:before="280" w:after="120"/>
      <w:outlineLvl w:val="2"/>
    </w:pPr>
    <w:rPr>
      <w:color w:val="434343"/>
      <w:sz w:val="30"/>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Cs w:val="24"/>
    </w:rPr>
  </w:style>
  <w:style w:type="paragraph" w:styleId="Heading5">
    <w:name w:val="heading 5"/>
    <w:basedOn w:val="Normal"/>
    <w:next w:val="Normal"/>
    <w:uiPriority w:val="9"/>
    <w:semiHidden/>
    <w:unhideWhenUsed/>
    <w:qFormat/>
    <w:pPr>
      <w:keepNext/>
      <w:keepLines/>
      <w:spacing w:before="240" w:after="80"/>
      <w:outlineLvl w:val="4"/>
    </w:pPr>
    <w:rPr>
      <w:color w:val="666666"/>
      <w:sz w:val="22"/>
    </w:rPr>
  </w:style>
  <w:style w:type="paragraph" w:styleId="Heading6">
    <w:name w:val="heading 6"/>
    <w:basedOn w:val="Normal"/>
    <w:next w:val="Normal"/>
    <w:uiPriority w:val="9"/>
    <w:semiHidden/>
    <w:unhideWhenUsed/>
    <w:qFormat/>
    <w:pPr>
      <w:keepNext/>
      <w:keepLines/>
      <w:spacing w:before="240" w:after="80"/>
      <w:outlineLvl w:val="5"/>
    </w:pPr>
    <w:rPr>
      <w:i/>
      <w:iCs/>
      <w:color w:val="666666"/>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2031</Words>
  <Characters>11583</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Rink, Nolan (MU-Student)</cp:lastModifiedBy>
  <cp:revision>2</cp:revision>
  <dcterms:created xsi:type="dcterms:W3CDTF">2026-04-30T23:04:00Z</dcterms:created>
  <dcterms:modified xsi:type="dcterms:W3CDTF">2026-04-30T23:04:00Z</dcterms:modified>
</cp:coreProperties>
</file>