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Parent Letter</w:t>
      </w:r>
    </w:p>
    <w:p>
      <w:r>
        <w:t>Our family enrolled at Vista in 2018 after relocating from another state with excellent public schools. As we toured schools in Southern Utah, Vista immediately stood out. Walking past the dance studio and seeing students in uniform, actively engaged in class during the school day, showed a level of excellence and commitment to the arts that I had not seen anywhere else. Combined with the strong academic opportunities, I knew this was the school I wanted for my children.</w:t>
      </w:r>
    </w:p>
    <w:p>
      <w:r>
        <w:t>Over the past several years, I have watched many of Vista's most talented teachers leave across multiple departments. That trend has become increasingly concerning.</w:t>
        <w:br/>
        <w:br/>
        <w:t>One example is my daughter, who absolutely loved math because of her teacher's unique teaching style. When that teacher left, she also lost much of her enthusiasm for the subject. Great teachers make a tremendous difference, and when schools repeatedly lose those educators, students feel the impact.</w:t>
        <w:br/>
        <w:br/>
        <w:t>Most recently, I was deeply troubled by what happened with Jake Thomas. The graduating ninth-grade class voted for him to speak at graduation, demonstrating how much they respected and appreciated him. Then, just two days later, families learned that his contract would not be renewed. Regardless of the reasons behind that decision, the timing and manner in which it occurred did not reflect the respect that outstanding educators deserve.</w:t>
        <w:br/>
        <w:br/>
        <w:t>As a parent, these repeated departures make it difficult not to wonder why so many highly respected teachers are leaving or being let go. It creates the impression that decisions are being made without prioritizing the long-term interests of students and the educational environment that originally made Vista so exceptional.</w:t>
      </w:r>
    </w:p>
    <w:p>
      <w:r>
        <w:t>I drive 30 minutes each way every day to bring my children to Vista because I believe in what this school was built to be. I am watching this year closely, and I am not confident that the school I originally enrolled them in still exists.</w:t>
      </w:r>
    </w:p>
    <w:p>
      <w:r>
        <w:t>I am asking the Utah State Board of Education to conduct a thorough investigation into whether Vista Charter School is operating in accordance with its charter and the standards families expect. I am asking for greater transparency, accountability, and a careful review of decisions affecting teacher retention, school culture, and the programs that have made Vista unique.</w:t>
      </w:r>
    </w:p>
    <w:p>
      <w:r>
        <w:t>I am writing because I want Vista to succeed. My children have benefited from this school, and I hope future students have the same opportunities that first inspired our family to enroll.</w:t>
      </w:r>
    </w:p>
    <w:p/>
    <w:p>
      <w:r>
        <w:rPr>
          <w:b/>
        </w:rPr>
        <w:t>Anonymous Parent</w:t>
        <w:br/>
      </w:r>
      <w:r>
        <w:t>Vista family since 2018 (8 years)</w:t>
        <w:br/>
      </w:r>
      <w:r>
        <w:t>Children enrolled in Dance and Theatre programs</w:t>
        <w:br/>
      </w:r>
      <w:r>
        <w:t>Grades: 9th, 6th, and 4th</w:t>
        <w:br/>
      </w:r>
      <w:r>
        <w:t>July 27,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