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360"/>
      </w:pPr>
      <w:r>
        <w:rPr>
          <w:rFonts w:ascii="Times New Roman" w:cs="Times New Roman" w:eastAsia="Times New Roman" w:hAnsi="Times New Roman"/>
          <w:b/>
          <w:bCs/>
          <w:color w:val="0070C0"/>
          <w:sz w:val="44"/>
          <w:szCs w:val="44"/>
        </w:rPr>
        <w:t xml:space="preserve">КОМПЛЕКТ МАТЕРИАЛОВ ДЛЯ СПИКЕРА</w:t>
      </w:r>
    </w:p>
    <w:p>
      <w:pPr>
        <w:pStyle w:val="Heading2"/>
        <w:spacing w:after="200" w:before="280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Защита инвестиционного проекта «ТрендСтудио»</w:t>
      </w:r>
    </w:p>
    <w:p>
      <w:pPr>
        <w:spacing w:after="160" w:line="276"/>
        <w:ind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Дата: апрель 2026</w:t>
      </w:r>
    </w:p>
    <w:p>
      <w:pPr>
        <w:spacing w:after="160" w:line="276"/>
        <w:ind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Версия модели: investor_model_v1.0 Public (W₃ waterfall)</w:t>
      </w:r>
    </w:p>
    <w:p>
      <w:pPr>
        <w:spacing w:after="160" w:line="276"/>
        <w:ind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Статус: конфиденциально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Настоящий документ подготовлен на основе финансовой модели investor_model_v1.0_Public.xlsx и инвестиционной презентации Kinoholding_Investor_Deck_v4.pdf.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Все числовые данные взяты исключительно из финансовой модели.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Цифры, расходящиеся с PDF-презентацией, помечены символом ⚠.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Times New Roman" w:cs="Times New Roman" w:eastAsia="Times New Roman" w:hAnsi="Times New Roman"/>
          <w:b/>
          <w:bCs/>
          <w:color w:val="0070C0"/>
          <w:sz w:val="44"/>
          <w:szCs w:val="44"/>
        </w:rPr>
        <w:t xml:space="preserve">РАЗДЕЛ 1. КАРТОЧКИ СПИКЕРА (Speaker Cue Cards)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одной карточке на каждый из 6 слайдов презентации. Каждая карточка — на отдельной странице, крупный шрифт (16pt) для удобства чтения с трибуны.</w:t>
      </w:r>
    </w:p>
    <w:p>
      <w:r>
        <w:br w:type="page"/>
      </w:r>
    </w:p>
    <w:p>
      <w:pPr>
        <w:pStyle w:val="Heading2"/>
        <w:spacing w:after="200" w:before="280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Карточка 1. Титульный слайд</w:t>
      </w:r>
    </w:p>
    <w:p>
      <w:pPr>
        <w:pStyle w:val="Heading3"/>
        <w:spacing w:after="160" w:before="200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ТрендСтудио Холдинг — контентная фабрика нового поколения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Ключевое сообщение: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ТрендСтудио — институциональная инвестиция в российское кинопроизводство с NDP 3 000 млн ₽, IRR 20% и защитой капитала через Liq Pref 1×.</w:t>
      </w:r>
    </w:p>
    <w:p>
      <w:pPr>
        <w:pStyle w:val="Heading3"/>
        <w:spacing w:after="160" w:before="200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Что говорить: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Добрый день. ТрендСтудио — это не просто продакшн-компания. Это контентная фабрика, объединяющая 12 фильмов в единый инвестиционный портфель.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Мы предлагаем вход в кинорынок через структурированную сделку: Liq Pref 1×, купон 8%, waterfall W₃ — как в фондах прямых инвестиций.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За 7–10 минут я покажу, как портфель из 12 фильмов генерирует выручку 4 545 млн ₽ и возвращает инвестору 2 500 млн ₽ при вложении 1 250 млн ₽.</w:t>
      </w:r>
    </w:p>
    <w:p>
      <w:pPr>
        <w:pStyle w:val="Heading3"/>
        <w:spacing w:after="160" w:before="200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Цифры из модели: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5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7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Показатель</w:t>
            </w:r>
          </w:p>
        </w:tc>
        <w:tc>
          <w:tcPr>
            <w:tcW w:type="dxa" w:w="61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7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Значение / Источник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Revenue 3Y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4 545 млн ₽ [07_Revenue_Breakdown]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EBITDA 3Y GAAP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2 167 млн ₽, маржа 47.3% [09_P&amp;L_Statement]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NDP (якорь)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3 000 млн ₽ [36_Executive_Summary]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IRR Base W₃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20.09% [24_Investor_Returns]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MOIC W₃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2.0× [24_Investor_Returns]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Инвестиция T₁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1 250 млн ₽, 4 транша [14_Investment_Inflow]</w:t>
            </w:r>
          </w:p>
        </w:tc>
      </w:tr>
    </w:tbl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Мостик: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«Но прежде чем говорить о цифрах, давайте посмотрим на рынок — почему именно сейчас?...»</w:t>
      </w:r>
    </w:p>
    <w:p>
      <w:pPr>
        <w:pStyle w:val="Heading3"/>
        <w:spacing w:after="160" w:before="200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Возможные вопросы: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Q: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«А что за компания? Есть ли track record?»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✅ Ответ: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CEO — 15 лет в кинопроизводстве, 8 полных метров. CCO — 2 фестивальных рекорда, 230 млн медиа-охвата. CFO — ex-Big4, M&amp;A в медиа-секторе. Подробнее на слайде 6.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4472C4"/>
          <w:sz w:val="32"/>
          <w:szCs w:val="32"/>
        </w:rPr>
        <w:t xml:space="preserve">💡 Почему так: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Инвесторы в кино проверяют команду в первую очередь. Наш CEO — не дебютант, а серийный продюсер. Упоминание Big4 и фестивалей снимает опасение «команда из ниоткуда». Портфельный подход (12 фильмов) снижает зависимость от одного режиссёра.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C55A11"/>
          <w:sz w:val="32"/>
          <w:szCs w:val="32"/>
        </w:rPr>
        <w:t xml:space="preserve">🛡️ Если давят: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«Давайте сравним с рынком: средний российский продюсер выходит на третий фильм через 6 лет. У нас — восемь полных метров за 15 лет. А модель построена так, что даже без CEO портфель диверсифицирован — это не авторское кино одного человека.»</w:t>
      </w:r>
    </w:p>
    <w:p>
      <w:pPr>
        <w:spacing w:after="8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999999"/>
          <w:sz w:val="32"/>
          <w:szCs w:val="32"/>
        </w:rPr>
        <w:t xml:space="preserve">🎭 Язык тела: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Уверенный тон, прямой взгляд. Не спешить. Цифры про CEO произносить как факт, без эмоциональной окраски. Лёгкая пауза перед «Подробнее на слайде 6» — показывает, что деталей больше, чем вы сейчас рассказываете.</w:t>
      </w:r>
    </w:p>
    <w:p>
      <w:pPr>
        <w:spacing w:after="24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32"/>
          <w:szCs w:val="32"/>
        </w:rPr>
        <w:t xml:space="preserve">⚠ Ловушки: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НЕ говорить «мы лучшие на рынке». НЕ преувеличивать сборы без подтверждённых цифр. НЕ называть себя «уникальными» — это вызывает скепсис.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Q: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«Какой размер чека?»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✅ Ответ: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Раунд 1 250 млн ₽ в 4 транша: 250 / 350 / 350 / 300. Каждый транш привязан к milestone-у производства.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4472C4"/>
          <w:sz w:val="32"/>
          <w:szCs w:val="32"/>
        </w:rPr>
        <w:t xml:space="preserve">💡 Почему так: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Инвестор хочет понять commitment. 1 250 млн — полный раунд. Разбивка по траншам показывает, что деньги не уходят одним платежом — есть gate на каждом этапе. Milestone-привязка = контроль. Это стандартная практика PE-фондов для project finance.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C55A11"/>
          <w:sz w:val="32"/>
          <w:szCs w:val="32"/>
        </w:rPr>
        <w:t xml:space="preserve">🛡️ Если давят: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«Если вам комфортнее — мы открыты к обсуждению co-investment структуры. Но milestone-привязка — фиксированная, это наша защита качества. Каждый транш освобождается только после прохождения gate: dev, production, post-production, release.»</w:t>
      </w:r>
    </w:p>
    <w:p>
      <w:pPr>
        <w:spacing w:after="8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999999"/>
          <w:sz w:val="32"/>
          <w:szCs w:val="32"/>
        </w:rPr>
        <w:t xml:space="preserve">🎭 Язык тела: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Спокойный деловой тон. Не оправдываться за размер раунда. Если инвестор считает чек большим — пауза, затем: «Это рынок кинопроизводства, бюджеты здесь соответствующие».</w:t>
      </w:r>
    </w:p>
    <w:p>
      <w:pPr>
        <w:spacing w:after="24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32"/>
          <w:szCs w:val="32"/>
        </w:rPr>
        <w:t xml:space="preserve">⚠ Ловушки: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НЕ говорить «можно войти с меньшей суммой», если это не предусмотрено. НЕ обещать гибкость по траншам — milestone-привязка фиксирована.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Тайминг: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1–1.5 мин</w:t>
      </w:r>
    </w:p>
    <w:p>
      <w:r>
        <w:br w:type="page"/>
      </w:r>
    </w:p>
    <w:p>
      <w:pPr>
        <w:pStyle w:val="Heading2"/>
        <w:spacing w:after="200" w:before="280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Карточка 2. Рынок и позиционирование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Ключевое сообщение: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Российский кинорынок — 289.8 млрд ₽ к 2028, рост +12% CAGR. Уход западных мейджоров создал окно для локальных производителей.</w:t>
      </w:r>
    </w:p>
    <w:p>
      <w:pPr>
        <w:pStyle w:val="Heading3"/>
        <w:spacing w:after="160" w:before="200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Что говорить: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После ухода голливудских студий в 2022 году образовался дефицит контента. Доля внутреннего контента выросла до 52%. Это не временная аномалия — это структурный сдвиг рынка.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TAM рынка к 2028 году — 289.8 млрд ₽. Стриминговые платформы наращивают бюджеты: SVOD-сегмент растёт с 95 до 155 млрд ₽ за 4 года.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Наш SOM — 4 545 млн ₽, это менее 2% TAM. Мы не пытаемся захватить рынок — мы занимаем нишу премиального контента.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Ключевой драйвер — господдержка: грант ФКП + льготы в совокупности около 1 040 млн ₽. Кино — это национальный проект «Культура».</w:t>
      </w:r>
    </w:p>
    <w:p>
      <w:pPr>
        <w:pStyle w:val="Heading3"/>
        <w:spacing w:after="160" w:before="200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Цифры из модели: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5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7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Показатель</w:t>
            </w:r>
          </w:p>
        </w:tc>
        <w:tc>
          <w:tcPr>
            <w:tcW w:type="dxa" w:w="61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7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Значение / Источник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TAM 2028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289.8 млрд ₽ [30_Market_Analysis]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SOM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4 545 млн ₽, доля &lt;2% [36_Executive_Summary]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SVOD 2028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155 млрд ₽, CAGR ~13% [30_Market_Analysis]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Box Office 2028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56 млрд ₽ [30_Market_Analysis]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Господдержка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~1 040 млн ₽ (грант ФКП + льготы) [36_Executive_Summary]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⚠ в деке TAM указан $3.2 млрд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Актуальное из модели: TAM 289.8 млрд ₽ (≈$3.2 млрд по курсу ~90)</w:t>
            </w:r>
          </w:p>
        </w:tc>
      </w:tr>
    </w:tbl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Мостик: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«Рынок открыт. Вопрос — кто его займёт? Давайте покажу, как ТрендСтудио решает эту задачу...»</w:t>
      </w:r>
    </w:p>
    <w:p>
      <w:pPr>
        <w:pStyle w:val="Heading3"/>
        <w:spacing w:after="160" w:before="200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Возможные вопросы: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Q: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«2% TAM — это реалистично? Не слишком ли амбициозно?»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✅ Ответ: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Менее 2% — это консервативно. Один тентпол вроде «Чебурашки» собирает 7+ млрд ₽. Наш средний сбор 378 млн на фильм — ниже топ-10 отечественных релизов.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4472C4"/>
          <w:sz w:val="32"/>
          <w:szCs w:val="32"/>
        </w:rPr>
        <w:t xml:space="preserve">💡 Почему так: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SOM 4 545 млн — это 1.6% от TAM 289.8 млрд. Для контекста: один блокбастер может собрать больше нашего SOM. Мы сознательно не закладываем blockbuster-сценарии — это upside, а не base. 8 источников выручки диверсифицируют зависимость от box office.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C55A11"/>
          <w:sz w:val="32"/>
          <w:szCs w:val="32"/>
        </w:rPr>
        <w:t xml:space="preserve">🛡️ Если давят: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«Давайте посчитаем вместе: 12 фильмов × 378 млн средней выручки = 4 545. Средний российский релиз из топ-30 собирает 500+ млн только в прокате. Мы заложили ниже рынка и добавили 7 не-прокатных источников. Это bottom-up модель, не top-down фантазия.»</w:t>
      </w:r>
    </w:p>
    <w:p>
      <w:pPr>
        <w:spacing w:after="8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999999"/>
          <w:sz w:val="32"/>
          <w:szCs w:val="32"/>
        </w:rPr>
        <w:t xml:space="preserve">🎭 Язык тела: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Мягкая улыбка при слове «амбициозно» — вы принимаете комплимент, а не оправдываетесь. Интонация: «менее двух процентов» — с лёгким удивлением, как будто это очевидно мало.</w:t>
      </w:r>
    </w:p>
    <w:p>
      <w:pPr>
        <w:spacing w:after="24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32"/>
          <w:szCs w:val="32"/>
        </w:rPr>
        <w:t xml:space="preserve">⚠ Ловушки: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НЕ говорить «мы захватим рынок». НЕ сравнивать с «Чебурашкой» напрямую (7 млрд — аутлайер). НЕ спорить с определением TAM — сразу переходить к bottom-up SOM.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Q: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«А если западный контент вернётся?»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✅ Ответ: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Структурная привычка уже сформирована. 2019: доля 23%, 2024: 52%. Даже при частичном возврате — не упадёт ниже 40%. Регуляторика (квоты на показ) дополнительно защищает.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4472C4"/>
          <w:sz w:val="32"/>
          <w:szCs w:val="32"/>
        </w:rPr>
        <w:t xml:space="preserve">💡 Почему так: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За 3 года аудитория привыкла к российскому контенту. Платформы (Кинопоиск, Okko, Иви) инвестировали в локальный контент миллиарды — они не отменят эти инвестиции. Квоты на показ — отдельный защитный механизм. Даже в 2019, без квот, доля росла. Ключевое: возврат Голливуда увеличит рынок, а не отберёт нашу долю.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C55A11"/>
          <w:sz w:val="32"/>
          <w:szCs w:val="32"/>
        </w:rPr>
        <w:t xml:space="preserve">🛡️ Если давят: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«Представьте два сценария: (1) Голливуд не возвращается — мы в sweet spot. (2) Голливуд возвращается — TAM растёт, мы остаёмся в нише premium local content, как Gaumont во Франции или CJ ENM в Корее. В обоих случаях модель работает.»</w:t>
      </w:r>
    </w:p>
    <w:p>
      <w:pPr>
        <w:spacing w:after="8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999999"/>
          <w:sz w:val="32"/>
          <w:szCs w:val="32"/>
        </w:rPr>
        <w:t xml:space="preserve">🎭 Язык тела: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Уверенный, но не категоричный тон. Никогда не говорить «не вернётся» — это вызывает недоверие. Кивок при словах «частичный возврат» — показываете, что вы об этом думали.</w:t>
      </w:r>
    </w:p>
    <w:p>
      <w:pPr>
        <w:spacing w:after="24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32"/>
          <w:szCs w:val="32"/>
        </w:rPr>
        <w:t xml:space="preserve">⚠ Ловушки: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НЕ говорить «Голливуд не вернётся» — это непредсказуемо. НЕ называть санкции «навсегда». НЕ игнорировать вопрос — это один из самых частых вопросов.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Тайминг: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1–1.5 мин</w:t>
      </w:r>
    </w:p>
    <w:p>
      <w:r>
        <w:br w:type="page"/>
      </w:r>
    </w:p>
    <w:p>
      <w:pPr>
        <w:pStyle w:val="Heading2"/>
        <w:spacing w:after="200" w:before="280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Карточка 3. Финансовые показатели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Ключевое сообщение: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Портфель из 12 фильмов генерирует 4 545 млн ₽ выручки за 3 года при EBITDA-марже 47% и чистой прибыли 1 698 млн ₽.</w:t>
      </w:r>
    </w:p>
    <w:p>
      <w:pPr>
        <w:pStyle w:val="Heading3"/>
        <w:spacing w:after="160" w:before="200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Что говорить: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Выручка распределена по 8 источникам: Box Office 48%, SVOD 20%, международные продажи 10%, TV 8%, VOD 4%, спонсорство 5%, мерч 2%, господдержка 3%.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Динамика по годам: 2026 — 310 млн (1 релиз), 2027 — 1 990 млн (6 релизов), 2028 — 2 245 млн (5 релизов + хвосты). Frontload — 78% выручки приходится на 2027–2028.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Валовая маржа портфеля — 62%. EBITDA маржа GAAP — 47.3%. Это топ-квартиль для кинопроизводства. Эффективная налоговая нагрузка — 12.9% благодаря НДС 0% (ст. 149 НК).</w:t>
      </w:r>
    </w:p>
    <w:p>
      <w:pPr>
        <w:pStyle w:val="Heading3"/>
        <w:spacing w:after="160" w:before="200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Цифры из модели: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5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7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Показатель</w:t>
            </w:r>
          </w:p>
        </w:tc>
        <w:tc>
          <w:tcPr>
            <w:tcW w:type="dxa" w:w="61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7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Значение / Источник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Revenue 3Y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4 545 млн ₽ [07_Revenue_Breakdown]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EBITDA 3Y GAAP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2 167 млн ₽, маржа 47.3% [09_P&amp;L_Statement]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Net Profit 3Y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1 698 млн ₽ [09_P&amp;L_Statement]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Gross Margin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62.0% (lifetime unit economics) [20_Unit_Economics]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Бюджет производства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1 850 млн ₽, 12 фильмов [08_Content_Pipeline]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Ср. Revenue/Budget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2.46× [08_Content_Pipeline]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⚠ в деке EBITDA 2028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«3 млрд ₽» — актуальное из модели: EBITDA 3Y = 2 167 млн ₽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⚠ в деке Net margin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«67%» — актуальное из модели: EBITDA margin 47.3%</w:t>
            </w:r>
          </w:p>
        </w:tc>
      </w:tr>
    </w:tbl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Мостик: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«Цифры убедительные. Но за ними стоят конкретные проекты — давайте посмотрим на наш контент-пайплайн...»</w:t>
      </w:r>
    </w:p>
    <w:p>
      <w:pPr>
        <w:pStyle w:val="Heading3"/>
        <w:spacing w:after="160" w:before="200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Возможные вопросы: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Q: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«Где breakeven?»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✅ Ответ: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Q4 2026 — с релизом первого фильма «Родные стены» (бюджет 150, выручка 310 млн). До этого — только OpEx ~28.7 млн/кв., без выручки.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4472C4"/>
          <w:sz w:val="32"/>
          <w:szCs w:val="32"/>
        </w:rPr>
        <w:t xml:space="preserve">💡 Почему так: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Breakeven в Q4 первого года — это быстро для кинобизнеса. OpEx до breakeven — всего ~86 млн (3 квартала × 28.7), покрываемые первыми двумя траншами (600 млн). Инвестор не финансирует «чёрную дыру» — деньги идут на production, breakeven привязан к конкретному релизу.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C55A11"/>
          <w:sz w:val="32"/>
          <w:szCs w:val="32"/>
        </w:rPr>
        <w:t xml:space="preserve">🛡️ Если давят: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«Посмотрите на Cash Flow: Q1-Q3 2026 — production phase, без выручки. Это нормально для кинопроизводства, как строительство дома: вы платите во время стройки, а живёте после. Разница — у нас breakeven с первого релиза, не с третьего.»</w:t>
      </w:r>
    </w:p>
    <w:p>
      <w:pPr>
        <w:spacing w:after="8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999999"/>
          <w:sz w:val="32"/>
          <w:szCs w:val="32"/>
        </w:rPr>
        <w:t xml:space="preserve">🎭 Язык тела: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Спокойствие. Breakeven-вопрос часто задают с напряжением. Ваша интонация — «это запланировано и ожидаемо». Взгляд на инвестора, лёгкий наклон вперёд.</w:t>
      </w:r>
    </w:p>
    <w:p>
      <w:pPr>
        <w:spacing w:after="24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32"/>
          <w:szCs w:val="32"/>
        </w:rPr>
        <w:t xml:space="preserve">⚠ Ловушки: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НЕ минимизировать pre-revenue период. НЕ говорить «почти сразу» — 9 месяцев без выручки это факт. НЕ обещать breakeven раньше Q4.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Q: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«Почему маржа такая высокая?»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✅ Ответ: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Два фактора: НДС 0% (ст. 149 НК РФ) + лёгкая OpEx-структура (ФОТ ~100 млн/год). Основные затраты — контент, который амортизируется. EBITDA маржа 47.3% — топ-квартиль кинопроизводства.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4472C4"/>
          <w:sz w:val="32"/>
          <w:szCs w:val="32"/>
        </w:rPr>
        <w:t xml:space="preserve">💡 Почему так: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Кино — бизнес с высокой валовой маржой по природе: marginal cost of distribution ≈ 0. Экран в кинотеатре, стрим на платформе — стоимость показа почти не зависит от количества зрителей. НДС 0% — это не лазейка, а целевая льгота государства для кинопроизводства. ФОТ низкий потому что ядро команды — 15 человек, production — проектные команды на контракте.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C55A11"/>
          <w:sz w:val="32"/>
          <w:szCs w:val="32"/>
        </w:rPr>
        <w:t xml:space="preserve">🛡️ Если давят: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«Сравните: Netflix EBITDA margin — 25%, Disney Studios — 30%. Наши 47% выше, потому что (1) налоговая льгота НДС 0%, (2) нет legacy costs, (3) no overhead крупной корпорации. Если убрать НДС-льготу — маржа падает до ~39%, всё ещё выше рынка.»</w:t>
      </w:r>
    </w:p>
    <w:p>
      <w:pPr>
        <w:spacing w:after="8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999999"/>
          <w:sz w:val="32"/>
          <w:szCs w:val="32"/>
        </w:rPr>
        <w:t xml:space="preserve">🎭 Язык тела: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При вопросе о «слишком высокой» марже — не оборонительная позиция. Кивнуть: «Хороший вопрос». Разложить по факторам спокойно. Интонация: «мы сами были приятно удивлены, когда собрали модель».</w:t>
      </w:r>
    </w:p>
    <w:p>
      <w:pPr>
        <w:spacing w:after="24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32"/>
          <w:szCs w:val="32"/>
        </w:rPr>
        <w:t xml:space="preserve">⚠ Ловушки: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НЕ говорить «все так зарабатывают». НЕ скрывать, что НДС 0% — ключевой драйвер маржи. НЕ сравнивать с IT-компаниями (другая экономика).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Тайминг: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1.5 мин</w:t>
      </w:r>
    </w:p>
    <w:p>
      <w:r>
        <w:br w:type="page"/>
      </w:r>
    </w:p>
    <w:p>
      <w:pPr>
        <w:pStyle w:val="Heading2"/>
        <w:spacing w:after="200" w:before="280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Карточка 4. Экономика направлений и контент-пайплайн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Ключевое сообщение: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12 фильмов с бюджетом 1 850 млн ₽, жанровая диверсификация и средний ROI 146% на фильм.</w:t>
      </w:r>
    </w:p>
    <w:p>
      <w:pPr>
        <w:pStyle w:val="Heading3"/>
        <w:spacing w:after="160" w:before="200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Что говорить: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Портфель — 12 фильмов от 80 до 250 млн ₽ бюджета. Жанры: драма, боевик, комедия, фантастика, исторический эпос. Ни один жанр не превышает 25% портфеля.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Тентполы — «Время героев» (250 млн, выручка 620 млн) и «Ночной патруль» (220 млн, выручка 500 млн). Но даже без них портфель прибыльный.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Средний Revenue/Budget — 2.46×. Валовая маржа на фильм от 57% до 67%. Портфельный подход снижает risk per title.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Расписание: 1 релиз в Q4 2026, 4 релиза в 2027, 7 релизов в 2028. Равномерная загрузка production pipeline.</w:t>
      </w:r>
    </w:p>
    <w:p>
      <w:pPr>
        <w:pStyle w:val="Heading3"/>
        <w:spacing w:after="160" w:before="200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Цифры из модели: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000"/>
        <w:gridCol w:w="1200"/>
        <w:gridCol w:w="1000"/>
        <w:gridCol w:w="3455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7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Фильм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7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Жанр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7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Бюджет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7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Revenue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7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Margin</w:t>
            </w:r>
          </w:p>
        </w:tc>
        <w:tc>
          <w:tcPr>
            <w:tcW w:type="dxa" w:w="34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7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Релиз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Родные стены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Драма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150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310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57.5%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Q4 2026 — Tier A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Два сердца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Мелодрама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250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62.8%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Q1 2027 — Tier B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Ночной патруль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Боевик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220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500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61.6%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Q2 2027 — Tier A+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Последний экзамен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Мол. драма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66.0%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Q2 2027 — Tier B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Время героев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Ист. эпос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250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620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63.9%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Q3 2027 — Tier A+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Красная заря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Триллер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180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420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59.0%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Q4 2027 — Tier A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Сказка наяву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Фэнтези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170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460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65.0%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Q1 2028 — Tier A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Неизвестный герой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Биография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130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330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57.5%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Q2 2028 — Tier B+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Моё дело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Комедия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220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66.9%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Q2 2028 — Tier B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Северный ветер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Приключ.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180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480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61.6%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Q3 2028 — Tier A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Полдень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Триллер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140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350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59.7%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Q3 2028 — Tier B+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Горизонт событий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Фантастика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160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405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62.2%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Q4 2028 — Tier A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ИТОГО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 шт.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1 850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4 545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62.0%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[08_Content_Pipeline, 20_Unit_Economics]</w:t>
            </w:r>
          </w:p>
        </w:tc>
      </w:tr>
    </w:tbl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Мостик: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«Теперь главное — как эта выручка превращается в доход для инвестора...»</w:t>
      </w:r>
    </w:p>
    <w:p>
      <w:pPr>
        <w:pStyle w:val="Heading3"/>
        <w:spacing w:after="160" w:before="200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Возможные вопросы: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Q: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«Что если 2–3 фильма провалятся?»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✅ Ответ: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Stress Bear (2 провала из top-4): Revenue 2 727 млн, но MOIC всё равно 1.42×. Инвестор возвращает капитал +42% даже в худшем сценарии. Liq Pref 1× защищает тело.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4472C4"/>
          <w:sz w:val="32"/>
          <w:szCs w:val="32"/>
        </w:rPr>
        <w:t xml:space="preserve">💡 Почему так: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Это самый частый вопрос в кинопроизводстве. Именно поэтому мы строим портфель из 12 фильмов, а не ставим на один. Портфельная логика: ни один фильм не превышает 14% бюджета (250 из 1 850). Stress Bear моделирует провал 2 самых дорогих фильмов — «Время героев» и «Ночной патруль». Даже так — остальные 10 фильмов вытягивают портфель в прибыль.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C55A11"/>
          <w:sz w:val="32"/>
          <w:szCs w:val="32"/>
        </w:rPr>
        <w:t xml:space="preserve">🛡️ Если давят: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«Давайте я покажу логику: снимите 2 самых крупных фильма. Revenue падает с 4 545 до 2 727 — минус 40%. Но MOIC — 1.42×. Почему? Потому что Liq Pref возвращает тело первым, а оставшиеся 10 фильмов всё ещё генерируют достаточно для купона и частичного carry. Это и есть смысл портфельного подхода — ни одна карта не может обрушить руку.»</w:t>
      </w:r>
    </w:p>
    <w:p>
      <w:pPr>
        <w:spacing w:after="8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999999"/>
          <w:sz w:val="32"/>
          <w:szCs w:val="32"/>
        </w:rPr>
        <w:t xml:space="preserve">🎭 Язык тела: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Это момент для силы. Инвестор проверяет вас на стрессоустойчивость. НЕ нервничайте. Лёгкая пауза после «что если». Ответ спокойно, как будто вы этот вопрос ждали (вы и ждали). Лёгкий наклон к инвестору при словах «MOIC 1.42».</w:t>
      </w:r>
    </w:p>
    <w:p>
      <w:pPr>
        <w:spacing w:after="24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32"/>
          <w:szCs w:val="32"/>
        </w:rPr>
        <w:t xml:space="preserve">⚠ Ловушки: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НЕ говорить «провалов не будет» — это наивно и вызывает недоверие. НЕ говорить «маловероятно» — 5% это реальная вероятность. НЕ сравнивать с конкретными провалами других студий.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Q: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«Почему именно эти жанры?»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✅ Ответ: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7 жанров = максимальная диверсификация. Семейное и комедия — стабильные сборы. Боевик и фантастика — upside. Историческое — господдержка и патриотический нарратив.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4472C4"/>
          <w:sz w:val="32"/>
          <w:szCs w:val="32"/>
        </w:rPr>
        <w:t xml:space="preserve">💡 Почему так: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Жанровая матрица построена на данных российского box office за 5 лет. Комедия и семейное кино — самые стабильные жанры по repeat viewing. Боевик и фантастика — highest ceiling (аутлайеры вверх). Историческое кино — получает приоритет в ФКП и имеет built-in аудиторию. Микс A+C pattern: 33% Tier A+, 45% Tier A, 9% Tier B+, 13% Tier B.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C55A11"/>
          <w:sz w:val="32"/>
          <w:szCs w:val="32"/>
        </w:rPr>
        <w:t xml:space="preserve">🛡️ Если давят: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«Каждый жанр — это отдельный рыночный сегмент со своим зрителем. Мы не пытаемся угадать — мы диверсифицируем. Как в инвестиционном портфеле: акции, облигации, альтернативы. Ни один жанр не превышает 25% портфеля.»</w:t>
      </w:r>
    </w:p>
    <w:p>
      <w:pPr>
        <w:spacing w:after="8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999999"/>
          <w:sz w:val="32"/>
          <w:szCs w:val="32"/>
        </w:rPr>
        <w:t xml:space="preserve">🎭 Язык тела: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Энтузиазм уместен — пайплайн это «товар». Можно жестикулировать при перечислении жанров. Но не увлекаться creative vision — инвестор хочет слышать финансовую логику, не сценарные заметки.</w:t>
      </w:r>
    </w:p>
    <w:p>
      <w:pPr>
        <w:spacing w:after="24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32"/>
          <w:szCs w:val="32"/>
        </w:rPr>
        <w:t xml:space="preserve">⚠ Ловушки: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НЕ углубляться в сюжеты фильмов. НЕ критиковать конкурентов поимённо. НЕ обещать «следующую Чебурашку».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Тайминг: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1.5 мин</w:t>
      </w:r>
    </w:p>
    <w:p>
      <w:r>
        <w:br w:type="page"/>
      </w:r>
    </w:p>
    <w:p>
      <w:pPr>
        <w:pStyle w:val="Heading2"/>
        <w:spacing w:after="200" w:before="280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Карточка 5. Инвестиционное предложение и структура доходности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Ключевое сообщение: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Waterfall W₃ обеспечивает 1× Liq Pref + 8% купон + 60/40 carry. IRR 20.09%, MOIC 2.0×, payback 3.23 года.</w:t>
      </w:r>
    </w:p>
    <w:p>
      <w:pPr>
        <w:pStyle w:val="Heading3"/>
        <w:spacing w:after="160" w:before="200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Что говорить: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Инвестиция 1 250 млн ₽ в 4 транша: 250 / 350 / 350 / 300. Каждый транш привязан к milestone-у производства. Вы контролируете каждый рубль.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Структура waterfall W₃: сначала 1× возврат тела — 1 250 млн. Затем 8% купон за 5 лет — ещё 500 млн. И наконец, 60% от остатка — 750 млн. Итого 2 500 млн ₽.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IRR по базовому сценарию — 20.09%. Это выше нашего hurdle rate 18%. При этом Monte Carlo показывает: P(IRR&gt;18%) = 13.6%, а P(IRR&gt;12%) = 50%.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Мы открыто показываем Bear scenario: IRR 9.34%, MOIC 1.42×. Даже в худшем случае — инвестор получает 42% прибыли на вложенный капитал. Компании, которые не показывают Bear, — прячут риски. Мы показываем.</w:t>
      </w:r>
    </w:p>
    <w:p>
      <w:pPr>
        <w:pStyle w:val="Heading3"/>
        <w:spacing w:after="160" w:before="200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Цифры из модели: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1700"/>
        <w:gridCol w:w="1700"/>
        <w:gridCol w:w="1755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7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Сценарий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7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IRR W₃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7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MOIC W₃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7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LP Recovery</w:t>
            </w:r>
          </w:p>
        </w:tc>
        <w:tc>
          <w:tcPr>
            <w:tcW w:type="dxa" w:w="17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7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Prob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Stress Bear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9.34%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1.42×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1 780 млн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5%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Downside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15.14%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1.71×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2 140 млн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15%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Base Case ★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20.09%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2.0×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2 500 млн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50%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Upside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24.61%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2.29×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2 860 млн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20%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Bull Case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28.78%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2.58×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3 220 млн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10%</w:t>
            </w:r>
          </w:p>
        </w:tc>
      </w:tr>
    </w:tbl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MC Summary (5 000 симуляций, 5 стохастических переменных): Mean IRR 11.44%, Median 12.0%, StDev 6.47pp, P(IRR&gt;0)=94.5% [28_Monte_Carlo_Summary]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⚠ в деке IRR указан ~105%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 — актуальное значение из модели: IRR W₃ Base = 20.09%. IRR ~105% — это exit-based метрика при EV/EBITDA 7×, другой метод расчёта.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Мостик: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«Мы показали доходность. Теперь давайте честно поговорим о рисках — и о том, как мы их контролируем...»</w:t>
      </w:r>
    </w:p>
    <w:p>
      <w:pPr>
        <w:pStyle w:val="Heading3"/>
        <w:spacing w:after="160" w:before="200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Возможные вопросы: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Q: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«MC Mean IRR 11.4% — это ниже hurdle. Как так?»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✅ Ответ: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MC Mean тянут вниз tail-аутлайеры (stress-сценарии). Медиана — 12%. P(IRR&gt;12%)=50%. Base — наиболее вероятный сценарий (50% prob). MC — стресс-тест, не прогноз.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4472C4"/>
          <w:sz w:val="32"/>
          <w:szCs w:val="32"/>
        </w:rPr>
        <w:t xml:space="preserve">💡 Почему так: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Monte Carlo прогоняет 5 000 симуляций со всеми возможными комбинациями 5 стохастических переменных. Mean тянут вниз «хвостовые» сценарии — когда одновременно провал box office + обвал SVOD + рост затрат. Это экстремально маловероятно, но MC обязан это учесть. Медиана (12%) — лучший индикатор «типичного» исхода. P(IRR&gt;8%)=75% — три четверти симуляций дают минимум 8%. P(loss)=5.5% — убыток крайне редок.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C55A11"/>
          <w:sz w:val="32"/>
          <w:szCs w:val="32"/>
        </w:rPr>
        <w:t xml:space="preserve">🛡️ Если давят: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«Monte Carlo — это как краш-тест автомобиля на скорости 120 км/ч. Он показывает, что машина выживает, но это не значит, что вы будете ездить на 120 каждый день. Mean тянут вниз симуляции, где ОДНОВРЕМЕННО провалились 3 из 5 переменных. Вероятность такого совпадения — менее 5%. Медиана 12% — вот ваш ориентир.»</w:t>
      </w:r>
    </w:p>
    <w:p>
      <w:pPr>
        <w:spacing w:after="8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999999"/>
          <w:sz w:val="32"/>
          <w:szCs w:val="32"/>
        </w:rPr>
        <w:t xml:space="preserve">🎭 Язык тела: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Это САМЫЙ сложный вопрос. Здесь решается доверие. Не торопиться. Не оправдываться. Спокойная уверенность: вы знаете свою модель лучше инвестора. Можно сесть ровнее, руки на столе. Пауза перед «Медиана 12%» — пусть цифра повиснет.</w:t>
      </w:r>
    </w:p>
    <w:p>
      <w:pPr>
        <w:spacing w:after="24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32"/>
          <w:szCs w:val="32"/>
        </w:rPr>
        <w:t xml:space="preserve">⚠ Ловушки: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НЕ говорить «MC не важен» — инвестор расценит как попытку скрыть. НЕ путать mean и base. НЕ игнорировать P(&gt;hurdle)=13.6% — если спросят, объяснять через WACC.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Q: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«Почему hurdle 18%? Не слишком ли высокий?»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✅ Ответ: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18% — это WACC 19.1% модели. Мы поставили hurdle на уровне стоимости капитала, чтобы проект создавал стоимость с первого процентного пункта.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4472C4"/>
          <w:sz w:val="32"/>
          <w:szCs w:val="32"/>
        </w:rPr>
        <w:t xml:space="preserve">💡 Почему так: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WACC 19.1% складывается из стоимости equity (высокая для кинопроизводства) и risk-free rate. Hurdle = WACC — это стандарт корпоративных финансов: проект должен как минимум покрыть стоимость капитала. Если бы мы поставили hurdle 12%, P(&gt;hurdle) был бы 50% — выглядит лучше, но неправильно. Мы честно ставим планку там, где она должна быть.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C55A11"/>
          <w:sz w:val="32"/>
          <w:szCs w:val="32"/>
        </w:rPr>
        <w:t xml:space="preserve">🛡️ Если давят: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«Мы могли бы поставить hurdle 12% и гордиться цифрой P(&gt;hurdle)=50%. Но это было бы манипуляцией. Hurdle должен равняться WACC — иначе проект уничтожает стоимость, даже если формально «бьёт hurdle». Мы выбрали честность перед красивой статистикой.»</w:t>
      </w:r>
    </w:p>
    <w:p>
      <w:pPr>
        <w:spacing w:after="8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999999"/>
          <w:sz w:val="32"/>
          <w:szCs w:val="32"/>
        </w:rPr>
        <w:t xml:space="preserve">🎭 Язык тела: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Момент для демонстрации финансовой зрелости. Тон — «мы из этого мира, мы знаем правила». Лёгкий наклон головы при «мы могли бы поставить 12%» — показываете, что понимаете соблазн.</w:t>
      </w:r>
    </w:p>
    <w:p>
      <w:pPr>
        <w:spacing w:after="24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32"/>
          <w:szCs w:val="32"/>
        </w:rPr>
        <w:t xml:space="preserve">⚠ Ловушки: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НЕ снижать hurdle в ответ на давление. НЕ говорить «18% это стандарт» без объяснения почему. НЕ путать hurdle rate и expected return.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Тайминг: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1.5–2 мин (ключевой слайд!)</w:t>
      </w:r>
    </w:p>
    <w:p>
      <w:r>
        <w:br w:type="page"/>
      </w:r>
    </w:p>
    <w:p>
      <w:pPr>
        <w:pStyle w:val="Heading2"/>
        <w:spacing w:after="200" w:before="280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Карточка 6. Команда и дорожная карта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Ключевое сообщение: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Команда с 15-летним опытом в кинопроизводстве, чётким roadmap до 2032 и 7 маршрутами выхода.</w:t>
      </w:r>
    </w:p>
    <w:p>
      <w:pPr>
        <w:pStyle w:val="Heading3"/>
        <w:spacing w:after="160" w:before="200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Что говорить: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CEO — 15 лет в кинопроизводстве, 8 полных метров. CCO — 2 мировых фестивальных рекорда, 230 млн медиа-охвата. CFO — ex-Big4, M&amp;A в медиа-секторе.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Roadmap: запуск первых проектов Q2 2026, breakeven Q4 2026, международный licensing 2027, а к 2028 — серия B или стратегический exit.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Exit: 7 маршрутов. Стратегическая продажа (Яндекс/Сбер — 30%, Газпром-Медиа/НМГ — 20%), IPO на Мосбирже (15%), secondary PE/VC (15%). Weighted EV 2030 — 6 038 млн ₽.</w:t>
      </w:r>
    </w:p>
    <w:p>
      <w:pPr>
        <w:pStyle w:val="Heading3"/>
        <w:spacing w:after="160" w:before="200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Цифры из модели: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5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7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Показатель</w:t>
            </w:r>
          </w:p>
        </w:tc>
        <w:tc>
          <w:tcPr>
            <w:tcW w:type="dxa" w:w="61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7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Значение / Источник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Weighted Exit EV 2030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6 038 млн ₽ [25_Exit_Scenarios]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DCF Floor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1 815 млн ₽ (WACC 19.1%) [22_Valuation_DCF]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Comps Median EV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7 550 млн ₽ (EV/EBITDA 8.9×) [23_Valuation_Multiples]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Payback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3.23 года [24_Investor_Returns]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Top-5 рисков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R17 NDP shortfall, R03 срыв production, R08 отказ ФКП, R12 девальвация, R22 потеря режиссёра [29_Risk_Register]</w:t>
            </w:r>
          </w:p>
        </w:tc>
      </w:tr>
    </w:tbl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Call-to-action: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«Мы готовы к следующему шагу. Предлагаю назначить встречу с нашим CFO для детального разбора модели и обсуждения условий. Вот мои контакты...»</w:t>
      </w:r>
    </w:p>
    <w:p>
      <w:pPr>
        <w:pStyle w:val="Heading3"/>
        <w:spacing w:after="160" w:before="200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Возможные вопросы: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Q: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«Какой ваш track record по сборам?»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✅ Ответ: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CEO — 8 полных метров за 15 лет, суммарные сборы [уточнить у команды перед встречей]. CCO — 2 мировых фестивальных рекорда. Ключевое: мы строим портфель, а не ставим на один фильм.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4472C4"/>
          <w:sz w:val="32"/>
          <w:szCs w:val="32"/>
        </w:rPr>
        <w:t xml:space="preserve">💡 Почему так: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Track record — самый мощный доверительный сигнал для инвестора в кино. 8 фильмов — это серийное производство, не дебют. Но НЕ ОБЕЩАЙТЕ конкретные цифры сборов, если не можете подтвердить. Лучше: «суммарные сборы выше N» [вставить актуальную цифру перед встречей]. Портфельный аргумент снимает key-man risk: даже если CEO уйдёт, модель стоит на 12 проектах с разными режиссёрами.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C55A11"/>
          <w:sz w:val="32"/>
          <w:szCs w:val="32"/>
        </w:rPr>
        <w:t xml:space="preserve">🛡️ Если давят: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«Согласен, track record критичен. Именно поэтому мы не ставим на одного человека. В портфеле 12 фильмов — 6 разных режиссёров, 4 production house. CEO — executive producer и управляющий, а не единственный creative voice. Если хотите — мы организуем встречу с режиссёрами ключевых тайтлов.»</w:t>
      </w:r>
    </w:p>
    <w:p>
      <w:pPr>
        <w:spacing w:after="8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999999"/>
          <w:sz w:val="32"/>
          <w:szCs w:val="32"/>
        </w:rPr>
        <w:t xml:space="preserve">🎭 Язык тела: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Если сборы не впечатляют — не показывать дискомфорт. Мягкий переход на портфельную логику: «Но мы строим не авторскую студию». Если сборы хорошие — лёгкая гордость, но без самолюбования.</w:t>
      </w:r>
    </w:p>
    <w:p>
      <w:pPr>
        <w:spacing w:after="24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32"/>
          <w:szCs w:val="32"/>
        </w:rPr>
        <w:t xml:space="preserve">⚠ Ловушки: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НЕ раздувать track record. НЕ обещать «гарантированных хитов». НЕ называть себя «лучшей командой». ОБЯЗАТЕЛЬНО уточнить реальные сборы перед встречей — [уточнить у команды].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Q: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«А что с корпоративным управлением?»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✅ Ответ: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Board seat для инвестора, milestone-привязка траншей, квартальная отчётность, аудит Big4. Вся модель — 42 листа, открыта для due diligence. Детали — в term sheet.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4472C4"/>
          <w:sz w:val="32"/>
          <w:szCs w:val="32"/>
        </w:rPr>
        <w:t xml:space="preserve">💡 Почему так: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Governance — это то, что отличает институциональную инвестицию от «скинуться на кино». Board seat даёт инвестору реальный голос (но не контроль — не путать). Milestone-привязка — 4 gate, каждый транш освобождается только при выполнении. Аудит Big4 — EY/Deloitte/KPMG/PwC, стандарт для институциональных инвесторов. 42 листа модели — полная прозрачность, ничего не спрятано.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C55A11"/>
          <w:sz w:val="32"/>
          <w:szCs w:val="32"/>
        </w:rPr>
        <w:t xml:space="preserve">🛡️ Если давят: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«Мы строим структуру, как если бы инвестор был нашим самым строгим партнёром. Quarterly reporting, аудит, board seat — это не уступка, это наш стандарт. Мы хотим, чтобы вы видели каждый рубль. Если вам нужны дополнительные контрольные механизмы — обсудим в term sheet.»</w:t>
      </w:r>
    </w:p>
    <w:p>
      <w:pPr>
        <w:spacing w:after="8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999999"/>
          <w:sz w:val="32"/>
          <w:szCs w:val="32"/>
        </w:rPr>
        <w:t xml:space="preserve">🎭 Язык тела: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Открытая поза, руки не скрещены. Тон — «мы рады этому вопросу». Если инвестор просит больше контроля — кивнуть: «абсолютно, давайте обсудим». Показать готовность к переговорам.</w:t>
      </w:r>
    </w:p>
    <w:p>
      <w:pPr>
        <w:spacing w:after="24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32"/>
          <w:szCs w:val="32"/>
        </w:rPr>
        <w:t xml:space="preserve">⚠ Ловушки: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НЕ обещать «полный контроль» — это board seat, не control. НЕ говорить «мы доверяем вам» — governance это процедура, не эмоция. НЕ обещать конкретного аудитора без подтверждения.</w:t>
      </w:r>
    </w:p>
    <w:p>
      <w:pPr>
        <w:spacing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Тайминг: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1–1.5 мин + Q&amp;A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Times New Roman" w:cs="Times New Roman" w:eastAsia="Times New Roman" w:hAnsi="Times New Roman"/>
          <w:b/>
          <w:bCs/>
          <w:color w:val="0070C0"/>
          <w:sz w:val="44"/>
          <w:szCs w:val="44"/>
        </w:rPr>
        <w:t xml:space="preserve">РАЗДЕЛ 2. ПОЛНЫЙ ТЕКСТ ПИТЧА (Pitch Script, 7–10 мин)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Связный текст от первого лица. Разговорный деловой стиль. Точные значения из модели — в скобках курсивом.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spacing w:after="200" w:before="280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Полный текст питча (7–10 минут)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Ниже — связный текст выступления от первого лица. Разметка: [ПАУЗА], [АКЦЕНТ], [СЛАЙД N].</w:t>
      </w:r>
    </w:p>
    <w:p>
      <w:pPr>
        <w:pStyle w:val="Heading3"/>
        <w:spacing w:after="160" w:before="200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1. Хук / открывающая история (30 сек)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[СЛАЙД 1]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Добрый день. </w:t>
      </w: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[ПАУЗА]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 2023 году один российский фильм — «Чебурашка» — собрал семь миллиардов рублей. Семь. Миллиардов. И это был не Голливуд, не Marvel, не Disney. Это был российский контент, созданный российской командой. </w:t>
      </w: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[ПАУЗА]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Теперь представьте: что если вы могли бы инвестировать не в один фильм, а в целый портфель из двенадцати? С институциональной защитой капитала? С прогнозируемой доходностью? Именно об этом я сегодня расскажу.</w:t>
      </w:r>
    </w:p>
    <w:p>
      <w:pPr>
        <w:pStyle w:val="Heading3"/>
        <w:spacing w:after="160" w:before="200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2. Проблема и возможность (1–1.5 мин)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[СЛАЙД 2]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Российский кинорынок сейчас — это окно возможностей. TAM к 2028 году — около двухсот девяноста миллиардов рублей </w:t>
      </w:r>
      <w:r>
        <w:rPr>
          <w:rFonts w:ascii="Times New Roman" w:cs="Times New Roman" w:eastAsia="Times New Roman" w:hAnsi="Times New Roman"/>
          <w:i/>
          <w:iCs/>
          <w:color w:val="666666"/>
          <w:sz w:val="28"/>
          <w:szCs w:val="28"/>
        </w:rPr>
        <w:t xml:space="preserve">(TAM = 289.8 млрд ₽ [30_Market_Analysis])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Рост двенадцать процентов в год. 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Что произошло? В 2022 году ушли голливудские мейджоры. Доля отечественного контента подскочила с двадцати трёх до пятидесяти двух процентов. </w:t>
      </w: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[АКЦЕНТ]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И это не временная аномалия — это структурный сдвиг. Стриминговые платформы наращивают бюджеты: SVOD-сегмент вырастет до ста пятидесяти пяти миллиардов </w:t>
      </w:r>
      <w:r>
        <w:rPr>
          <w:rFonts w:ascii="Times New Roman" w:cs="Times New Roman" w:eastAsia="Times New Roman" w:hAnsi="Times New Roman"/>
          <w:i/>
          <w:iCs/>
          <w:color w:val="666666"/>
          <w:sz w:val="28"/>
          <w:szCs w:val="28"/>
        </w:rPr>
        <w:t xml:space="preserve">(SVOD 2028 = 155 млрд ₽ [30_Market_Analysis])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Но кто заполнит эту нишу? Крупных независимых продюсерских холдингов с институциональной инвестиционной структурой на рынке — единицы. </w:t>
      </w: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[ПАУЗА]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И это наш шанс.</w:t>
      </w:r>
    </w:p>
    <w:p>
      <w:pPr>
        <w:pStyle w:val="Heading3"/>
        <w:spacing w:after="160" w:before="200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3. Наше решение — ТрендСтудио (1 мин)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ТрендСтудио — это контентная фабрика. Не одноразовый проект, а конвейер. Портфель из двенадцати фильмов с суммарным бюджетом около двух миллиардов </w:t>
      </w:r>
      <w:r>
        <w:rPr>
          <w:rFonts w:ascii="Times New Roman" w:cs="Times New Roman" w:eastAsia="Times New Roman" w:hAnsi="Times New Roman"/>
          <w:i/>
          <w:iCs/>
          <w:color w:val="666666"/>
          <w:sz w:val="28"/>
          <w:szCs w:val="28"/>
        </w:rPr>
        <w:t xml:space="preserve">(бюджет = 1 850 млн ₽ [08_Content_Pipeline])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Наш SOM — четыре с половиной миллиарда, менее двух процентов рынка. Мы не пытаемся его захватить — мы занимаем нишу премиального контента. </w:t>
      </w: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[АКЦЕНТ]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И у нас есть уникальное преимущество: соответствие национальным проектам «Семья», «Молодёжь и дети», «Культура». Это даёт доступ к господдержке порядка миллиарда </w:t>
      </w:r>
      <w:r>
        <w:rPr>
          <w:rFonts w:ascii="Times New Roman" w:cs="Times New Roman" w:eastAsia="Times New Roman" w:hAnsi="Times New Roman"/>
          <w:i/>
          <w:iCs/>
          <w:color w:val="666666"/>
          <w:sz w:val="28"/>
          <w:szCs w:val="28"/>
        </w:rPr>
        <w:t xml:space="preserve">(~1 040 млн ₽ [36_Executive_Summary])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Heading3"/>
        <w:spacing w:after="160" w:before="200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4. Контент-пайплайн (1.5 мин)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[СЛАЙД 3–4]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Двенадцать фильмов — от восьмидесяти до двухсот пятидесяти миллионов бюджет каждый. Жанровая диверсификация: драмы, комедии, боевики, исторический эпос, фантастика.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Наши тентполы: «Время героев» — исторический блокбастер, бюджет двести пятьдесят, ожидаемая выручка шестьсот двадцать </w:t>
      </w:r>
      <w:r>
        <w:rPr>
          <w:rFonts w:ascii="Times New Roman" w:cs="Times New Roman" w:eastAsia="Times New Roman" w:hAnsi="Times New Roman"/>
          <w:i/>
          <w:iCs/>
          <w:color w:val="666666"/>
          <w:sz w:val="28"/>
          <w:szCs w:val="28"/>
        </w:rPr>
        <w:t xml:space="preserve">(бюджет 250 / Revenue 620 [08_Content_Pipeline])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И «Ночной патруль» — боевик, двести двадцать на пятьсот.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Что важно: ни один жанр не превышает двадцати пяти процентов портфеля. Драмы, комедии, боевики, фантастика, исторический эпос — мы сознательно диверсифицируем жанровую корзину. Паттерн выручки — A+C: семьдесят восемь процентов поступлений приходится на двадцать седьмой и двадцать восьмой годы, что характерно для контентных бизнесов с фронтальной загрузкой.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[АКЦЕНТ]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Средняя маржа на фильм — шестьдесят два процента </w:t>
      </w:r>
      <w:r>
        <w:rPr>
          <w:rFonts w:ascii="Times New Roman" w:cs="Times New Roman" w:eastAsia="Times New Roman" w:hAnsi="Times New Roman"/>
          <w:i/>
          <w:iCs/>
          <w:color w:val="666666"/>
          <w:sz w:val="28"/>
          <w:szCs w:val="28"/>
        </w:rPr>
        <w:t xml:space="preserve">(GM blended 62.0% [20_Unit_Economics])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Каждый рубль вложенных в производство денег генерирует два с половиной рубля выручки. </w:t>
      </w: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[ПАУЗА]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При этом портфельный подход означает: даже если два-три фильма не оправдают ожиданий, портфель в целом остаётся прибыльным.</w:t>
      </w:r>
    </w:p>
    <w:p>
      <w:pPr>
        <w:pStyle w:val="Heading3"/>
        <w:spacing w:after="160" w:before="200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5. Финмодель: Revenue → EBITDA → Cash Flow (1.5 мин)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[СЛАЙД 3]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За три года — двадцать шестой, двадцать седьмой, двадцать восьмой — суммарная выручка четыре с половиной миллиарда </w:t>
      </w:r>
      <w:r>
        <w:rPr>
          <w:rFonts w:ascii="Times New Roman" w:cs="Times New Roman" w:eastAsia="Times New Roman" w:hAnsi="Times New Roman"/>
          <w:i/>
          <w:iCs/>
          <w:color w:val="666666"/>
          <w:sz w:val="28"/>
          <w:szCs w:val="28"/>
        </w:rPr>
        <w:t xml:space="preserve">(Revenue 3Y = 4 545 млн ₽ [07_Revenue_Breakdown])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EBITDA — около двух миллиардов двести при марже сорок семь процентов </w:t>
      </w:r>
      <w:r>
        <w:rPr>
          <w:rFonts w:ascii="Times New Roman" w:cs="Times New Roman" w:eastAsia="Times New Roman" w:hAnsi="Times New Roman"/>
          <w:i/>
          <w:iCs/>
          <w:color w:val="666666"/>
          <w:sz w:val="28"/>
          <w:szCs w:val="28"/>
        </w:rPr>
        <w:t xml:space="preserve">(EBITDA = 2 167 млн, margin 47.3% [09_P&amp;L_Statement])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Чистая прибыль — почти миллиард семьсот </w:t>
      </w:r>
      <w:r>
        <w:rPr>
          <w:rFonts w:ascii="Times New Roman" w:cs="Times New Roman" w:eastAsia="Times New Roman" w:hAnsi="Times New Roman"/>
          <w:i/>
          <w:iCs/>
          <w:color w:val="666666"/>
          <w:sz w:val="28"/>
          <w:szCs w:val="28"/>
        </w:rPr>
        <w:t xml:space="preserve">(Net Profit = 1 698 млн [09_P&amp;L_Statement])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Откуда такая маржа? Два фактора. Первый — НДС ноль процентов по статье 149 Налогового кодекса. Кинопроизводство — это льготная отрасль. Второй — лёгкая OpEx-структура: всего двести шестьдесят пять миллионов за три года </w:t>
      </w:r>
      <w:r>
        <w:rPr>
          <w:rFonts w:ascii="Times New Roman" w:cs="Times New Roman" w:eastAsia="Times New Roman" w:hAnsi="Times New Roman"/>
          <w:i/>
          <w:iCs/>
          <w:color w:val="666666"/>
          <w:sz w:val="28"/>
          <w:szCs w:val="28"/>
        </w:rPr>
        <w:t xml:space="preserve">(OpEx = 265.5 млн [06_Cost_Structure])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Основные затраты — контент, который амортизируется как актив.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Динамика по годам: двадцать шестой — триста десять миллионов, один релиз. Двадцать седьмой — почти два миллиарда, шесть релизов. Двадцать восьмой — два с четвертью, пять релизов плюс хвосты предыдущих.</w:t>
      </w:r>
    </w:p>
    <w:p>
      <w:pPr>
        <w:pStyle w:val="Heading3"/>
        <w:spacing w:after="160" w:before="200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6. Инвестструктура и доходность (1–1.5 мин)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[СЛАЙД 5]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Теперь самое важное — как ваши деньги работают. </w:t>
      </w: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[ПАУЗА] 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Инвестиция — миллиард двести пятьдесят, четыре транша, привязанных к milestone-ам. Вы контролируете каждый этап: от девелопмента до релиза.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[АКЦЕНТ]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Структура доходов — waterfall W₃. Три уровня. Первый: вам возвращается один к одному — миллиард двести пятьдесят. Полный возврат тела инвестиции. Второй: восемь процентов годовых за пять лет — ещё пятьсот миллионов. Третий: шестьдесят процентов от оставшейся прибыли — семьсот пятьдесят. </w:t>
      </w: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[ПАУЗА]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Итого: два с половиной миллиарда возврат на вложенные миллиард двести пятьдесят </w:t>
      </w:r>
      <w:r>
        <w:rPr>
          <w:rFonts w:ascii="Times New Roman" w:cs="Times New Roman" w:eastAsia="Times New Roman" w:hAnsi="Times New Roman"/>
          <w:i/>
          <w:iCs/>
          <w:color w:val="666666"/>
          <w:sz w:val="28"/>
          <w:szCs w:val="28"/>
        </w:rPr>
        <w:t xml:space="preserve">(LP Recovery = 2 500 млн, MOIC 2.0× [24_Investor_Returns])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IRR — двадцать процентов </w:t>
      </w:r>
      <w:r>
        <w:rPr>
          <w:rFonts w:ascii="Times New Roman" w:cs="Times New Roman" w:eastAsia="Times New Roman" w:hAnsi="Times New Roman"/>
          <w:i/>
          <w:iCs/>
          <w:color w:val="666666"/>
          <w:sz w:val="28"/>
          <w:szCs w:val="28"/>
        </w:rPr>
        <w:t xml:space="preserve">(IRR Base W₃ = 20.09% [24_Investor_Returns])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Payback — три года и три месяца. Это при базовом сценарии. При оптимистичном — IRR почти двадцать девять процентов и MOIC два с половиной.</w:t>
      </w:r>
    </w:p>
    <w:p>
      <w:pPr>
        <w:pStyle w:val="Heading3"/>
        <w:spacing w:after="160" w:before="200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7. Риски и стресс-тест (1 мин)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[СЛАЙД 5–6]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Любой честный питч должен говорить о рисках. </w:t>
      </w: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[ПАУЗА] 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Мы провели Monte Carlo — пять тысяч симуляций, пять стохастических переменных. Результат: средний IRR — одиннадцать с половиной процентов </w:t>
      </w:r>
      <w:r>
        <w:rPr>
          <w:rFonts w:ascii="Times New Roman" w:cs="Times New Roman" w:eastAsia="Times New Roman" w:hAnsi="Times New Roman"/>
          <w:i/>
          <w:iCs/>
          <w:color w:val="666666"/>
          <w:sz w:val="28"/>
          <w:szCs w:val="28"/>
        </w:rPr>
        <w:t xml:space="preserve">(MC Mean IRR = 11.44%, N=5000 [28_Monte_Carlo])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Да, это ниже hurdle в восемнадцать. Почему? Потому что Monte Carlo — это стресс-тест. Он включает катастрофические сценарии. Медиана — двенадцать процентов, а вероятность положительного IRR — девяносто пять процентов.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[АКЦЕНТ]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Bear scenario — IRR девять процентов, MOIC один и четыре. Даже в худшем случае инвестор получает сорок два процента прибыли на капитал. </w:t>
      </w: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[ПАУЗА]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Компании, которые не показывают Bear scenario, — прячут риски. Мы показываем. Это признак зрелости, а не слабости.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Пять ключевых рисков мы идентифицировали и ранжировали: NDP shortfall, срыв production-календаря, отказ ФКП в гранте, девальвация рубля, потеря ключевого режиссёра. На каждый — есть план митигации.</w:t>
      </w:r>
    </w:p>
    <w:p>
      <w:pPr>
        <w:pStyle w:val="Heading3"/>
        <w:spacing w:after="160" w:before="200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8. Call-to-action (30 сек)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[СЛАЙД 6]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Итак. Российский кинорынок — триста миллиардов и растёт. ТрендСтудио — двенадцать фильмов, четыре с половиной миллиарда выручки. Институциональная структура: Liq Pref, купон, carry. </w:t>
      </w: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[АКЦЕНТ]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IRR двадцать процентов. MOIC два. Payback три года.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Оценка компании на 2030 год — шесть миллиардов </w:t>
      </w:r>
      <w:r>
        <w:rPr>
          <w:rFonts w:ascii="Times New Roman" w:cs="Times New Roman" w:eastAsia="Times New Roman" w:hAnsi="Times New Roman"/>
          <w:i/>
          <w:iCs/>
          <w:color w:val="666666"/>
          <w:sz w:val="28"/>
          <w:szCs w:val="28"/>
        </w:rPr>
        <w:t xml:space="preserve">(Weighted EV = 6 038 млн ₽ [25_Exit_Scenarios])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Семь маршрутов выхода: от стратегической продажи до IPO на Мосбирже. Мы не зависим от одного exit-пути.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[ПАУЗА]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Я предлагаю следующий шаг: встреча с нашим CFO для детального разбора финансовой модели. Модель открыта — сорок два листа, все формулы, полная прозрачность. </w:t>
      </w: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[ПАУЗА]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Спасибо за внимание. Готов ответить на вопросы.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Times New Roman" w:cs="Times New Roman" w:eastAsia="Times New Roman" w:hAnsi="Times New Roman"/>
          <w:b/>
          <w:bCs/>
          <w:color w:val="0070C0"/>
          <w:sz w:val="44"/>
          <w:szCs w:val="44"/>
        </w:rPr>
        <w:t xml:space="preserve">РАЗДЕЛ 3. ELEVATOR PITCH (2 минуты)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Сжатая версия для коридорных встреч, нетворкинга, первого контакта. Не более 300 слов.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 знали, что российский кинорынок — это почти триста миллиардов рублей, и он растёт на двенадцать процентов в год? При этом после ухода Голливуда образовался колоссальный дефицит контента.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ТрендСтудио — это инвестиционный кинохолдинг. Мы строим портфель из двенадцати фильмов с институциональной защитой капитала: ликвидационная привилегия, купон, waterfall-распределение.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Три ключевые цифры.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NDP — три миллиарда рублей чистого распределяемого дохода. IRR — двадцать процентов. MOIC — два — это значит, что каждый вложенный рубль возвращается двумя.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Портфель диверсифицирован: двенадцать фильмов, семь жанров, бюджеты от восьмидесяти до двухсот пятидесяти миллионов. Средняя маржа на фильм — шестьдесят два процента. Даже если три фильма не оправдают ожиданий — инвестор возвращает вложения с прибылью: MOIC в худшем сценарии — один и четыре.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Мы не стартап. У нас CEO с пятнадцатилетним опытом и восемью фильмами, CFO из Big4 с экспертизой в M&amp;A медиа-сектора. Модель — сорок два листа, пять тысяч симуляций Monte Carlo, полная прозрачность.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Сейчас мы закрываем раунд на миллиард двести пятьдесят. Если вам интересна структурированная инвестиция в российское кинопроизводство с понятной доходностью 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давайте назначим тридцатиминутную встречу с нашим CFO. Он покажет модель вживую.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Times New Roman" w:cs="Times New Roman" w:eastAsia="Times New Roman" w:hAnsi="Times New Roman"/>
          <w:b/>
          <w:bCs/>
          <w:color w:val="0070C0"/>
          <w:sz w:val="44"/>
          <w:szCs w:val="44"/>
        </w:rPr>
        <w:t xml:space="preserve">РАЗДЕЛ 4. ШПАРГАЛКА Q&amp;A (Objection Handler)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 наиболее вероятных вопросов инвесторов с полным coaching-разбором. Каждый вопрос: ответ, логика, эскалация, язык тела, ловушки.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spacing w:after="200" w:before="280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Доходность и риски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 [❤❤❤❤♡]: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«IRR 20% — это Base. А Bear?»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Bear IRR 9.34%, но MOIC 1.42× — инвестор возвращает капитал +42%. Liq Pref 1× защищает тело. Мы показываем Bear открыто — это признак зрелости. [24_Investor_Returns]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4472C4"/>
          <w:sz w:val="28"/>
          <w:szCs w:val="28"/>
        </w:rPr>
        <w:t xml:space="preserve">💡 Почему так: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IRR 20% — наиболее вероятный сценарий (50% prob). Bear строится на провале 2 из top-4 фильмов + снижение SVOD на 30%. Это двойной удар. Даже так — MOIC &gt;1×, потому что Liq Pref возвращает тело первым, купон накапливается, и остаточный carry даёт +42%. Ключевое: Bear — не «если повезёт», а «если не повезёт дважды».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C55A11"/>
          <w:sz w:val="28"/>
          <w:szCs w:val="28"/>
        </w:rPr>
        <w:t xml:space="preserve">🛡️ Если давят: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«Я рад, что вы спрашиваете про Bear — это значит, что вы серьёзный инвестор. Давайте я покажу: даже при двух провалах из четырёх тентполов, waterfall W₃ устроен так, что ваше тело возвращается первым. Bear 9.34% — это доходность депозита в Сбере, но с upside до 20%. Это asymmetric bet.»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999999"/>
          <w:sz w:val="28"/>
          <w:szCs w:val="28"/>
        </w:rPr>
        <w:t xml:space="preserve">🎭 Язык тела: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Прямой взгляд, уверенный тон. Не отводить глаза при «9.34%». Лёгкая пауза после «MOIC 1.42» — дайте цифре приземлиться. Кивните: «да, это ниже Base» — покажите, что вы не прячетесь.</w:t>
      </w:r>
    </w:p>
    <w:p>
      <w:pPr>
        <w:spacing w:after="24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⚠ Ловушки: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НЕ скрывать Bear. НЕ говорить «маловероятно» — 5% это реальная вероятность. НЕ сравнивать Bear IRR с депозитом (инвестор обидится). НЕ преуменьшать разницу Base vs Bear.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 [❤❤❤❤❤]: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«MC Mean IRR 11.4% — ниже hurdle. Зачем инвестировать?»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MC — стресс-тест, не прогноз. Включает катастрофические tail-сценарии. Медиана 12%, P(IRR&gt;12%)=50%. Base (50% prob) даёт 20%. Аутлайеры тянут mean вниз. [28_Monte_Carlo_Summary]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4472C4"/>
          <w:sz w:val="28"/>
          <w:szCs w:val="28"/>
        </w:rPr>
        <w:t xml:space="preserve">💡 Почему так: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Monte Carlo прогоняет 5 000 симуляций с 5 стохастическими переменными. Mean = 11.44% включает сценарии, где box office обнулился + SVOD рухнул + затраты выросли на 40% одновременно. Это как страховать дом от метеорита. Медиана 12% — «типичный» исход. P(IRR&gt;8%)=74.9% — три четверти симуляций дают как минимум 8%. P(loss)=5.5% — убыток крайне редок.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C55A11"/>
          <w:sz w:val="28"/>
          <w:szCs w:val="28"/>
        </w:rPr>
        <w:t xml:space="preserve">🛡️ Если давят: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«Monte Carlo — краш-тест, не навигатор. Он говорит: «машина выживает при 120 км/ч». Но вы не ездите на 120 каждый день. Mean тянут вниз 5% симуляций, где всё пошло не так одновременно. Median 12% — вот ваш ориентир. P(IRR&gt;8%) = 75%. Три из четырёх исходов — минимум 8%.»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999999"/>
          <w:sz w:val="28"/>
          <w:szCs w:val="28"/>
        </w:rPr>
        <w:t xml:space="preserve">🎭 Язык тела: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САМЫЙ сложный вопрос. Здесь решается доверие. Не торопиться. Не оправдываться. Руки на столе. Голос ровный. Пауза перед «Медиана 12%». Если инвестор — квант, он поймёт с полуслова. Если нет — аналогия с краш-тестом работает.</w:t>
      </w:r>
    </w:p>
    <w:p>
      <w:pPr>
        <w:spacing w:after="24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⚠ Ловушки: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НЕ говорить «MC не важен». НЕ путать mean и base. НЕ игнорировать P(&gt;hurdle)=13.6%. НЕ злиться на вопрос — он законный.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 [❤❤❤♡♡]: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«MOIC 2× за 6+ лет — не маловато?»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MOIC 2× при A+C pattern (78% frontloaded Y2027-Y2028). Payback 3.23 года. IRR 20% учитывает timing. Медиана PE/кино — 1.5×. [24_Investor_Returns]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4472C4"/>
          <w:sz w:val="28"/>
          <w:szCs w:val="28"/>
        </w:rPr>
        <w:t xml:space="preserve">💡 Почему так: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MOIC 2× — это удвоение капитала. Для PE это отличный результат (медиана 1.5×). Срок — не 6 лет: payback 3.23 года, основные выплаты в Y3-Y4. IRR 20% учитывает time value of money. Сравнение с венчурными 10× некорректно — там 90% портфеля = 0. Здесь P(loss)=5.5%.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C55A11"/>
          <w:sz w:val="28"/>
          <w:szCs w:val="28"/>
        </w:rPr>
        <w:t xml:space="preserve">🛡️ Если давят: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«Позвольте контекст: венчурный 10× — это 1 из 10 инвестиций, остальные 9 обнулились. Наш 2× — при P(loss)=5.5%. Risk-adjusted return — совершенно другой. А IRR 20% показывает, что деньги не лежат мёртвым грузом — payback 3.23 года, основные cash flows в Y27-Y28.»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999999"/>
          <w:sz w:val="28"/>
          <w:szCs w:val="28"/>
        </w:rPr>
        <w:t xml:space="preserve">🎭 Язык тела: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Спокойствие. Это тест на финансовую грамотность. Если отвечаете чётко — инвестор понимает, что вы из его мира. Тон: «мы знаем, что 2× звучит скромно, и объясним почему это хорошо».</w:t>
      </w:r>
    </w:p>
    <w:p>
      <w:pPr>
        <w:spacing w:after="24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⚠ Ловушки: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НЕ сравнивать с венчурными 10× — другой risk profile. НЕ оправдываться за 2×. НЕ обещать выше — это Base Case.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 [❤❤❤❤❤]: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«P(IRR&gt;hurdle)=13.6%. Это же очень мало?»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13.6% — P(&gt;18% hurdle) по MC. Hurdle = WACC 19.1%, не ожидаемая доходность. P(IRR&gt;12%)=50%, P(IRR&gt;8%)=74.9%. P(loss)=5.5%. MC проверяет экстремальные стрессы. [28_Monte_Carlo_Summary]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4472C4"/>
          <w:sz w:val="28"/>
          <w:szCs w:val="28"/>
        </w:rPr>
        <w:t xml:space="preserve">💡 Почему так: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Hurdle 18% = WACC 19.1% — это планка стоимости капитала, а не целевая доходность. Мы сознательно ставим планку там, где она должна быть по корпоративным финансам. Если бы hurdle был 12%, P(&gt;hurdle) = 50% — красиво, но нечестно. 13.6% P(&gt;WACC) означает, что в 13.6% симуляций проект создаёт стоимость ВЫШЕ стоимости капитала. Но P(&gt;12%) = 50%, P(&gt;8%) = 75% — большинство исходов прибыльные.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C55A11"/>
          <w:sz w:val="28"/>
          <w:szCs w:val="28"/>
        </w:rPr>
        <w:t xml:space="preserve">🛡️ Если давят: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«Мы могли бы поставить hurdle 12% и показать P(&gt;hurdle) = 50%. Многие так делают. Но мы выбрали честность: hurdle = WACC, как учат в Stern и LBS. 13.6% — это вероятность превысить стоимость капитала в стресс-тесте. А P(profit) = 94.5%. Разве это «очень мало»?»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999999"/>
          <w:sz w:val="28"/>
          <w:szCs w:val="28"/>
        </w:rPr>
        <w:t xml:space="preserve">🎭 Язык тела: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Момент финансовой зрелости. Если инвестор из PE — он оценит честность. Тон: «мы из вашего мира, мы знаем правила». Не нервничать. Пауза после «94.5%».</w:t>
      </w:r>
    </w:p>
    <w:p>
      <w:pPr>
        <w:spacing w:after="24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⚠ Ловушки: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НЕ игнорировать 13.6%. НЕ говорить «это нормально» без контекста. НЕ снижать hurdle в разговоре. НЕ путать hurdle rate и expected return.</w:t>
      </w:r>
    </w:p>
    <w:p>
      <w:r>
        <w:br w:type="page"/>
      </w:r>
    </w:p>
    <w:p>
      <w:pPr>
        <w:pStyle w:val="Heading2"/>
        <w:spacing w:after="200" w:before="280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Структура сделки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 [❤❤♡♡♡]: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«Как устроен waterfall W₃?»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3 уровня: (1) Liq Pref 1× = 1 250 млн возврат тела; (2) 8% купон × 5 лет = 500 млн; (3) 60/40 carry на остаток = 750 млн инвестору. Итого LP получает 2 500 из NDP 3 000. [19_Waterfall]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4472C4"/>
          <w:sz w:val="28"/>
          <w:szCs w:val="28"/>
        </w:rPr>
        <w:t xml:space="preserve">💡 Почему так: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Waterfall W₃ — трёхступенчатая структура распределения, стандартная для PE-фондов. Первый уровень — Liq Pref — защищает тело инвестора: пока 1 250 не вернулись, GP не получает ничего. Второй уровень — купон 8% — компенсирует time value of money. Третий — carry 60/40 — делит оставшуюся прибыль в пользу инвестора. Логика: downside protection + upside participation.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C55A11"/>
          <w:sz w:val="28"/>
          <w:szCs w:val="28"/>
        </w:rPr>
        <w:t xml:space="preserve">🛡️ Если давят: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«Давайте пройдём по ступеням на пальцах. NDP = 3 000 млн. Шаг 1: вам возвращается 1 250 — полное тело. Осталось 1 750. Шаг 2: купон 8% за 5 лет — 500. Осталось 1 250. Шаг 3: 60% от 1 250 = 750 — вам. Итого 2 500. GP получает 500 — только ПОСЛЕ того, как вы получили 2 500.»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999999"/>
          <w:sz w:val="28"/>
          <w:szCs w:val="28"/>
        </w:rPr>
        <w:t xml:space="preserve">🎭 Язык тела: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Это технический вопрос. Тон — преподаватель. Можно рисовать на бумаге/доске. Пошаговое объяснение. Не торопиться — waterfall это сердце сделки.</w:t>
      </w:r>
    </w:p>
    <w:p>
      <w:pPr>
        <w:spacing w:after="24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⚠ Ловушки: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НЕ путать W₃ и W₄. НЕ обещать конкретные суммы как гарантию — «по базовому сценарию модели». НЕ упрощать до «вы получаете 83%» без объяснения ступеней.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 [❤❤❤♡♡]: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«Почему W₃, а не pro-rata?»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W₃ даёт downside protection: Liq Pref покрывает тело первым. Pro-rata (W₂) — LP получает 2 027, меньше. W₃ стандарт PE-фондов. [19_Waterfall]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4472C4"/>
          <w:sz w:val="28"/>
          <w:szCs w:val="28"/>
        </w:rPr>
        <w:t xml:space="preserve">💡 Почему так: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Pro-rata (W₂) делит NDP 67.6%/32.4% — LP получает 2 027. Но при downside сценарии pro-rata не защищает тело — потери пропорциональны. W₃ с Liq Pref гарантирует: пока инвестор не получил 1 250, GP = 0. Это asymmetric protection: в base LP получает больше (2 500 vs 2 027), в bear — тем более (тело возвращается первым).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C55A11"/>
          <w:sz w:val="28"/>
          <w:szCs w:val="28"/>
        </w:rPr>
        <w:t xml:space="preserve">🛡️ Если давят: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«Если хотите — мы можем обсудить W₂ как альтернативу. Но вот математика: W₂ LP = 2 027, W₃ LP = 2 500. Разница — 473 млн в вашу пользу. W₃ лучше для LP в любом сценарии кроме Bull Case, где W₂ чуть лучше. Мы оптимизировали для downside, не для bull.»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999999"/>
          <w:sz w:val="28"/>
          <w:szCs w:val="28"/>
        </w:rPr>
        <w:t xml:space="preserve">🎭 Язык тела: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Нейтральный тон. Не критиковать альтернативу — «оба варианта на столе». Если инвестор настаивает на pro-rata — кивнуть: «давайте обсудим, у нас модель считает все waterfall».</w:t>
      </w:r>
    </w:p>
    <w:p>
      <w:pPr>
        <w:spacing w:after="24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⚠ Ловушки: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НЕ критиковать W₂ — предложить как альтернативу. НЕ навязывать W₃ как единственный вариант. НЕ забывать: выбор waterfall — предмет переговоров.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 [❤♡♡♡♡]: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«Есть ли premium-опция?»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Да, W₄: Liq Pref 1× + 12% preferred × 5y + 65/35 carry. LP получает 2 650 млн. IRR 21.81%, MOIC 2.12×. Для LP, требующих enhanced protection. [24_Investor_Returns]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4472C4"/>
          <w:sz w:val="28"/>
          <w:szCs w:val="28"/>
        </w:rPr>
        <w:t xml:space="preserve">💡 Почему так: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W₄ — premium waterfall для инвесторов с повышенными требованиями. Купон 12% вместо 8% (+200 млн), carry 65/35 вместо 60/40 (+75 млн). Итого LP получает 2 650 vs 2 500. Для GP это означает меньше — 350 вместо 500 — но привлекает более крупных/требовательных LP.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C55A11"/>
          <w:sz w:val="28"/>
          <w:szCs w:val="28"/>
        </w:rPr>
        <w:t xml:space="preserve">🛡️ Если давят: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«W₄ — наша premium линейка. LP получает 2 650 вместо 2 500 — разница 150 млн. IRR вырастает до 21.8%. Если для вашего инвестиционного комитета важна enhanced protection — W₄ может быть правильным выбором.»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999999"/>
          <w:sz w:val="28"/>
          <w:szCs w:val="28"/>
        </w:rPr>
        <w:t xml:space="preserve">🎭 Язык тела: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Мягкий, консультативный тон. Вы — не продавец, а партнёр. «Предлагаем, но не навязываем». Если инвестор заинтересован — предложить встречу CFO для детального разбора.</w:t>
      </w:r>
    </w:p>
    <w:p>
      <w:pPr>
        <w:spacing w:after="24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⚠ Ловушки: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НЕ навязывать W₄. НЕ подавать W₃ как «эконом-версию». НЕ обсуждать конкретные условия без CFO.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 [❤❤♡♡♡]: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«Как привязаны транши к milestones?»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4 транша: Q1’26 Dev gate 250 млн, Q2’26 Prod 350 млн, Q3’26 Post-prod 350 млн, Q4’26 Release 300 млн. Инвестор контролирует каждый этап. [14_Investment_Inflow]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4472C4"/>
          <w:sz w:val="28"/>
          <w:szCs w:val="28"/>
        </w:rPr>
        <w:t xml:space="preserve">💡 Почему так: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Milestone-привязка — стандарт project finance в кинопроизводстве. Dev gate — сценарии утверждены, production team сформирована. Prod gate — съёмки завершены. Post-prod — монтаж, VFX, звук. Release gate — дистрибуция подтверждена. Каждый gate = отчёт + утверждение board. Инвестор может заблокировать транш, если milestone не выполнен.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C55A11"/>
          <w:sz w:val="28"/>
          <w:szCs w:val="28"/>
        </w:rPr>
        <w:t xml:space="preserve">🛡️ Если давят: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«Представьте как строительство дома: вы не платите за крышу, пока фундамент не готов. Каждый транш — gate с отчётностью. Board с вашим представителем утверждает каждый этап. Если milestone не пройден — следующий транш заморожен.»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999999"/>
          <w:sz w:val="28"/>
          <w:szCs w:val="28"/>
        </w:rPr>
        <w:t xml:space="preserve">🎭 Язык тела: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Уверенный деловой тон. Это сильная точка продажи — инвестор слышит «контроль». Можно загибать пальцы при перечислении gates. Взгляд прямой.</w:t>
      </w:r>
    </w:p>
    <w:p>
      <w:pPr>
        <w:spacing w:after="24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⚠ Ловушки: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НЕ обещать гибкость по милестоунам — привязка фиксирована. НЕ говорить «мы можем сдвинуть». НЕ минимизировать значение gates — для инвестора это ключевая защита.</w:t>
      </w:r>
    </w:p>
    <w:p>
      <w:r>
        <w:br w:type="page"/>
      </w:r>
    </w:p>
    <w:p>
      <w:pPr>
        <w:pStyle w:val="Heading2"/>
        <w:spacing w:after="200" w:before="280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Контент-пайплайн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 [❤❤❤❤♡]: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«Что если 2–3 фильма провалятся?»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Stress Bear (2 провала из top-4): Revenue 2 727 млн, но MOIC 1.42×. Портфель из 12 фильмов — диверсификация. Ни один тайтл не превышает 14% бюджета. [27_Scenario_Analysis]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4472C4"/>
          <w:sz w:val="28"/>
          <w:szCs w:val="28"/>
        </w:rPr>
        <w:t xml:space="preserve">💡 Почему так: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Портфельная логика — главная защита. Крупнейший фильм («Время героев», 250 млн) — 13.5% бюджета. Stress Bear убирает 2 самых дорогих фильма — Revenue падает на 40%, но MOIC остаётся &gt;1× благодаря Liq Pref. Оставшиеся 10 фильмов генерируют достаточно для тела + частичного купона + carry.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C55A11"/>
          <w:sz w:val="28"/>
          <w:szCs w:val="28"/>
        </w:rPr>
        <w:t xml:space="preserve">🛡️ Если давят: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«В кино провалы — это не «если», а «когда». Именно поэтому мы строим портфель. Снимите наши 2 тентпола: Revenue минус 40%, но MOIC 1.42×. Вот что значит портфельный подход — ни одна карта не обрушит руку. А Liq Pref 1× возвращает тело первым.»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999999"/>
          <w:sz w:val="28"/>
          <w:szCs w:val="28"/>
        </w:rPr>
        <w:t xml:space="preserve">🎭 Язык тела: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Момент силы. Инвестор тестирует вас. Не нервничать. Лёгкая пауза после «что если». Ответ — как будто вы этот вопрос ждали. Кивок: «отличный вопрос».</w:t>
      </w:r>
    </w:p>
    <w:p>
      <w:pPr>
        <w:spacing w:after="24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⚠ Ловушки: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НЕ говорить «провалов не будет». НЕ минимизировать 5% вероятность. НЕ сравнивать с чужими провалами.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 [❤❤♡♡♡]: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«Почему именно эти жанры?»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7 жанров = максимальная диверсификация. Семейное и комедии — стабильные сборы. Боевик и фантастика — upside. Историческое — господдержка. [08_Content_Pipeline]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4472C4"/>
          <w:sz w:val="28"/>
          <w:szCs w:val="28"/>
        </w:rPr>
        <w:t xml:space="preserve">💡 Почему так: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Жанровая матрица — результат анализа российского box office за 5 лет. Комедия и семейное кино — highest floor (стабильные повторные просмотры). Боевик и фантастика — highest ceiling (аутлайеры вверх). Историческое — ФКП приоритет + патриотическая аудитория. Ни один жанр не превышает 25% портфеля — мы не ставим на одну лошадь.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C55A11"/>
          <w:sz w:val="28"/>
          <w:szCs w:val="28"/>
        </w:rPr>
        <w:t xml:space="preserve">🛡️ Если давят: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«Каждый жанр — отдельный рыночный сегмент. Мы не угадываем — мы диверсифицируем. A+C pattern: 33% Tier A+, 45% Tier A, 9% Tier B+, 13% Tier B. Как инвестиционный портфель: акции, облигации, альтернативы.»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999999"/>
          <w:sz w:val="28"/>
          <w:szCs w:val="28"/>
        </w:rPr>
        <w:t xml:space="preserve">🎭 Язык тела: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Энтузиазм уместен — пайплайн это «товар». Жестикуляция при перечислении. Но не уходить в creative vision — инвестор хочет финансовую логику.</w:t>
      </w:r>
    </w:p>
    <w:p>
      <w:pPr>
        <w:spacing w:after="24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⚠ Ловушки: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НЕ углубляться в сюжеты. НЕ критиковать конкурентов поимённо. НЕ обещать «следующую Чебурашку».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 [❤❤❤♡♡]: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«Средние сборы 378 млн — реалистично?»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Топ-20 российских фильмов 2024 — средний сбор 1.5+ млрд. Наш средний 378 млн — консервативен. Revenue включает 8 источников, не только box office. [08_Content_Pipeline]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4472C4"/>
          <w:sz w:val="28"/>
          <w:szCs w:val="28"/>
        </w:rPr>
        <w:t xml:space="preserve">💡 Почему так: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378 млн = средний Revenue на фильм из 8 источников (Box Office 48%, SVOD 20%, International 10%, TV 8%, VOD 4%, Sponsorship 5%, Merch 2%, Government 3%). Box Office — менее половины. Средний сбор топ-20 российских фильмов 2024 — более 1.5 млрд только в прокате. Мы заложили ниже рынка + добавили 7 непрокатных каналов.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C55A11"/>
          <w:sz w:val="28"/>
          <w:szCs w:val="28"/>
        </w:rPr>
        <w:t xml:space="preserve">🛡️ Если давят: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«Давайте разложим: 378 млн — это 8 источников. Box office — только 48%. Даже если один фильм провалится в прокате, SVOD + TV + international покрывают часть. А средний топ-20 российский фильм собирает 1.5+ млрд ТОЛЬКО в прокате. Наши 378 млн — это bottom-up расчёт, не top-down фантазия.»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999999"/>
          <w:sz w:val="28"/>
          <w:szCs w:val="28"/>
        </w:rPr>
        <w:t xml:space="preserve">🎭 Язык тела: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Уверенность в цифрах. Если инвестор сомневается — предложить открыть лист 08_Content_Pipeline: «вот калькуляция по каждому фильму». Показать готовность к deep dive.</w:t>
      </w:r>
    </w:p>
    <w:p>
      <w:pPr>
        <w:spacing w:after="24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⚠ Ловушки: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НЕ сравнивать с «Чебурашкой» (7 млрд) — аутлайер. НЕ говорить «минимум» — это base case. НЕ обещать конкретные сборы конкретного фильма.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 [❤❤♡♡♡]: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«Есть ли сериалы в пайплайне?»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 текущей модели — 12 полнометражных фильмов. Сериалы — опция real options (не моделируется в DCF). Кросс-медиа (франшизы, игры, мерч) — upside. [36_Executive_Summary]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4472C4"/>
          <w:sz w:val="28"/>
          <w:szCs w:val="28"/>
        </w:rPr>
        <w:t xml:space="preserve">💡 Почему так: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Сериалы — осознанный upside, который мы НЕ закладываем в модель. Real options = 0 в DCF. Это консервативный подход: если сериалы случатся — это бонус, не base case. Кросс-медиа (франшизы на основе IP) — аналогично. Мы показываем модель БЕЗ этих опций, чтобы инвестор видел голую юнит-экономику кинопроизводства.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C55A11"/>
          <w:sz w:val="28"/>
          <w:szCs w:val="28"/>
        </w:rPr>
        <w:t xml:space="preserve">🛡️ Если давят: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«Мы сознательно поставили real options = 0 в модели. Это не потому что мы не думаем о сериалах — а потому что мы не хотим продавать воздух. Если франшиза «Время героев» станет сериалом — это upside, не заложенный в IRR 20%. Всё, что выше 20% — чистый бонус.»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999999"/>
          <w:sz w:val="28"/>
          <w:szCs w:val="28"/>
        </w:rPr>
        <w:t xml:space="preserve">🎭 Язык тела: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Спокойный тон «мы об этом думали». Не выглядеть так, будто вы «пропустили» сериалы. Покажите, что это сознательное решение — upside, не base.</w:t>
      </w:r>
    </w:p>
    <w:p>
      <w:pPr>
        <w:spacing w:after="24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⚠ Ловушки: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НЕ обещать сериалы без подтверждённых сделок. НЕ говорить «мы планируем» — только «это опция». НЕ завышать ожидания кросс-медиа.</w:t>
      </w:r>
    </w:p>
    <w:p>
      <w:r>
        <w:br w:type="page"/>
      </w:r>
    </w:p>
    <w:p>
      <w:pPr>
        <w:pStyle w:val="Heading2"/>
        <w:spacing w:after="200" w:before="280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Рынок и конкуренция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 [❤❤❤❤♡]: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«А если западный контент вернётся?»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Структурная привычка сформирована. 2019: 23%, 2024: 52%. Даже при частичном возврате — не ниже 40%. Регуляторика (квоты на показ) защищает. [30_Market_Analysis]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4472C4"/>
          <w:sz w:val="28"/>
          <w:szCs w:val="28"/>
        </w:rPr>
        <w:t xml:space="preserve">💡 Почему так: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За 3 года произошёл структурный сдвиг: платформы инвестировали миллиарды в локальный контент, аудитория переключилась. Квоты на показ — отдельный защитный механизм. Ключевой insight: возврат Голливуда увеличит TAM (больше контента = больше зрителей), а не отберёт нашу долю. Gaumont во Франции и CJ ENM в Корее процветают рядом с Hollywood.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C55A11"/>
          <w:sz w:val="28"/>
          <w:szCs w:val="28"/>
        </w:rPr>
        <w:t xml:space="preserve">🛡️ Если давят: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«Два сценария: Голливуд не возвращается — мы в sweet spot. Голливуд возвращается — TAM растёт, мы в нише premium local, как Gaumont. В обоих случаях модель работает. А квоты защищают долю российского контента.»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999999"/>
          <w:sz w:val="28"/>
          <w:szCs w:val="28"/>
        </w:rPr>
        <w:t xml:space="preserve">🎭 Язык тела: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Не категоричный тон. НЕ говорить «не вернётся». Кивок: «да, этот риск мы моделировали». Спокойствие: вы готовы к обоим сценариям.</w:t>
      </w:r>
    </w:p>
    <w:p>
      <w:pPr>
        <w:spacing w:after="24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⚠ Ловушки: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НЕ говорить «Голливуд не вернётся». НЕ называть санкции «навсегда». НЕ игнорировать — один из самых частых вопросов.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 [❤❤❤♡♡]: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«Конкуренция с Яндексом/Сбером?»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Не конкуренты, а потенциальные покупатели (E1 strategic sale 30% prob). Они строят платформы и покупают контент. Мы — production house, партнёр. [25_Exit_Scenarios]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4472C4"/>
          <w:sz w:val="28"/>
          <w:szCs w:val="28"/>
        </w:rPr>
        <w:t xml:space="preserve">💡 Почему так: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Яндекс (Кинопоиск) и Сбер (Okko) — платформы дистрибуции. Мы — production. Они нуждаются в контенте и покупают его. В нашей exit-модели E1 «Strategic sale Яндекс/Сбер» — 30% вероятность, самый вероятный exit. Конкуренция — с другими production houses (Тритэ, Централ Партнершип), а не с платформами.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C55A11"/>
          <w:sz w:val="28"/>
          <w:szCs w:val="28"/>
        </w:rPr>
        <w:t xml:space="preserve">🛡️ Если давят: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«Яндекс и Сбер — наши покупатели, не конкуренты. Они тратят миллиарды на контент и не хотят сами снимать — покупают. В нашем exit plan «стратегическая продажа» — 30% вероятность. Это как Apple и поставщики чипов — complementary, не competitive.»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999999"/>
          <w:sz w:val="28"/>
          <w:szCs w:val="28"/>
        </w:rPr>
        <w:t xml:space="preserve">🎭 Язык тела: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Уверенный тон «мы в другом бизнесе». Лёгкая улыбка: «они наши будущие покупатели». Не показывать беспокойство по поводу Big Tech.</w:t>
      </w:r>
    </w:p>
    <w:p>
      <w:pPr>
        <w:spacing w:after="24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⚠ Ловушки: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НЕ позиционировать как конкурента Big Tech. НЕ критиковать качество контента платформ. НЕ обещать сделку с конкретной платформой.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 [❤❤♡♡♡]: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«Как регуляторика влияет?»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Позитивно: НДС 0% (ст. 149 НК), гранты ФКП, квоты на российский контент. Риск: отказ ФКП (R08, S×L=12). Митигация: модель прибыльна и без гранта. [36_Executive_Summary, 29_Risk_Register]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4472C4"/>
          <w:sz w:val="28"/>
          <w:szCs w:val="28"/>
        </w:rPr>
        <w:t xml:space="preserve">💡 Почему так: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Регуляторика — tailwind для российского кинопроизводства. НДС 0% — не лазейка, а целевая льгота (ст. 149 НК). ФКП — государственный фонд поддержки кино, ~1 040 млн в нашей модели. Квоты на показ — защита доли. Риск отказа ФКП (R08) смоделирован: без гранта EBITDA margin снижается, но модель остаётся прибыльной. Mitigation: подача на несколько грантовых программ.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C55A11"/>
          <w:sz w:val="28"/>
          <w:szCs w:val="28"/>
        </w:rPr>
        <w:t xml:space="preserve">🛡️ Если давят: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«Регуляторика работает на нас, но мы не зависим от неё. Уберите грант ФКП полностью — модель всё равно прибыльна. Грант — это upside, не lifeline. А НДС 0% — это закон, не временная льгота.»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999999"/>
          <w:sz w:val="28"/>
          <w:szCs w:val="28"/>
        </w:rPr>
        <w:t xml:space="preserve">🎭 Язык тела: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Уверенный тон. Не показывать зависимость от господдержки. Тон: «это бонус, не необходимость».</w:t>
      </w:r>
    </w:p>
    <w:p>
      <w:pPr>
        <w:spacing w:after="24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⚠ Ловушки: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НЕ гарантировать получение гранта. НЕ обещать «у нас связи в ФКП». НЕ минимизировать R08.</w:t>
      </w:r>
    </w:p>
    <w:p>
      <w:r>
        <w:br w:type="page"/>
      </w:r>
    </w:p>
    <w:p>
      <w:pPr>
        <w:pStyle w:val="Heading2"/>
        <w:spacing w:after="200" w:before="280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Операции и команда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 [❤❤❤♡♡]: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«Какой track record команды?»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CEO: 15 лет, 8 фильмов. CCO: 2 фестивальных рекорда, 230 млн охват. CFO: ex-Big4, M&amp;A медиа. Головной офис — ядро. Production — проектные команды. [УТОЧНИТЬ: суммарные кассовые сборы CEO перед встречей]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4472C4"/>
          <w:sz w:val="28"/>
          <w:szCs w:val="28"/>
        </w:rPr>
        <w:t xml:space="preserve">💡 Почему так: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Команда — триада: creative (CEO/CCO), financial (CFO), production (проектные). Ядро — 15 человек, не раздутый штат. Production teams набираются под каждый фильм — best-of-breed подход. Key-man risk снижен портфельностью: 12 фильмов, 6+ режиссёров.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C55A11"/>
          <w:sz w:val="28"/>
          <w:szCs w:val="28"/>
        </w:rPr>
        <w:t xml:space="preserve">🛡️ Если давят: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«Мы не авторская студия одного человека. CEO — executive producer, управляющий портфелем. 12 фильмов — 6 режиссёров, 4 production unit. Если хотите — организуем встречу с командой ключевых тайтлов.»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999999"/>
          <w:sz w:val="28"/>
          <w:szCs w:val="28"/>
        </w:rPr>
        <w:t xml:space="preserve">🎭 Язык тела: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Если сборы скромные — мягкий переход на портфельную логику. Если впечатляющие — лёгкая гордость, без хвастовства. Ключевое: показать систему, не героизм одного человека.</w:t>
      </w:r>
    </w:p>
    <w:p>
      <w:pPr>
        <w:spacing w:after="24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⚠ Ловушки: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НЕ раздувать track record. НЕ обещать «гарантированных хитов». ОБЯЗАТЕЛЬНО уточнить суммарные сборы CEO перед встречей.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 [❤❤♡♡♡]: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«Governance и контроль инвестора?»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Board seat для инвестора, milestone-привязка траншей, квартальная отчётность, аудит Big4. Модель — 42 листа, открыта для due diligence. [14_Investment_Inflow]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4472C4"/>
          <w:sz w:val="28"/>
          <w:szCs w:val="28"/>
        </w:rPr>
        <w:t xml:space="preserve">💡 Почему так: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Governance structure: board seat (не control), quarterly reporting (P&amp;L, Cash Flow, production progress), Big4 audit (annual), milestone gates (4 штуки, каждый с отчётом). 42-листовая модель — полная прозрачность. Инвестор видит каждый рубль. Это не «отдайте деньги и ждите» — это partnership.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C55A11"/>
          <w:sz w:val="28"/>
          <w:szCs w:val="28"/>
        </w:rPr>
        <w:t xml:space="preserve">🛡️ Если давят: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«Мы строим структуру для самого строгого партнёра. Board seat, quarterly reporting, audit, milestone gates. Если вам нужны дополнительные контрольные механизмы — обсудим в term sheet. Наш принцип: transparency by design.»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999999"/>
          <w:sz w:val="28"/>
          <w:szCs w:val="28"/>
        </w:rPr>
        <w:t xml:space="preserve">🎭 Язык тела: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Открытая поза. Тон: «мы рады этому вопросу». Готовность к переговорам. Кивок при запросе доп. контроля.</w:t>
      </w:r>
    </w:p>
    <w:p>
      <w:pPr>
        <w:spacing w:after="24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⚠ Ловушки: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НЕ обещать «полный контроль» — seat, не control. НЕ обещать конкретного аудитора. НЕ говорить «мы вам доверяем» — governance это процедура.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 [❤❤❤❤♡]: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«Кассовый разрыв — как покрываете?»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2026: OpEx 115 млн, выручка с Q4. Working capital — первые 2 транша (250+350=600 млн) покрывают production + OpEx. Breakeven Q4 2026 с «Родные стены». [10_Cash_Flow]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4472C4"/>
          <w:sz w:val="28"/>
          <w:szCs w:val="28"/>
        </w:rPr>
        <w:t xml:space="preserve">💡 Почему так: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Кассовый разрыв Q1-Q3 2026 — 86 млн OpEx (3 кв. × 28.7) + production costs. Покрытие: Tranche 1 (250 млн, Q1) + Tranche 2 (350 млн, Q2) = 600 млн. Более чем достаточно. Working capital buffer — ~500 млн. Breakeven — Q4 2026 с первым релизом. После breakeven — positive cash flow с каждым последующим релизом.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C55A11"/>
          <w:sz w:val="28"/>
          <w:szCs w:val="28"/>
        </w:rPr>
        <w:t xml:space="preserve">🛡️ Если давят: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«Посмотрите на Cash Flow: Q1-Q3 — production phase, без выручки. Это как строить дом: платите во время стройки. Но два первых транша (600 млн) покрывают всё с запасом. А breakeven — с первого релиза, не с третьего. После Q4 2026 — positive cash flow.»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999999"/>
          <w:sz w:val="28"/>
          <w:szCs w:val="28"/>
        </w:rPr>
        <w:t xml:space="preserve">🎭 Язык тела: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Не минимизировать. Признать: «да, есть pre-revenue период». Но тут же показать покрытие. Тон: «это запланировано», не «это проблема».</w:t>
      </w:r>
    </w:p>
    <w:p>
      <w:pPr>
        <w:spacing w:after="24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⚠ Ловушки: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НЕ минимизировать кассовый разрыв — признать и показать покрытие. НЕ обещать breakeven раньше Q4. НЕ говорить «почти сразу».</w:t>
      </w:r>
    </w:p>
    <w:p>
      <w:r>
        <w:br w:type="page"/>
      </w:r>
    </w:p>
    <w:p>
      <w:pPr>
        <w:pStyle w:val="Heading2"/>
        <w:spacing w:after="200" w:before="280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Оценка и exit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 [❤❤❤❤❤]: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«DCF 1.8 млрд vs Comps 7.5 млрд — почему такой разрыв?»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5 структурных причин: (1) горизонт DCF обрезан на 2030, (2) WACC 19% vs buyer WACC 7%, (3) real options=0 в DCF, (4) execution risk двойной, (5) цикличность. DCF = floor, Comps = market price. [22_Valuation_DCF, 23_Valuation_Multiples]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4472C4"/>
          <w:sz w:val="28"/>
          <w:szCs w:val="28"/>
        </w:rPr>
        <w:t xml:space="preserve">💡 Почему так: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DCF и Comps отвечают на разные вопросы. DCF: «сколько стоит бизнес для нас сейчас, с нашим WACC 19%?» Ответ: 1 815 млн. Comps: «сколько заплатит стратегический покупатель с WACC 7%?» Ответ: 7 550 млн. Разрыв — не ошибка, а разница перспектив. Weighted EV 6 038 — вероятностно-взвешенная оценка по 7 exit-маршрутам. DCF — floor («минимальная стоимость»), Comps — ceiling («рыночная цена»).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C55A11"/>
          <w:sz w:val="28"/>
          <w:szCs w:val="28"/>
        </w:rPr>
        <w:t xml:space="preserve">🛡️ Если давят: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«Ответ простой: DCF и Comps — разные линзы. DCF считает с нашим WACC 19% и обрезанным горизонтом — это floor. Comps считает с buyer WACC 7% — это market price. Покупатель вроде Яндекса или Сбера дисконтирует cash flows по 7%, не по 19%. Weighted EV 6 038 — взвешенная оценка. Вы покупаете по floor, продаёте по market price. Вот откуда MOIC 2×.»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999999"/>
          <w:sz w:val="28"/>
          <w:szCs w:val="28"/>
        </w:rPr>
        <w:t xml:space="preserve">🎭 Язык тела: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Это вопрос для финансово грамотного инвестора. Отвечать как равному. Тон: «хороший вопрос, давайте разберём». Можно рисовать на бумаге. Пауза после «floor vs market price».</w:t>
      </w:r>
    </w:p>
    <w:p>
      <w:pPr>
        <w:spacing w:after="24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⚠ Ловушки: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НЕ говорить «DCF неправильный». НЕ обещать Comps-оценку как гарантию. НЕ упрощать до «Comps лучше». НЕ скрывать разрыв.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 [❤❤♡♡♡]: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«Какой exit plan?»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7 маршрутов: Strategic sale (Яндекс/Сбер 30%, ГПМ/НМГ 20%), IPO Мосбиржа 15%, Secondary PE 15%, ESOP 10%, Buyback 5%, Open market 5%. Weighted EV 2030 = 6 038 млн. [25_Exit_Scenarios]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4472C4"/>
          <w:sz w:val="28"/>
          <w:szCs w:val="28"/>
        </w:rPr>
        <w:t xml:space="preserve">💡 Почему так: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7 exits — не для красоты, а для realism. Strategic sale (50% суммарная вероятность) — Яндекс/Сбер/ГПМ/НМГ покупают контентные студии (тренд 2022-2025). IPO — пример: «Универсальное кино» на Мосбирже. Secondary PE — продажа доли следующему фонду. Weighted EV 6 038 — вероятностно-взвешенная стоимость. Каждый маршрут — с конкретным EV и вероятностью.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C55A11"/>
          <w:sz w:val="28"/>
          <w:szCs w:val="28"/>
        </w:rPr>
        <w:t xml:space="preserve">🛡️ Если давят: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«Мы не ставим на один exit. Strategic sale — самый вероятный (50%), потому что платформы активно покупают студии. Но если рынок IPO откроется — готовы. Если придёт PE-фонд — тоже готовы. 7 маршрутов — это optionality, не indecision.»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999999"/>
          <w:sz w:val="28"/>
          <w:szCs w:val="28"/>
        </w:rPr>
        <w:t xml:space="preserve">🎭 Язык тела: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Уверенность в optionality. Тон: «мы готовы к любому сценарию». Не показывать предпочтение одного маршрута — это зависит от рыночных условий.</w:t>
      </w:r>
    </w:p>
    <w:p>
      <w:pPr>
        <w:spacing w:after="24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⚠ Ловушки: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НЕ обещать конкретный маршрут. НЕ называть конкретные сроки exit без оговорок. НЕ гарантировать IPO.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3"/>
        <w:spacing w:after="160" w:before="200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Подача Bear Scenario (критически важно)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Framing: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честно, но позитивно — как признак зрелости проекта.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Bear IRR 9.34% значительно ниже hurdle 18% — это известная характеристика модели. НЕ скрывать. Подавать как: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«Мы моделируем худший сценарий открыто. Даже в нём инвестор возвращает вложения с прибылью. MOIC &gt; 1× в любом сценарии.»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MC Mean IRR ниже Base — объяснять через правую асимметрию: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«Несколько аутлайеров тянут среднее вниз, но медиана ближе к Base.»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Акцент: </w:t>
      </w: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«Компании, которые не показывают Bear scenario, — прячут риски. Мы показываем.»</w:t>
      </w:r>
    </w:p>
    <w:p>
      <w:r>
        <w:br w:type="page"/>
      </w:r>
    </w:p>
    <w:p>
      <w:pPr>
        <w:pStyle w:val="Heading3"/>
        <w:spacing w:after="160" w:before="200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Дисклеймер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Материалы носят информационный характер и не являются публичной офертой. Прогнозные показатели условны и не гарантированы. Данные основаны на финансовой модели investor_model_v1.0_Public.xlsx. Для принятия инвестиционных решений рекомендуется провести собственную экспертизу (due diligence).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999999"/>
        <w:sz w:val="18"/>
        <w:szCs w:val="18"/>
      </w:rPr>
      <w:t xml:space="preserve">ТрендСтудио — Speaker Kit — Конфиденциально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Times New Roman" w:cs="Times New Roman" w:eastAsia="Times New Roman" w:hAnsi="Times New Roman"/>
      <w:b/>
      <w:bCs/>
      <w:color w:val="0070C0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Times New Roman" w:cs="Times New Roman" w:eastAsia="Times New Roman" w:hAnsi="Times New Roman"/>
      <w:b/>
      <w:bCs/>
      <w:color w:val="0070C0"/>
      <w:sz w:val="36"/>
      <w:szCs w:val="36"/>
    </w:rPr>
  </w:style>
  <w:style w:type="paragraph" w:styleId="Heading3">
    <w:name w:val="Heading 3"/>
    <w:basedOn w:val="Normal"/>
    <w:next w:val="Normal"/>
    <w:qFormat/>
    <w:pPr>
      <w:spacing w:after="160" w:before="200"/>
      <w:outlineLvl w:val="2"/>
    </w:pPr>
    <w:rPr>
      <w:rFonts w:ascii="Times New Roman" w:cs="Times New Roman" w:eastAsia="Times New Roman" w:hAnsi="Times New Roman"/>
      <w:b/>
      <w:bCs/>
      <w:color w:val="0070C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2026-04-13T11:18:51.788Z</dcterms:created>
  <dcterms:modified xsi:type="dcterms:W3CDTF">2026-04-13T11:18:51.788Z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