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Таблица 1. Первая</w:t>
      </w:r>
    </w:p>
    <w:p>
      <w:r>
        <w:t>Таблица 2. Вторая</w:t>
      </w:r>
    </w:p>
    <w:p>
      <w:r>
        <w:t>Таблица 3. Третья</w:t>
      </w:r>
    </w:p>
    <w:p>
      <w:r>
        <w:t>Рисунок 1. Первый</w:t>
      </w:r>
    </w:p>
    <w:p>
      <w:r>
        <w:t>Рисунок 2. Второй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