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Документ от 15 марта 2025 года.</w:t>
      </w:r>
    </w:p>
    <w:p>
      <w:r>
        <w:t>Дата подписания: 01.04.2025</w:t>
      </w:r>
    </w:p>
    <w:p>
      <w:r>
        <w:t>ISO формат: 2025-06-15</w:t>
      </w:r>
    </w:p>
    <w:p>
      <w:r>
        <w:t>Старая дата: 01.01.1980</w:t>
      </w:r>
    </w:p>
    <w:p>
      <w:r>
        <w:t>Далёкое будущее: 15.06.2035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