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Quantum AI vs Classical AI</w:t>
      </w:r>
    </w:p>
    <w:p>
      <w:r>
        <w:t>Quantum AI leverages quantum computing principles such as superposition and entanglement, allowing quantum systems to analyze many possibilities at once. This makes it especially powerful for solving complex optimization problems.</w:t>
        <w:br/>
        <w:br/>
        <w:t>Classical AI uses traditional binary computing (0s and 1s). It performs well in deep learning, pattern recognition, and large-scale data processing but struggles with extremely large or computationally heavy optimization tasks.</w:t>
        <w:br/>
        <w:br/>
        <w:t>Industries that benefit most from Quantum AI include logistics, finance, drug discovery, energy, and cybersecurity due to their heavy optimization demands.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Quantum AI</w:t>
            </w:r>
          </w:p>
        </w:tc>
        <w:tc>
          <w:tcPr>
            <w:tcW w:type="dxa" w:w="2880"/>
          </w:tcPr>
          <w:p>
            <w:r>
              <w:t>Classical AI</w:t>
            </w:r>
          </w:p>
        </w:tc>
      </w:tr>
      <w:tr>
        <w:tc>
          <w:tcPr>
            <w:tcW w:type="dxa" w:w="2880"/>
          </w:tcPr>
          <w:p>
            <w:r>
              <w:t>Computing Basis</w:t>
            </w:r>
          </w:p>
        </w:tc>
        <w:tc>
          <w:tcPr>
            <w:tcW w:type="dxa" w:w="2880"/>
          </w:tcPr>
          <w:p>
            <w:r>
              <w:t>Qubits (0 and 1 simultaneously)</w:t>
            </w:r>
          </w:p>
        </w:tc>
        <w:tc>
          <w:tcPr>
            <w:tcW w:type="dxa" w:w="2880"/>
          </w:tcPr>
          <w:p>
            <w:r>
              <w:t>Bits (0 or 1)</w:t>
            </w:r>
          </w:p>
        </w:tc>
      </w:tr>
      <w:tr>
        <w:tc>
          <w:tcPr>
            <w:tcW w:type="dxa" w:w="2880"/>
          </w:tcPr>
          <w:p>
            <w:r>
              <w:t>Optimization Speed</w:t>
            </w:r>
          </w:p>
        </w:tc>
        <w:tc>
          <w:tcPr>
            <w:tcW w:type="dxa" w:w="2880"/>
          </w:tcPr>
          <w:p>
            <w:r>
              <w:t>Extremely fast for complex problems</w:t>
            </w:r>
          </w:p>
        </w:tc>
        <w:tc>
          <w:tcPr>
            <w:tcW w:type="dxa" w:w="2880"/>
          </w:tcPr>
          <w:p>
            <w:r>
              <w:t>Slower for huge search spaces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Logistics, drugs, cryptography</w:t>
            </w:r>
          </w:p>
        </w:tc>
        <w:tc>
          <w:tcPr>
            <w:tcW w:type="dxa" w:w="2880"/>
          </w:tcPr>
          <w:p>
            <w:r>
              <w:t>Deep learning, NLP, image recognition</w:t>
            </w:r>
          </w:p>
        </w:tc>
      </w:tr>
      <w:tr>
        <w:tc>
          <w:tcPr>
            <w:tcW w:type="dxa" w:w="2880"/>
          </w:tcPr>
          <w:p>
            <w:r>
              <w:t>Maturity</w:t>
            </w:r>
          </w:p>
        </w:tc>
        <w:tc>
          <w:tcPr>
            <w:tcW w:type="dxa" w:w="2880"/>
          </w:tcPr>
          <w:p>
            <w:r>
              <w:t>Emerging</w:t>
            </w:r>
          </w:p>
        </w:tc>
        <w:tc>
          <w:tcPr>
            <w:tcW w:type="dxa" w:w="2880"/>
          </w:tcPr>
          <w:p>
            <w:r>
              <w:t>Fully mature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