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8465714" w14:textId="77777777">
      <w:pPr>
        <w:pStyle w:val="Title"/>
        <w:jc w:val="center"/>
      </w:pPr>
      <w:r>
        <w:t>ROBBERT INCORPORATION</w:t>
      </w:r>
    </w:p>
    <w:p w14:paraId="4D8779F3" w14:textId="77777777">
      <w:pPr>
        <w:jc w:val="center"/>
      </w:pPr>
      <w:r>
        <w:t>Simulation Rulebook · v4.1 — GitHub State Architecture · Per-Subsidiary Funds</w:t>
      </w:r>
    </w:p>
    <w:p w14:paraId="615E3764" w14:textId="77777777">
      <w:pPr>
        <w:jc w:val="center"/>
      </w:pPr>
      <w:r>
        <w:rPr>
          <w:b/>
        </w:rPr>
        <w:t xml:space="preserve">Το έγγραφο αυτό περιγράφει τους κανόνες και τη λογική λειτουργίας της Robbert Inc. </w:t>
      </w:r>
      <w:r>
        <w:t>Δεν αποθηκεύει πλέον μεταβαλλόμενα ημερήσια δεδομένα, τιμές αγοράς ή save-state. Αυτά τηρούνται στα αντίστοιχα αρχεία του Mission10-RNG repository.</w:t>
      </w:r>
    </w:p>
    <w:p w14:paraId="767FE88B" w14:textId="77777777">
      <w:pPr>
        <w:pStyle w:val="Heading1"/>
      </w:pPr>
      <w:r>
        <w:t>Περιεχόμενα</w:t>
      </w:r>
    </w:p>
    <w:p w14:paraId="240907F2" w14:textId="77777777">
      <w:pPr>
        <w:pStyle w:val="ListBullet"/>
        <w:spacing w:after="40"/>
      </w:pPr>
      <w:r>
        <w:t>1. Αρχιτεκτονική Συστήματος &amp; Sources of Truth</w:t>
      </w:r>
    </w:p>
    <w:p w14:paraId="09829487" w14:textId="77777777">
      <w:pPr>
        <w:pStyle w:val="ListBullet"/>
        <w:spacing w:after="40"/>
      </w:pPr>
      <w:r>
        <w:t>2. Μητρώο Θυγατρικών — λειτουργικός ρόλος</w:t>
      </w:r>
    </w:p>
    <w:p w14:paraId="7188A8B3" w14:textId="77777777">
      <w:pPr>
        <w:pStyle w:val="ListBullet"/>
        <w:spacing w:after="40"/>
      </w:pPr>
      <w:r>
        <w:t>3. Οικονομικός Μηχανισμός &amp; Editable Configuration</w:t>
      </w:r>
    </w:p>
    <w:p w14:paraId="22BCDAEF" w14:textId="77777777">
      <w:pPr>
        <w:pStyle w:val="ListBullet"/>
        <w:spacing w:after="40"/>
      </w:pPr>
      <w:r>
        <w:t>4. Start-of-Day Engine</w:t>
      </w:r>
    </w:p>
    <w:p w14:paraId="4227B8B3" w14:textId="77777777">
      <w:pPr>
        <w:pStyle w:val="ListBullet"/>
        <w:spacing w:after="40"/>
      </w:pPr>
      <w:r>
        <w:t>5. Αποθήκη Στόλου &amp; Fleet Operations</w:t>
      </w:r>
    </w:p>
    <w:p w14:paraId="08E57582" w14:textId="77777777">
      <w:pPr>
        <w:pStyle w:val="ListBullet"/>
        <w:spacing w:after="40"/>
      </w:pPr>
      <w:r>
        <w:t>6. Καταστροφικά Συμβάντα, Daily Events &amp; Reputation</w:t>
      </w:r>
    </w:p>
    <w:p w14:paraId="65D9C4D5" w14:textId="77777777">
      <w:pPr>
        <w:pStyle w:val="ListBullet"/>
        <w:spacing w:after="40"/>
      </w:pPr>
      <w:r>
        <w:t>7. Οργανωτική Δομή</w:t>
      </w:r>
    </w:p>
    <w:p w14:paraId="6E60F997" w14:textId="77777777">
      <w:pPr>
        <w:pStyle w:val="ListBullet"/>
        <w:spacing w:after="40"/>
      </w:pPr>
      <w:r>
        <w:t>8. Κανόνες Αλλαγών &amp; Audit Trail</w:t>
      </w:r>
    </w:p>
    <w:p w14:paraId="19540A5F" w14:textId="77777777">
      <w:pPr>
        <w:pStyle w:val="Heading1"/>
      </w:pPr>
      <w:r>
        <w:t>1. Αρχιτεκτονική Συστήματος &amp; Sources of Truth</w:t>
      </w:r>
    </w:p>
    <w:p w14:paraId="481EA35F" w14:textId="77777777">
      <w:r>
        <w:t>Η Robbert Inc. λειτουργεί πλέον με διαχωρισμό ανάμεσα σε κανόνες, παραμέτρους, τρέχουσα κατάσταση, μηχανικό αποτέλεσμα ημέρας και narrative canon. Κάθε είδος πληροφορίας έχει μία συγκεκριμένη πηγή αλήθειας.</w:t>
      </w:r>
    </w:p>
    <w:tbl>
      <w:tblPr>
        <w:tblStyle w:val="TableGrid"/>
        <w:tblW w:w="0" w:type="auto"/>
        <w:jc w:val="center"/>
        <w:tblLook w:val="04A0" w:firstRow="1" w:lastRow="0" w:firstColumn="1" w:lastColumn="0" w:noHBand="0" w:noVBand="1"/>
      </w:tblPr>
      <w:tblGrid>
        <w:gridCol w:w="2838"/>
        <w:gridCol w:w="2502"/>
        <w:gridCol w:w="2543"/>
        <w:gridCol w:w="2501"/>
      </w:tblGrid>
      <w:tr w14:paraId="28818A86" w14:textId="77777777">
        <w:trPr>
          <w:cantSplit/>
          <w:tblHeader/>
          <w:jc w:val="center"/>
        </w:trPr>
        <w:tc>
          <w:tcPr>
            <w:tcW w:w="2556" w:type="dxa"/>
            <w:shd w:val="clear" w:color="auto" w:fill="D6DCE5"/>
            <w:tcMar>
              <w:top w:w="60" w:type="dxa"/>
              <w:left w:w="80" w:type="dxa"/>
              <w:bottom w:w="60" w:type="dxa"/>
              <w:right w:w="80" w:type="dxa"/>
            </w:tcMar>
            <w:vAlign w:val="center"/>
          </w:tcPr>
          <w:p w14:paraId="5A6E4A94" w14:textId="77777777">
            <w:r>
              <w:rPr>
                <w:b/>
                <w:sz w:val="17"/>
              </w:rPr>
              <w:t>Αρχείο</w:t>
            </w:r>
          </w:p>
        </w:tc>
        <w:tc>
          <w:tcPr>
            <w:tcW w:w="2556" w:type="dxa"/>
            <w:shd w:val="clear" w:color="auto" w:fill="D6DCE5"/>
            <w:tcMar>
              <w:top w:w="60" w:type="dxa"/>
              <w:left w:w="80" w:type="dxa"/>
              <w:bottom w:w="60" w:type="dxa"/>
              <w:right w:w="80" w:type="dxa"/>
            </w:tcMar>
            <w:vAlign w:val="center"/>
          </w:tcPr>
          <w:p w14:paraId="542FEC27" w14:textId="77777777">
            <w:r>
              <w:rPr>
                <w:b/>
                <w:sz w:val="17"/>
              </w:rPr>
              <w:t>Ρόλος</w:t>
            </w:r>
          </w:p>
        </w:tc>
        <w:tc>
          <w:tcPr>
            <w:tcW w:w="2556" w:type="dxa"/>
            <w:shd w:val="clear" w:color="auto" w:fill="D6DCE5"/>
            <w:tcMar>
              <w:top w:w="60" w:type="dxa"/>
              <w:left w:w="80" w:type="dxa"/>
              <w:bottom w:w="60" w:type="dxa"/>
              <w:right w:w="80" w:type="dxa"/>
            </w:tcMar>
            <w:vAlign w:val="center"/>
          </w:tcPr>
          <w:p w14:paraId="4D836C95" w14:textId="77777777">
            <w:r>
              <w:rPr>
                <w:b/>
                <w:sz w:val="17"/>
              </w:rPr>
              <w:t>Τι περιέχει</w:t>
            </w:r>
          </w:p>
        </w:tc>
        <w:tc>
          <w:tcPr>
            <w:tcW w:w="2556" w:type="dxa"/>
            <w:shd w:val="clear" w:color="auto" w:fill="D6DCE5"/>
            <w:tcMar>
              <w:top w:w="60" w:type="dxa"/>
              <w:left w:w="80" w:type="dxa"/>
              <w:bottom w:w="60" w:type="dxa"/>
              <w:right w:w="80" w:type="dxa"/>
            </w:tcMar>
            <w:vAlign w:val="center"/>
          </w:tcPr>
          <w:p w14:paraId="45E976DB" w14:textId="77777777">
            <w:r>
              <w:rPr>
                <w:b/>
                <w:sz w:val="17"/>
              </w:rPr>
              <w:t>Πότε αλλάζει</w:t>
            </w:r>
          </w:p>
        </w:tc>
      </w:tr>
      <w:tr w14:paraId="0580FC09" w14:textId="77777777">
        <w:trPr>
          <w:cantSplit/>
          <w:jc w:val="center"/>
        </w:trPr>
        <w:tc>
          <w:tcPr>
            <w:tcW w:w="2556" w:type="dxa"/>
            <w:tcMar>
              <w:top w:w="60" w:type="dxa"/>
              <w:left w:w="80" w:type="dxa"/>
              <w:bottom w:w="60" w:type="dxa"/>
              <w:right w:w="80" w:type="dxa"/>
            </w:tcMar>
            <w:vAlign w:val="center"/>
          </w:tcPr>
          <w:p w14:paraId="0CABFDCA" w14:textId="77777777">
            <w:r>
              <w:t>Robbert Incorporation v4.1.docx</w:t>
            </w:r>
          </w:p>
        </w:tc>
        <w:tc>
          <w:tcPr>
            <w:tcW w:w="2556" w:type="dxa"/>
            <w:tcMar>
              <w:top w:w="60" w:type="dxa"/>
              <w:left w:w="80" w:type="dxa"/>
              <w:bottom w:w="60" w:type="dxa"/>
              <w:right w:w="80" w:type="dxa"/>
            </w:tcMar>
            <w:vAlign w:val="center"/>
          </w:tcPr>
          <w:p w14:paraId="3D33F052" w14:textId="77777777">
            <w:r>
              <w:rPr>
                <w:sz w:val="17"/>
              </w:rPr>
              <w:t>Rulebook</w:t>
            </w:r>
          </w:p>
        </w:tc>
        <w:tc>
          <w:tcPr>
            <w:tcW w:w="2556" w:type="dxa"/>
            <w:tcMar>
              <w:top w:w="60" w:type="dxa"/>
              <w:left w:w="80" w:type="dxa"/>
              <w:bottom w:w="60" w:type="dxa"/>
              <w:right w:w="80" w:type="dxa"/>
            </w:tcMar>
            <w:vAlign w:val="center"/>
          </w:tcPr>
          <w:p w14:paraId="0C974DA3" w14:textId="77777777">
            <w:r>
              <w:rPr>
                <w:sz w:val="17"/>
              </w:rPr>
              <w:t>Κανόνες, ροές, ερμηνεία συστήματος</w:t>
            </w:r>
          </w:p>
        </w:tc>
        <w:tc>
          <w:tcPr>
            <w:tcW w:w="2556" w:type="dxa"/>
            <w:tcMar>
              <w:top w:w="60" w:type="dxa"/>
              <w:left w:w="80" w:type="dxa"/>
              <w:bottom w:w="60" w:type="dxa"/>
              <w:right w:w="80" w:type="dxa"/>
            </w:tcMar>
            <w:vAlign w:val="center"/>
          </w:tcPr>
          <w:p w14:paraId="238A2382" w14:textId="77777777">
            <w:r>
              <w:rPr>
                <w:sz w:val="17"/>
              </w:rPr>
              <w:t>Μόνο όταν αλλάζει ο σχεδιασμός του συστήματος</w:t>
            </w:r>
          </w:p>
        </w:tc>
      </w:tr>
      <w:tr w14:paraId="39C2AEC4" w14:textId="77777777">
        <w:trPr>
          <w:cantSplit/>
          <w:jc w:val="center"/>
        </w:trPr>
        <w:tc>
          <w:tcPr>
            <w:tcW w:w="2556" w:type="dxa"/>
            <w:tcMar>
              <w:top w:w="60" w:type="dxa"/>
              <w:left w:w="80" w:type="dxa"/>
              <w:bottom w:w="60" w:type="dxa"/>
              <w:right w:w="80" w:type="dxa"/>
            </w:tcMar>
            <w:vAlign w:val="center"/>
          </w:tcPr>
          <w:p w14:paraId="40519586" w14:textId="77777777">
            <w:r>
              <w:rPr>
                <w:sz w:val="17"/>
              </w:rPr>
              <w:t>config/economy.json</w:t>
            </w:r>
          </w:p>
        </w:tc>
        <w:tc>
          <w:tcPr>
            <w:tcW w:w="2556" w:type="dxa"/>
            <w:tcMar>
              <w:top w:w="60" w:type="dxa"/>
              <w:left w:w="80" w:type="dxa"/>
              <w:bottom w:w="60" w:type="dxa"/>
              <w:right w:w="80" w:type="dxa"/>
            </w:tcMar>
            <w:vAlign w:val="center"/>
          </w:tcPr>
          <w:p w14:paraId="14E20E9F" w14:textId="77777777">
            <w:r>
              <w:rPr>
                <w:sz w:val="17"/>
              </w:rPr>
              <w:t>Economic config</w:t>
            </w:r>
          </w:p>
        </w:tc>
        <w:tc>
          <w:tcPr>
            <w:tcW w:w="2556" w:type="dxa"/>
            <w:tcMar>
              <w:top w:w="60" w:type="dxa"/>
              <w:left w:w="80" w:type="dxa"/>
              <w:bottom w:w="60" w:type="dxa"/>
              <w:right w:w="80" w:type="dxa"/>
            </w:tcMar>
            <w:vAlign w:val="center"/>
          </w:tcPr>
          <w:p w14:paraId="3F57B48A" w14:textId="77777777">
            <w:r>
              <w:rPr>
                <w:sz w:val="17"/>
              </w:rPr>
              <w:t>Τιμές, κόστη, revenue bases/inputs, capacities, multipliers</w:t>
            </w:r>
          </w:p>
        </w:tc>
        <w:tc>
          <w:tcPr>
            <w:tcW w:w="2556" w:type="dxa"/>
            <w:tcMar>
              <w:top w:w="60" w:type="dxa"/>
              <w:left w:w="80" w:type="dxa"/>
              <w:bottom w:w="60" w:type="dxa"/>
              <w:right w:w="80" w:type="dxa"/>
            </w:tcMar>
            <w:vAlign w:val="center"/>
          </w:tcPr>
          <w:p w14:paraId="22B5F69D" w14:textId="77777777">
            <w:r>
              <w:rPr>
                <w:sz w:val="17"/>
              </w:rPr>
              <w:t>Όταν ο χρήστης αλλάζει οικονομική παράμετρο</w:t>
            </w:r>
          </w:p>
        </w:tc>
      </w:tr>
      <w:tr w14:paraId="2930F97F" w14:textId="77777777">
        <w:trPr>
          <w:cantSplit/>
          <w:jc w:val="center"/>
        </w:trPr>
        <w:tc>
          <w:tcPr>
            <w:tcW w:w="2556" w:type="dxa"/>
            <w:tcMar>
              <w:top w:w="60" w:type="dxa"/>
              <w:left w:w="80" w:type="dxa"/>
              <w:bottom w:w="60" w:type="dxa"/>
              <w:right w:w="80" w:type="dxa"/>
            </w:tcMar>
            <w:vAlign w:val="center"/>
          </w:tcPr>
          <w:p w14:paraId="7CB764D9" w14:textId="77777777">
            <w:r>
              <w:rPr>
                <w:sz w:val="17"/>
              </w:rPr>
              <w:t>config/organization.json</w:t>
            </w:r>
          </w:p>
        </w:tc>
        <w:tc>
          <w:tcPr>
            <w:tcW w:w="2556" w:type="dxa"/>
            <w:tcMar>
              <w:top w:w="60" w:type="dxa"/>
              <w:left w:w="80" w:type="dxa"/>
              <w:bottom w:w="60" w:type="dxa"/>
              <w:right w:w="80" w:type="dxa"/>
            </w:tcMar>
            <w:vAlign w:val="center"/>
          </w:tcPr>
          <w:p w14:paraId="22A4DC42" w14:textId="77777777">
            <w:r>
              <w:rPr>
                <w:sz w:val="17"/>
              </w:rPr>
              <w:t>Organization registry</w:t>
            </w:r>
          </w:p>
        </w:tc>
        <w:tc>
          <w:tcPr>
            <w:tcW w:w="2556" w:type="dxa"/>
            <w:tcMar>
              <w:top w:w="60" w:type="dxa"/>
              <w:left w:w="80" w:type="dxa"/>
              <w:bottom w:w="60" w:type="dxa"/>
              <w:right w:w="80" w:type="dxa"/>
            </w:tcMar>
            <w:vAlign w:val="center"/>
          </w:tcPr>
          <w:p w14:paraId="29A29A62" w14:textId="77777777">
            <w:r>
              <w:rPr>
                <w:sz w:val="17"/>
              </w:rPr>
              <w:t>Managers, εγκαταστάσεις, workforce breakdown</w:t>
            </w:r>
          </w:p>
        </w:tc>
        <w:tc>
          <w:tcPr>
            <w:tcW w:w="2556" w:type="dxa"/>
            <w:tcMar>
              <w:top w:w="60" w:type="dxa"/>
              <w:left w:w="80" w:type="dxa"/>
              <w:bottom w:w="60" w:type="dxa"/>
              <w:right w:w="80" w:type="dxa"/>
            </w:tcMar>
            <w:vAlign w:val="center"/>
          </w:tcPr>
          <w:p w14:paraId="5E09633D" w14:textId="77777777">
            <w:r>
              <w:rPr>
                <w:sz w:val="17"/>
              </w:rPr>
              <w:t>Όταν αλλάζει η οργανωτική δομή</w:t>
            </w:r>
          </w:p>
        </w:tc>
      </w:tr>
      <w:tr w14:paraId="71927463" w14:textId="77777777">
        <w:trPr>
          <w:cantSplit/>
          <w:jc w:val="center"/>
        </w:trPr>
        <w:tc>
          <w:tcPr>
            <w:tcW w:w="2556" w:type="dxa"/>
            <w:tcMar>
              <w:top w:w="60" w:type="dxa"/>
              <w:left w:w="80" w:type="dxa"/>
              <w:bottom w:w="60" w:type="dxa"/>
              <w:right w:w="80" w:type="dxa"/>
            </w:tcMar>
            <w:vAlign w:val="center"/>
          </w:tcPr>
          <w:p w14:paraId="56E04AE9" w14:textId="77777777">
            <w:r>
              <w:rPr>
                <w:sz w:val="17"/>
              </w:rPr>
              <w:t>state/live_status.json</w:t>
            </w:r>
          </w:p>
        </w:tc>
        <w:tc>
          <w:tcPr>
            <w:tcW w:w="2556" w:type="dxa"/>
            <w:tcMar>
              <w:top w:w="60" w:type="dxa"/>
              <w:left w:w="80" w:type="dxa"/>
              <w:bottom w:w="60" w:type="dxa"/>
              <w:right w:w="80" w:type="dxa"/>
            </w:tcMar>
            <w:vAlign w:val="center"/>
          </w:tcPr>
          <w:p w14:paraId="75A6BB50" w14:textId="77777777">
            <w:r>
              <w:rPr>
                <w:sz w:val="17"/>
              </w:rPr>
              <w:t>Save game</w:t>
            </w:r>
          </w:p>
        </w:tc>
        <w:tc>
          <w:tcPr>
            <w:tcW w:w="2556" w:type="dxa"/>
            <w:tcMar>
              <w:top w:w="60" w:type="dxa"/>
              <w:left w:w="80" w:type="dxa"/>
              <w:bottom w:w="60" w:type="dxa"/>
              <w:right w:w="80" w:type="dxa"/>
            </w:tcMar>
            <w:vAlign w:val="center"/>
          </w:tcPr>
          <w:p w14:paraId="186CD0C5" w14:textId="77777777">
            <w:r>
              <w:t>HQ Main/Recovery Funds, per-subsidiary Development/Recovery Funds, Reputation, Inventory, Fleet status, current day</w:t>
            </w:r>
          </w:p>
        </w:tc>
        <w:tc>
          <w:tcPr>
            <w:tcW w:w="2556" w:type="dxa"/>
            <w:tcMar>
              <w:top w:w="60" w:type="dxa"/>
              <w:left w:w="80" w:type="dxa"/>
              <w:bottom w:w="60" w:type="dxa"/>
              <w:right w:w="80" w:type="dxa"/>
            </w:tcMar>
            <w:vAlign w:val="center"/>
          </w:tcPr>
          <w:p w14:paraId="2191CDD7" w14:textId="77777777">
            <w:r>
              <w:rPr>
                <w:sz w:val="17"/>
              </w:rPr>
              <w:t>Με κάθε μηχανική μεταβολή της κατάστασης</w:t>
            </w:r>
          </w:p>
        </w:tc>
      </w:tr>
      <w:tr w14:paraId="659BF468" w14:textId="77777777">
        <w:trPr>
          <w:cantSplit/>
          <w:jc w:val="center"/>
        </w:trPr>
        <w:tc>
          <w:tcPr>
            <w:tcW w:w="2556" w:type="dxa"/>
            <w:tcMar>
              <w:top w:w="60" w:type="dxa"/>
              <w:left w:w="80" w:type="dxa"/>
              <w:bottom w:w="60" w:type="dxa"/>
              <w:right w:w="80" w:type="dxa"/>
            </w:tcMar>
            <w:vAlign w:val="center"/>
          </w:tcPr>
          <w:p w14:paraId="1A87FE84" w14:textId="77777777">
            <w:r>
              <w:rPr>
                <w:sz w:val="17"/>
              </w:rPr>
              <w:t>state/day_resolution.json</w:t>
            </w:r>
          </w:p>
        </w:tc>
        <w:tc>
          <w:tcPr>
            <w:tcW w:w="2556" w:type="dxa"/>
            <w:tcMar>
              <w:top w:w="60" w:type="dxa"/>
              <w:left w:w="80" w:type="dxa"/>
              <w:bottom w:w="60" w:type="dxa"/>
              <w:right w:w="80" w:type="dxa"/>
            </w:tcMar>
            <w:vAlign w:val="center"/>
          </w:tcPr>
          <w:p w14:paraId="6E3BCDDD" w14:textId="77777777">
            <w:r>
              <w:rPr>
                <w:sz w:val="17"/>
              </w:rPr>
              <w:t>Mechanical output</w:t>
            </w:r>
          </w:p>
        </w:tc>
        <w:tc>
          <w:tcPr>
            <w:tcW w:w="2556" w:type="dxa"/>
            <w:tcMar>
              <w:top w:w="60" w:type="dxa"/>
              <w:left w:w="80" w:type="dxa"/>
              <w:bottom w:w="60" w:type="dxa"/>
              <w:right w:w="80" w:type="dxa"/>
            </w:tcMar>
            <w:vAlign w:val="center"/>
          </w:tcPr>
          <w:p w14:paraId="0755952B" w14:textId="77777777">
            <w:r>
              <w:rPr>
                <w:sz w:val="17"/>
              </w:rPr>
              <w:t>Raw RNG log και πλήρης υπολογισμός της τελευταίας ημέρας</w:t>
            </w:r>
          </w:p>
        </w:tc>
        <w:tc>
          <w:tcPr>
            <w:tcW w:w="2556" w:type="dxa"/>
            <w:tcMar>
              <w:top w:w="60" w:type="dxa"/>
              <w:left w:w="80" w:type="dxa"/>
              <w:bottom w:w="60" w:type="dxa"/>
              <w:right w:w="80" w:type="dxa"/>
            </w:tcMar>
            <w:vAlign w:val="center"/>
          </w:tcPr>
          <w:p w14:paraId="79484C17" w14:textId="77777777">
            <w:r>
              <w:rPr>
                <w:sz w:val="17"/>
              </w:rPr>
              <w:t>Με κάθε Start-of-Day resolution</w:t>
            </w:r>
          </w:p>
        </w:tc>
      </w:tr>
      <w:tr w14:paraId="0A4F3D0C" w14:textId="77777777">
        <w:trPr>
          <w:cantSplit/>
          <w:jc w:val="center"/>
        </w:trPr>
        <w:tc>
          <w:tcPr>
            <w:tcW w:w="2556" w:type="dxa"/>
            <w:tcMar>
              <w:top w:w="60" w:type="dxa"/>
              <w:left w:w="80" w:type="dxa"/>
              <w:bottom w:w="60" w:type="dxa"/>
              <w:right w:w="80" w:type="dxa"/>
            </w:tcMar>
            <w:vAlign w:val="center"/>
          </w:tcPr>
          <w:p w14:paraId="2AFC22C2" w14:textId="77777777">
            <w:r>
              <w:rPr>
                <w:sz w:val="17"/>
              </w:rPr>
              <w:t>state/daily_recap.json</w:t>
            </w:r>
          </w:p>
        </w:tc>
        <w:tc>
          <w:tcPr>
            <w:tcW w:w="2556" w:type="dxa"/>
            <w:tcMar>
              <w:top w:w="60" w:type="dxa"/>
              <w:left w:w="80" w:type="dxa"/>
              <w:bottom w:w="60" w:type="dxa"/>
              <w:right w:w="80" w:type="dxa"/>
            </w:tcMar>
            <w:vAlign w:val="center"/>
          </w:tcPr>
          <w:p w14:paraId="25CE3250" w14:textId="77777777">
            <w:r>
              <w:rPr>
                <w:sz w:val="17"/>
              </w:rPr>
              <w:t>Live narrative log</w:t>
            </w:r>
          </w:p>
        </w:tc>
        <w:tc>
          <w:tcPr>
            <w:tcW w:w="2556" w:type="dxa"/>
            <w:tcMar>
              <w:top w:w="60" w:type="dxa"/>
              <w:left w:w="80" w:type="dxa"/>
              <w:bottom w:w="60" w:type="dxa"/>
              <w:right w:w="80" w:type="dxa"/>
            </w:tcMar>
            <w:vAlign w:val="center"/>
          </w:tcPr>
          <w:p w14:paraId="726CE5A0" w14:textId="77777777">
            <w:r>
              <w:rPr>
                <w:sz w:val="17"/>
              </w:rPr>
              <w:t>Γεγονότα τρέχουσας ημέρας και hook movements</w:t>
            </w:r>
          </w:p>
        </w:tc>
        <w:tc>
          <w:tcPr>
            <w:tcW w:w="2556" w:type="dxa"/>
            <w:tcMar>
              <w:top w:w="60" w:type="dxa"/>
              <w:left w:w="80" w:type="dxa"/>
              <w:bottom w:w="60" w:type="dxa"/>
              <w:right w:w="80" w:type="dxa"/>
            </w:tcMar>
            <w:vAlign w:val="center"/>
          </w:tcPr>
          <w:p w14:paraId="56B21EAA" w14:textId="77777777">
            <w:r>
              <w:rPr>
                <w:sz w:val="17"/>
              </w:rPr>
              <w:t>Κατά τη διάρκεια της ημέρας</w:t>
            </w:r>
          </w:p>
        </w:tc>
      </w:tr>
      <w:tr w14:paraId="185EA959" w14:textId="77777777">
        <w:trPr>
          <w:cantSplit/>
          <w:jc w:val="center"/>
        </w:trPr>
        <w:tc>
          <w:tcPr>
            <w:tcW w:w="2556" w:type="dxa"/>
            <w:tcMar>
              <w:top w:w="60" w:type="dxa"/>
              <w:left w:w="80" w:type="dxa"/>
              <w:bottom w:w="60" w:type="dxa"/>
              <w:right w:w="80" w:type="dxa"/>
            </w:tcMar>
            <w:vAlign w:val="center"/>
          </w:tcPr>
          <w:p w14:paraId="1CE5AE4F" w14:textId="77777777">
            <w:r>
              <w:rPr>
                <w:sz w:val="17"/>
              </w:rPr>
              <w:t>canon/mission10_campaign_recap.md</w:t>
            </w:r>
          </w:p>
        </w:tc>
        <w:tc>
          <w:tcPr>
            <w:tcW w:w="2556" w:type="dxa"/>
            <w:tcMar>
              <w:top w:w="60" w:type="dxa"/>
              <w:left w:w="80" w:type="dxa"/>
              <w:bottom w:w="60" w:type="dxa"/>
              <w:right w:w="80" w:type="dxa"/>
            </w:tcMar>
            <w:vAlign w:val="center"/>
          </w:tcPr>
          <w:p w14:paraId="325CC1F9" w14:textId="77777777">
            <w:r>
              <w:rPr>
                <w:sz w:val="17"/>
              </w:rPr>
              <w:t>Permanent canon</w:t>
            </w:r>
          </w:p>
        </w:tc>
        <w:tc>
          <w:tcPr>
            <w:tcW w:w="2556" w:type="dxa"/>
            <w:tcMar>
              <w:top w:w="60" w:type="dxa"/>
              <w:left w:w="80" w:type="dxa"/>
              <w:bottom w:w="60" w:type="dxa"/>
              <w:right w:w="80" w:type="dxa"/>
            </w:tcMar>
            <w:vAlign w:val="center"/>
          </w:tcPr>
          <w:p w14:paraId="2B8A4CEB" w14:textId="77777777">
            <w:r>
              <w:rPr>
                <w:sz w:val="17"/>
              </w:rPr>
              <w:t>Τελικές ημερήσιες αναφορές και Active Narrative Hooks</w:t>
            </w:r>
          </w:p>
        </w:tc>
        <w:tc>
          <w:tcPr>
            <w:tcW w:w="2556" w:type="dxa"/>
            <w:tcMar>
              <w:top w:w="60" w:type="dxa"/>
              <w:left w:w="80" w:type="dxa"/>
              <w:bottom w:w="60" w:type="dxa"/>
              <w:right w:w="80" w:type="dxa"/>
            </w:tcMar>
            <w:vAlign w:val="center"/>
          </w:tcPr>
          <w:p w14:paraId="73B59694" w14:textId="77777777">
            <w:r>
              <w:rPr>
                <w:sz w:val="17"/>
              </w:rPr>
              <w:t>Μόνο στο Finalize Day Recap</w:t>
            </w:r>
          </w:p>
        </w:tc>
      </w:tr>
      <w:tr w14:paraId="6B529C2B" w14:textId="77777777">
        <w:trPr>
          <w:cantSplit/>
          <w:jc w:val="center"/>
        </w:trPr>
        <w:tc>
          <w:tcPr>
            <w:tcW w:w="2556" w:type="dxa"/>
            <w:tcMar>
              <w:top w:w="60" w:type="dxa"/>
              <w:left w:w="80" w:type="dxa"/>
              <w:bottom w:w="60" w:type="dxa"/>
              <w:right w:w="80" w:type="dxa"/>
            </w:tcMar>
            <w:vAlign w:val="center"/>
          </w:tcPr>
          <w:p w14:paraId="02937F4C" w14:textId="77777777">
            <w:r>
              <w:rPr>
                <w:sz w:val="17"/>
              </w:rPr>
              <w:t>rng.py</w:t>
            </w:r>
          </w:p>
        </w:tc>
        <w:tc>
          <w:tcPr>
            <w:tcW w:w="2556" w:type="dxa"/>
            <w:tcMar>
              <w:top w:w="60" w:type="dxa"/>
              <w:left w:w="80" w:type="dxa"/>
              <w:bottom w:w="60" w:type="dxa"/>
              <w:right w:w="80" w:type="dxa"/>
            </w:tcMar>
            <w:vAlign w:val="center"/>
          </w:tcPr>
          <w:p w14:paraId="6F87306B" w14:textId="77777777">
            <w:r>
              <w:rPr>
                <w:sz w:val="17"/>
              </w:rPr>
              <w:t>RNG core</w:t>
            </w:r>
          </w:p>
        </w:tc>
        <w:tc>
          <w:tcPr>
            <w:tcW w:w="2556" w:type="dxa"/>
            <w:tcMar>
              <w:top w:w="60" w:type="dxa"/>
              <w:left w:w="80" w:type="dxa"/>
              <w:bottom w:w="60" w:type="dxa"/>
              <w:right w:w="80" w:type="dxa"/>
            </w:tcMar>
            <w:vAlign w:val="center"/>
          </w:tcPr>
          <w:p w14:paraId="3059605A" w14:textId="77777777">
            <w:r>
              <w:rPr>
                <w:sz w:val="17"/>
              </w:rPr>
              <w:t>Μόνο raw Python dice</w:t>
            </w:r>
          </w:p>
        </w:tc>
        <w:tc>
          <w:tcPr>
            <w:tcW w:w="2556" w:type="dxa"/>
            <w:tcMar>
              <w:top w:w="60" w:type="dxa"/>
              <w:left w:w="80" w:type="dxa"/>
              <w:bottom w:w="60" w:type="dxa"/>
              <w:right w:w="80" w:type="dxa"/>
            </w:tcMar>
            <w:vAlign w:val="center"/>
          </w:tcPr>
          <w:p w14:paraId="6FD22141" w14:textId="77777777">
            <w:r>
              <w:rPr>
                <w:sz w:val="17"/>
              </w:rPr>
              <w:t>Μόνο όταν αλλάζει ο RNG μηχανισμός</w:t>
            </w:r>
          </w:p>
        </w:tc>
      </w:tr>
      <w:tr w14:paraId="5D1DCFF6" w14:textId="77777777">
        <w:trPr>
          <w:cantSplit/>
          <w:jc w:val="center"/>
        </w:trPr>
        <w:tc>
          <w:tcPr>
            <w:tcW w:w="2556" w:type="dxa"/>
            <w:tcMar>
              <w:top w:w="60" w:type="dxa"/>
              <w:left w:w="80" w:type="dxa"/>
              <w:bottom w:w="60" w:type="dxa"/>
              <w:right w:w="80" w:type="dxa"/>
            </w:tcMar>
            <w:vAlign w:val="center"/>
          </w:tcPr>
          <w:p w14:paraId="5B3E0A7E" w14:textId="77777777">
            <w:r>
              <w:rPr>
                <w:sz w:val="17"/>
              </w:rPr>
              <w:t>day_engine.py</w:t>
            </w:r>
          </w:p>
        </w:tc>
        <w:tc>
          <w:tcPr>
            <w:tcW w:w="2556" w:type="dxa"/>
            <w:tcMar>
              <w:top w:w="60" w:type="dxa"/>
              <w:left w:w="80" w:type="dxa"/>
              <w:bottom w:w="60" w:type="dxa"/>
              <w:right w:w="80" w:type="dxa"/>
            </w:tcMar>
            <w:vAlign w:val="center"/>
          </w:tcPr>
          <w:p w14:paraId="76255AC3" w14:textId="77777777">
            <w:r>
              <w:rPr>
                <w:sz w:val="17"/>
              </w:rPr>
              <w:t>Simulation engine</w:t>
            </w:r>
          </w:p>
        </w:tc>
        <w:tc>
          <w:tcPr>
            <w:tcW w:w="2556" w:type="dxa"/>
            <w:tcMar>
              <w:top w:w="60" w:type="dxa"/>
              <w:left w:w="80" w:type="dxa"/>
              <w:bottom w:w="60" w:type="dxa"/>
              <w:right w:w="80" w:type="dxa"/>
            </w:tcMar>
            <w:vAlign w:val="center"/>
          </w:tcPr>
          <w:p w14:paraId="1217E6A0" w14:textId="77777777">
            <w:r>
              <w:rPr>
                <w:sz w:val="17"/>
              </w:rPr>
              <w:t>Εφαρμογή οικονομικών κανόνων πάνω στα raw RNG</w:t>
            </w:r>
          </w:p>
        </w:tc>
        <w:tc>
          <w:tcPr>
            <w:tcW w:w="2556" w:type="dxa"/>
            <w:tcMar>
              <w:top w:w="60" w:type="dxa"/>
              <w:left w:w="80" w:type="dxa"/>
              <w:bottom w:w="60" w:type="dxa"/>
              <w:right w:w="80" w:type="dxa"/>
            </w:tcMar>
            <w:vAlign w:val="center"/>
          </w:tcPr>
          <w:p w14:paraId="39F73E4D" w14:textId="77777777">
            <w:r>
              <w:rPr>
                <w:sz w:val="17"/>
              </w:rPr>
              <w:t>Μόνο όταν αλλάζει η μηχανική επίλυσης</w:t>
            </w:r>
          </w:p>
        </w:tc>
      </w:tr>
    </w:tbl>
    <w:p w14:paraId="5BBFEEDA" w14:textId="77777777">
      <w:pPr>
        <w:spacing w:after="140"/>
      </w:pPr>
      <w:r>
        <w:t>Σημαντικό: Το Word δεν είναι πλέον save file. Η τρέχουσα πραγματικότητα της Robbert Inc. — συμπεριλαμβανομένων όλων των HQ και subsidiary funds — διαβάζεται από το state/live_status.json.</w:t>
      </w:r>
    </w:p>
    <w:p w14:paraId="6D3AFCE8" w14:textId="77777777">
      <w:pPr>
        <w:pStyle w:val="Heading2"/>
      </w:pPr>
      <w:r>
        <w:t>1.1 Βασική ροή</w:t>
      </w:r>
    </w:p>
    <w:p w14:paraId="0B0536B6" w14:textId="77777777">
      <w:pPr>
        <w:jc w:val="center"/>
      </w:pPr>
      <w:r>
        <w:rPr>
          <w:b/>
          <w:sz w:val="24"/>
        </w:rPr>
        <w:t>RNG → Game Mechanics → Live State → Narrative → Canon</w:t>
      </w:r>
    </w:p>
    <w:p w14:paraId="6210A348" w14:textId="77777777">
      <w:pPr>
        <w:pStyle w:val="ListBullet"/>
        <w:spacing w:after="40"/>
      </w:pPr>
      <w:r>
        <w:t>Το rng.py παράγει μόνο τυχαίους αριθμούς.</w:t>
      </w:r>
    </w:p>
    <w:p w14:paraId="3354DFB8" w14:textId="77777777">
      <w:pPr>
        <w:pStyle w:val="ListBullet"/>
        <w:spacing w:after="40"/>
      </w:pPr>
      <w:r>
        <w:t>Το day_engine.py εφαρμόζει τους κανόνες του economy config.</w:t>
      </w:r>
    </w:p>
    <w:p w14:paraId="5A175229" w14:textId="77777777">
      <w:pPr>
        <w:pStyle w:val="ListBullet"/>
        <w:spacing w:after="40"/>
      </w:pPr>
      <w:r>
        <w:t>Το state/live_status.json αποθηκεύει το νέο πραγματικό state.</w:t>
      </w:r>
    </w:p>
    <w:p w14:paraId="4BB7D133" w14:textId="77777777">
      <w:pPr>
        <w:pStyle w:val="ListBullet"/>
        <w:spacing w:after="40"/>
      </w:pPr>
      <w:r>
        <w:t>Το state/day_resolution.json κρατά το μηχανικό audit της ημέρας.</w:t>
      </w:r>
    </w:p>
    <w:p w14:paraId="65E1775A" w14:textId="77777777">
      <w:pPr>
        <w:pStyle w:val="ListBullet"/>
        <w:spacing w:after="40"/>
      </w:pPr>
      <w:r>
        <w:t>Το narrative εξελίσσεται μόνο αφού ολοκληρωθούν οι μηχανικοί υπολογισμοί.</w:t>
      </w:r>
    </w:p>
    <w:p w14:paraId="15ACB222" w14:textId="77777777">
      <w:pPr>
        <w:pStyle w:val="ListBullet"/>
        <w:spacing w:after="40"/>
      </w:pPr>
      <w:r>
        <w:t>Το canon γράφεται μόνο μέσω του End-of-Day workflow.</w:t>
      </w:r>
    </w:p>
    <w:p w14:paraId="1D3A6E30" w14:textId="77777777">
      <w:pPr>
        <w:pStyle w:val="Heading1"/>
      </w:pPr>
      <w:r>
        <w:t>2. Μητρώο Θυγατρικών — λειτουργικός ρόλος</w:t>
      </w:r>
    </w:p>
    <w:p w14:paraId="65A1E4E0" w14:textId="77777777">
      <w:r>
        <w:t>Οι παρακάτω κάρτες περιγράφουν τον ρόλο κάθε θυγατρικής. Οι μεταβαλλόμενες αριθμητικές παράμετροι δεν επαναλαμβάνονται εδώ· βρίσκονται στο config/economy.json. Το αναλυτικό workforce βρίσκεται στο config/organization.json.</w:t>
      </w:r>
    </w:p>
    <w:p w14:paraId="0ED6637C" w14:textId="77777777">
      <w:pPr>
        <w:keepNext/>
        <w:spacing w:before="160" w:after="40"/>
      </w:pPr>
      <w:r>
        <w:rPr>
          <w:b/>
          <w:sz w:val="22"/>
        </w:rPr>
        <w:t>Agricultural Cooperative — Edgard</w:t>
      </w:r>
    </w:p>
    <w:tbl>
      <w:tblPr>
        <w:tblStyle w:val="TableGrid"/>
        <w:tblW w:w="0" w:type="auto"/>
        <w:jc w:val="center"/>
        <w:tblLook w:val="04A0" w:firstRow="1" w:lastRow="0" w:firstColumn="1" w:lastColumn="0" w:noHBand="0" w:noVBand="1"/>
      </w:tblPr>
      <w:tblGrid>
        <w:gridCol w:w="5112"/>
        <w:gridCol w:w="5112"/>
      </w:tblGrid>
      <w:tr w14:paraId="6C5C11D0" w14:textId="77777777">
        <w:trPr>
          <w:cantSplit/>
          <w:tblHeader/>
          <w:jc w:val="center"/>
        </w:trPr>
        <w:tc>
          <w:tcPr>
            <w:tcW w:w="5112" w:type="dxa"/>
            <w:shd w:val="clear" w:color="auto" w:fill="B4C6E7"/>
            <w:tcMar>
              <w:top w:w="60" w:type="dxa"/>
              <w:left w:w="80" w:type="dxa"/>
              <w:bottom w:w="60" w:type="dxa"/>
              <w:right w:w="80" w:type="dxa"/>
            </w:tcMar>
            <w:vAlign w:val="center"/>
          </w:tcPr>
          <w:p w14:paraId="51B3340F" w14:textId="77777777">
            <w:pPr>
              <w:keepNext/>
            </w:pPr>
            <w:r>
              <w:rPr>
                <w:b/>
                <w:sz w:val="19"/>
              </w:rPr>
              <w:t>Πεδίο</w:t>
            </w:r>
          </w:p>
        </w:tc>
        <w:tc>
          <w:tcPr>
            <w:tcW w:w="5112" w:type="dxa"/>
            <w:shd w:val="clear" w:color="auto" w:fill="B4C6E7"/>
            <w:tcMar>
              <w:top w:w="60" w:type="dxa"/>
              <w:left w:w="80" w:type="dxa"/>
              <w:bottom w:w="60" w:type="dxa"/>
              <w:right w:w="80" w:type="dxa"/>
            </w:tcMar>
            <w:vAlign w:val="center"/>
          </w:tcPr>
          <w:p w14:paraId="62E0FD23" w14:textId="77777777">
            <w:pPr>
              <w:keepNext/>
            </w:pPr>
            <w:r>
              <w:rPr>
                <w:b/>
                <w:sz w:val="19"/>
              </w:rPr>
              <w:t>Περιγραφή</w:t>
            </w:r>
          </w:p>
        </w:tc>
      </w:tr>
      <w:tr w14:paraId="10ED0F3F" w14:textId="77777777">
        <w:trPr>
          <w:cantSplit/>
          <w:jc w:val="center"/>
        </w:trPr>
        <w:tc>
          <w:tcPr>
            <w:tcW w:w="5112" w:type="dxa"/>
            <w:tcMar>
              <w:top w:w="60" w:type="dxa"/>
              <w:left w:w="80" w:type="dxa"/>
              <w:bottom w:w="60" w:type="dxa"/>
              <w:right w:w="80" w:type="dxa"/>
            </w:tcMar>
            <w:vAlign w:val="center"/>
          </w:tcPr>
          <w:p w14:paraId="23243A32" w14:textId="77777777">
            <w:pPr>
              <w:keepNext/>
            </w:pPr>
            <w:r>
              <w:rPr>
                <w:b/>
                <w:sz w:val="19"/>
              </w:rPr>
              <w:t>Config key</w:t>
            </w:r>
          </w:p>
        </w:tc>
        <w:tc>
          <w:tcPr>
            <w:tcW w:w="5112" w:type="dxa"/>
            <w:tcMar>
              <w:top w:w="60" w:type="dxa"/>
              <w:left w:w="80" w:type="dxa"/>
              <w:bottom w:w="60" w:type="dxa"/>
              <w:right w:w="80" w:type="dxa"/>
            </w:tcMar>
            <w:vAlign w:val="center"/>
          </w:tcPr>
          <w:p w14:paraId="3FD95DB7" w14:textId="77777777">
            <w:pPr>
              <w:keepNext/>
            </w:pPr>
            <w:r>
              <w:rPr>
                <w:sz w:val="19"/>
              </w:rPr>
              <w:t>subsidiaries.agricultural</w:t>
            </w:r>
          </w:p>
        </w:tc>
      </w:tr>
      <w:tr w14:paraId="541047FF" w14:textId="77777777">
        <w:trPr>
          <w:cantSplit/>
          <w:jc w:val="center"/>
        </w:trPr>
        <w:tc>
          <w:tcPr>
            <w:tcW w:w="5112" w:type="dxa"/>
            <w:tcMar>
              <w:top w:w="60" w:type="dxa"/>
              <w:left w:w="80" w:type="dxa"/>
              <w:bottom w:w="60" w:type="dxa"/>
              <w:right w:w="80" w:type="dxa"/>
            </w:tcMar>
            <w:vAlign w:val="center"/>
          </w:tcPr>
          <w:p w14:paraId="716EAE96" w14:textId="77777777">
            <w:pPr>
              <w:keepNext/>
            </w:pPr>
            <w:r>
              <w:rPr>
                <w:b/>
                <w:sz w:val="19"/>
              </w:rPr>
              <w:t>Τύπος</w:t>
            </w:r>
          </w:p>
        </w:tc>
        <w:tc>
          <w:tcPr>
            <w:tcW w:w="5112" w:type="dxa"/>
            <w:tcMar>
              <w:top w:w="60" w:type="dxa"/>
              <w:left w:w="80" w:type="dxa"/>
              <w:bottom w:w="60" w:type="dxa"/>
              <w:right w:w="80" w:type="dxa"/>
            </w:tcMar>
            <w:vAlign w:val="center"/>
          </w:tcPr>
          <w:p w14:paraId="3E2CB45E" w14:textId="77777777">
            <w:pPr>
              <w:keepNext/>
            </w:pPr>
            <w:r>
              <w:rPr>
                <w:sz w:val="19"/>
              </w:rPr>
              <w:t>Παραγωγή</w:t>
            </w:r>
          </w:p>
        </w:tc>
      </w:tr>
      <w:tr w14:paraId="41F16719" w14:textId="77777777">
        <w:trPr>
          <w:cantSplit/>
          <w:jc w:val="center"/>
        </w:trPr>
        <w:tc>
          <w:tcPr>
            <w:tcW w:w="5112" w:type="dxa"/>
            <w:tcMar>
              <w:top w:w="60" w:type="dxa"/>
              <w:left w:w="80" w:type="dxa"/>
              <w:bottom w:w="60" w:type="dxa"/>
              <w:right w:w="80" w:type="dxa"/>
            </w:tcMar>
            <w:vAlign w:val="center"/>
          </w:tcPr>
          <w:p w14:paraId="0FA6F747" w14:textId="77777777">
            <w:pPr>
              <w:keepNext/>
            </w:pPr>
            <w:r>
              <w:rPr>
                <w:b/>
                <w:sz w:val="19"/>
              </w:rPr>
              <w:t>Προϊόντα</w:t>
            </w:r>
          </w:p>
        </w:tc>
        <w:tc>
          <w:tcPr>
            <w:tcW w:w="5112" w:type="dxa"/>
            <w:tcMar>
              <w:top w:w="60" w:type="dxa"/>
              <w:left w:w="80" w:type="dxa"/>
              <w:bottom w:w="60" w:type="dxa"/>
              <w:right w:w="80" w:type="dxa"/>
            </w:tcMar>
            <w:vAlign w:val="center"/>
          </w:tcPr>
          <w:p w14:paraId="13691904" w14:textId="77777777">
            <w:pPr>
              <w:keepNext/>
            </w:pPr>
            <w:r>
              <w:rPr>
                <w:sz w:val="19"/>
              </w:rPr>
              <w:t>Γάλα, γαλακτοκομικά, αυγά, λαχανικά, φρούτα, δημητριακά, κρέας</w:t>
            </w:r>
          </w:p>
        </w:tc>
      </w:tr>
      <w:tr w14:paraId="7721B33D" w14:textId="77777777">
        <w:trPr>
          <w:cantSplit/>
          <w:jc w:val="center"/>
        </w:trPr>
        <w:tc>
          <w:tcPr>
            <w:tcW w:w="5112" w:type="dxa"/>
            <w:tcMar>
              <w:top w:w="60" w:type="dxa"/>
              <w:left w:w="80" w:type="dxa"/>
              <w:bottom w:w="60" w:type="dxa"/>
              <w:right w:w="80" w:type="dxa"/>
            </w:tcMar>
            <w:vAlign w:val="center"/>
          </w:tcPr>
          <w:p w14:paraId="650D1035" w14:textId="77777777">
            <w:pPr>
              <w:keepNext/>
            </w:pPr>
            <w:r>
              <w:rPr>
                <w:b/>
                <w:sz w:val="19"/>
              </w:rPr>
              <w:t>Ροή</w:t>
            </w:r>
          </w:p>
        </w:tc>
        <w:tc>
          <w:tcPr>
            <w:tcW w:w="5112" w:type="dxa"/>
            <w:tcMar>
              <w:top w:w="60" w:type="dxa"/>
              <w:left w:w="80" w:type="dxa"/>
              <w:bottom w:w="60" w:type="dxa"/>
              <w:right w:w="80" w:type="dxa"/>
            </w:tcMar>
            <w:vAlign w:val="center"/>
          </w:tcPr>
          <w:p w14:paraId="4133B132" w14:textId="77777777">
            <w:pPr>
              <w:keepNext/>
            </w:pPr>
            <w:r>
              <w:rPr>
                <w:sz w:val="19"/>
              </w:rPr>
              <w:t>Ημερήσια χονδρική πώληση προς Transportation Company</w:t>
            </w:r>
          </w:p>
        </w:tc>
      </w:tr>
      <w:tr w14:paraId="7134C325" w14:textId="77777777">
        <w:trPr>
          <w:cantSplit/>
          <w:jc w:val="center"/>
        </w:trPr>
        <w:tc>
          <w:tcPr>
            <w:tcW w:w="5112" w:type="dxa"/>
            <w:tcMar>
              <w:top w:w="60" w:type="dxa"/>
              <w:left w:w="80" w:type="dxa"/>
              <w:bottom w:w="60" w:type="dxa"/>
              <w:right w:w="80" w:type="dxa"/>
            </w:tcMar>
            <w:vAlign w:val="center"/>
          </w:tcPr>
          <w:p w14:paraId="62E61076" w14:textId="77777777">
            <w:pPr>
              <w:keepNext/>
            </w:pPr>
            <w:r>
              <w:rPr>
                <w:b/>
                <w:sz w:val="19"/>
              </w:rPr>
              <w:t>RNG</w:t>
            </w:r>
          </w:p>
        </w:tc>
        <w:tc>
          <w:tcPr>
            <w:tcW w:w="5112" w:type="dxa"/>
            <w:tcMar>
              <w:top w:w="60" w:type="dxa"/>
              <w:left w:w="80" w:type="dxa"/>
              <w:bottom w:w="60" w:type="dxa"/>
              <w:right w:w="80" w:type="dxa"/>
            </w:tcMar>
            <w:vAlign w:val="center"/>
          </w:tcPr>
          <w:p w14:paraId="2F126EE3" w14:textId="77777777">
            <w:pPr>
              <w:keepNext/>
            </w:pPr>
            <w:r>
              <w:rPr>
                <w:sz w:val="19"/>
              </w:rPr>
              <w:t>Roll Agri</w:t>
            </w:r>
          </w:p>
        </w:tc>
      </w:tr>
      <w:tr w14:paraId="031B7291" w14:textId="77777777">
        <w:trPr>
          <w:cantSplit/>
          <w:jc w:val="center"/>
        </w:trPr>
        <w:tc>
          <w:tcPr>
            <w:tcW w:w="5112" w:type="dxa"/>
            <w:tcMar>
              <w:top w:w="60" w:type="dxa"/>
              <w:left w:w="80" w:type="dxa"/>
              <w:bottom w:w="60" w:type="dxa"/>
              <w:right w:w="80" w:type="dxa"/>
            </w:tcMar>
            <w:vAlign w:val="center"/>
          </w:tcPr>
          <w:p w14:paraId="102F43A0" w14:textId="77777777">
            <w:r>
              <w:rPr>
                <w:b/>
                <w:sz w:val="19"/>
              </w:rPr>
              <w:t>Οργάνωση</w:t>
            </w:r>
          </w:p>
        </w:tc>
        <w:tc>
          <w:tcPr>
            <w:tcW w:w="5112" w:type="dxa"/>
            <w:tcMar>
              <w:top w:w="60" w:type="dxa"/>
              <w:left w:w="80" w:type="dxa"/>
              <w:bottom w:w="60" w:type="dxa"/>
              <w:right w:w="80" w:type="dxa"/>
            </w:tcMar>
            <w:vAlign w:val="center"/>
          </w:tcPr>
          <w:p w14:paraId="00421B3C" w14:textId="77777777">
            <w:r>
              <w:rPr>
                <w:sz w:val="19"/>
              </w:rPr>
              <w:t>25 φάρμες · 270 εργαζόμενοι</w:t>
            </w:r>
          </w:p>
        </w:tc>
      </w:tr>
    </w:tbl>
    <w:p w14:paraId="4F06C6C5" w14:textId="77777777">
      <w:pPr>
        <w:keepNext/>
        <w:spacing w:before="160" w:after="40"/>
      </w:pPr>
      <w:r>
        <w:rPr>
          <w:b/>
          <w:sz w:val="22"/>
        </w:rPr>
        <w:t>Fishermen Cooperative — Nathan</w:t>
      </w:r>
    </w:p>
    <w:tbl>
      <w:tblPr>
        <w:tblStyle w:val="TableGrid"/>
        <w:tblW w:w="0" w:type="auto"/>
        <w:jc w:val="center"/>
        <w:tblLook w:val="04A0" w:firstRow="1" w:lastRow="0" w:firstColumn="1" w:lastColumn="0" w:noHBand="0" w:noVBand="1"/>
      </w:tblPr>
      <w:tblGrid>
        <w:gridCol w:w="5112"/>
        <w:gridCol w:w="5112"/>
      </w:tblGrid>
      <w:tr w14:paraId="5CBD4ED7" w14:textId="77777777">
        <w:trPr>
          <w:cantSplit/>
          <w:tblHeader/>
          <w:jc w:val="center"/>
        </w:trPr>
        <w:tc>
          <w:tcPr>
            <w:tcW w:w="5112" w:type="dxa"/>
            <w:shd w:val="clear" w:color="auto" w:fill="B4C6E7"/>
            <w:tcMar>
              <w:top w:w="60" w:type="dxa"/>
              <w:left w:w="80" w:type="dxa"/>
              <w:bottom w:w="60" w:type="dxa"/>
              <w:right w:w="80" w:type="dxa"/>
            </w:tcMar>
            <w:vAlign w:val="center"/>
          </w:tcPr>
          <w:p w14:paraId="52044E38" w14:textId="77777777">
            <w:pPr>
              <w:keepNext/>
            </w:pPr>
            <w:r>
              <w:rPr>
                <w:b/>
                <w:sz w:val="19"/>
              </w:rPr>
              <w:t>Πεδίο</w:t>
            </w:r>
          </w:p>
        </w:tc>
        <w:tc>
          <w:tcPr>
            <w:tcW w:w="5112" w:type="dxa"/>
            <w:shd w:val="clear" w:color="auto" w:fill="B4C6E7"/>
            <w:tcMar>
              <w:top w:w="60" w:type="dxa"/>
              <w:left w:w="80" w:type="dxa"/>
              <w:bottom w:w="60" w:type="dxa"/>
              <w:right w:w="80" w:type="dxa"/>
            </w:tcMar>
            <w:vAlign w:val="center"/>
          </w:tcPr>
          <w:p w14:paraId="0A398C05" w14:textId="77777777">
            <w:pPr>
              <w:keepNext/>
            </w:pPr>
            <w:r>
              <w:rPr>
                <w:b/>
                <w:sz w:val="19"/>
              </w:rPr>
              <w:t>Περιγραφή</w:t>
            </w:r>
          </w:p>
        </w:tc>
      </w:tr>
      <w:tr w14:paraId="56D97ED9" w14:textId="77777777">
        <w:trPr>
          <w:cantSplit/>
          <w:jc w:val="center"/>
        </w:trPr>
        <w:tc>
          <w:tcPr>
            <w:tcW w:w="5112" w:type="dxa"/>
            <w:tcMar>
              <w:top w:w="60" w:type="dxa"/>
              <w:left w:w="80" w:type="dxa"/>
              <w:bottom w:w="60" w:type="dxa"/>
              <w:right w:w="80" w:type="dxa"/>
            </w:tcMar>
            <w:vAlign w:val="center"/>
          </w:tcPr>
          <w:p w14:paraId="658682B1" w14:textId="77777777">
            <w:pPr>
              <w:keepNext/>
            </w:pPr>
            <w:r>
              <w:rPr>
                <w:b/>
                <w:sz w:val="19"/>
              </w:rPr>
              <w:t>Config key</w:t>
            </w:r>
          </w:p>
        </w:tc>
        <w:tc>
          <w:tcPr>
            <w:tcW w:w="5112" w:type="dxa"/>
            <w:tcMar>
              <w:top w:w="60" w:type="dxa"/>
              <w:left w:w="80" w:type="dxa"/>
              <w:bottom w:w="60" w:type="dxa"/>
              <w:right w:w="80" w:type="dxa"/>
            </w:tcMar>
            <w:vAlign w:val="center"/>
          </w:tcPr>
          <w:p w14:paraId="7450B26A" w14:textId="77777777">
            <w:pPr>
              <w:keepNext/>
            </w:pPr>
            <w:r>
              <w:rPr>
                <w:sz w:val="19"/>
              </w:rPr>
              <w:t>subsidiaries.fishermen</w:t>
            </w:r>
          </w:p>
        </w:tc>
      </w:tr>
      <w:tr w14:paraId="1E3735A5" w14:textId="77777777">
        <w:trPr>
          <w:cantSplit/>
          <w:jc w:val="center"/>
        </w:trPr>
        <w:tc>
          <w:tcPr>
            <w:tcW w:w="5112" w:type="dxa"/>
            <w:tcMar>
              <w:top w:w="60" w:type="dxa"/>
              <w:left w:w="80" w:type="dxa"/>
              <w:bottom w:w="60" w:type="dxa"/>
              <w:right w:w="80" w:type="dxa"/>
            </w:tcMar>
            <w:vAlign w:val="center"/>
          </w:tcPr>
          <w:p w14:paraId="70E42BB6" w14:textId="77777777">
            <w:pPr>
              <w:keepNext/>
            </w:pPr>
            <w:r>
              <w:rPr>
                <w:b/>
                <w:sz w:val="19"/>
              </w:rPr>
              <w:t>Τύπος</w:t>
            </w:r>
          </w:p>
        </w:tc>
        <w:tc>
          <w:tcPr>
            <w:tcW w:w="5112" w:type="dxa"/>
            <w:tcMar>
              <w:top w:w="60" w:type="dxa"/>
              <w:left w:w="80" w:type="dxa"/>
              <w:bottom w:w="60" w:type="dxa"/>
              <w:right w:w="80" w:type="dxa"/>
            </w:tcMar>
            <w:vAlign w:val="center"/>
          </w:tcPr>
          <w:p w14:paraId="7C6DDFFF" w14:textId="77777777">
            <w:pPr>
              <w:keepNext/>
            </w:pPr>
            <w:r>
              <w:rPr>
                <w:sz w:val="19"/>
              </w:rPr>
              <w:t>Παραγωγή + Μεταποίηση</w:t>
            </w:r>
          </w:p>
        </w:tc>
      </w:tr>
      <w:tr w14:paraId="083B3357" w14:textId="77777777">
        <w:trPr>
          <w:cantSplit/>
          <w:jc w:val="center"/>
        </w:trPr>
        <w:tc>
          <w:tcPr>
            <w:tcW w:w="5112" w:type="dxa"/>
            <w:tcMar>
              <w:top w:w="60" w:type="dxa"/>
              <w:left w:w="80" w:type="dxa"/>
              <w:bottom w:w="60" w:type="dxa"/>
              <w:right w:w="80" w:type="dxa"/>
            </w:tcMar>
            <w:vAlign w:val="center"/>
          </w:tcPr>
          <w:p w14:paraId="4711C618" w14:textId="77777777">
            <w:pPr>
              <w:keepNext/>
            </w:pPr>
            <w:r>
              <w:rPr>
                <w:b/>
                <w:sz w:val="19"/>
              </w:rPr>
              <w:t>Κύριο προϊόν</w:t>
            </w:r>
          </w:p>
        </w:tc>
        <w:tc>
          <w:tcPr>
            <w:tcW w:w="5112" w:type="dxa"/>
            <w:tcMar>
              <w:top w:w="60" w:type="dxa"/>
              <w:left w:w="80" w:type="dxa"/>
              <w:bottom w:w="60" w:type="dxa"/>
              <w:right w:w="80" w:type="dxa"/>
            </w:tcMar>
            <w:vAlign w:val="center"/>
          </w:tcPr>
          <w:p w14:paraId="0FE967AE" w14:textId="77777777">
            <w:pPr>
              <w:keepNext/>
            </w:pPr>
            <w:r>
              <w:rPr>
                <w:sz w:val="19"/>
              </w:rPr>
              <w:t>Ψάρι — ημερήσια χονδρική πώληση προς Transportation Company</w:t>
            </w:r>
          </w:p>
        </w:tc>
      </w:tr>
      <w:tr w14:paraId="3AC59880" w14:textId="77777777">
        <w:trPr>
          <w:cantSplit/>
          <w:jc w:val="center"/>
        </w:trPr>
        <w:tc>
          <w:tcPr>
            <w:tcW w:w="5112" w:type="dxa"/>
            <w:tcMar>
              <w:top w:w="60" w:type="dxa"/>
              <w:left w:w="80" w:type="dxa"/>
              <w:bottom w:w="60" w:type="dxa"/>
              <w:right w:w="80" w:type="dxa"/>
            </w:tcMar>
            <w:vAlign w:val="center"/>
          </w:tcPr>
          <w:p w14:paraId="622D3BC3" w14:textId="77777777">
            <w:pPr>
              <w:keepNext/>
            </w:pPr>
            <w:r>
              <w:rPr>
                <w:b/>
                <w:sz w:val="19"/>
              </w:rPr>
              <w:t>Παράγωγο</w:t>
            </w:r>
          </w:p>
        </w:tc>
        <w:tc>
          <w:tcPr>
            <w:tcW w:w="5112" w:type="dxa"/>
            <w:tcMar>
              <w:top w:w="60" w:type="dxa"/>
              <w:left w:w="80" w:type="dxa"/>
              <w:bottom w:w="60" w:type="dxa"/>
              <w:right w:w="80" w:type="dxa"/>
            </w:tcMar>
            <w:vAlign w:val="center"/>
          </w:tcPr>
          <w:p w14:paraId="7C5A99A7" w14:textId="77777777">
            <w:pPr>
              <w:keepNext/>
            </w:pPr>
            <w:r>
              <w:rPr>
                <w:sz w:val="19"/>
              </w:rPr>
              <w:t>Λάδι λαμπών — δεν πωλείται την ημέρα παραγωγής· οδηγείται στην Αποθήκη Στόλου</w:t>
            </w:r>
          </w:p>
        </w:tc>
      </w:tr>
      <w:tr w14:paraId="363265D5" w14:textId="77777777">
        <w:trPr>
          <w:cantSplit/>
          <w:jc w:val="center"/>
        </w:trPr>
        <w:tc>
          <w:tcPr>
            <w:tcW w:w="5112" w:type="dxa"/>
            <w:tcMar>
              <w:top w:w="60" w:type="dxa"/>
              <w:left w:w="80" w:type="dxa"/>
              <w:bottom w:w="60" w:type="dxa"/>
              <w:right w:w="80" w:type="dxa"/>
            </w:tcMar>
            <w:vAlign w:val="center"/>
          </w:tcPr>
          <w:p w14:paraId="49783181" w14:textId="77777777">
            <w:pPr>
              <w:keepNext/>
            </w:pPr>
            <w:r>
              <w:rPr>
                <w:b/>
                <w:sz w:val="19"/>
              </w:rPr>
              <w:t>RNG</w:t>
            </w:r>
          </w:p>
        </w:tc>
        <w:tc>
          <w:tcPr>
            <w:tcW w:w="5112" w:type="dxa"/>
            <w:tcMar>
              <w:top w:w="60" w:type="dxa"/>
              <w:left w:w="80" w:type="dxa"/>
              <w:bottom w:w="60" w:type="dxa"/>
              <w:right w:w="80" w:type="dxa"/>
            </w:tcMar>
            <w:vAlign w:val="center"/>
          </w:tcPr>
          <w:p w14:paraId="230FF4E3" w14:textId="77777777">
            <w:pPr>
              <w:keepNext/>
            </w:pPr>
            <w:r>
              <w:rPr>
                <w:sz w:val="19"/>
              </w:rPr>
              <w:t>Roll Fishing</w:t>
            </w:r>
          </w:p>
        </w:tc>
      </w:tr>
      <w:tr w14:paraId="03F9AA14" w14:textId="77777777">
        <w:trPr>
          <w:cantSplit/>
          <w:jc w:val="center"/>
        </w:trPr>
        <w:tc>
          <w:tcPr>
            <w:tcW w:w="5112" w:type="dxa"/>
            <w:tcMar>
              <w:top w:w="60" w:type="dxa"/>
              <w:left w:w="80" w:type="dxa"/>
              <w:bottom w:w="60" w:type="dxa"/>
              <w:right w:w="80" w:type="dxa"/>
            </w:tcMar>
            <w:vAlign w:val="center"/>
          </w:tcPr>
          <w:p w14:paraId="46796D27" w14:textId="77777777">
            <w:r>
              <w:rPr>
                <w:b/>
                <w:sz w:val="19"/>
              </w:rPr>
              <w:t>Οργάνωση</w:t>
            </w:r>
          </w:p>
        </w:tc>
        <w:tc>
          <w:tcPr>
            <w:tcW w:w="5112" w:type="dxa"/>
            <w:tcMar>
              <w:top w:w="60" w:type="dxa"/>
              <w:left w:w="80" w:type="dxa"/>
              <w:bottom w:w="60" w:type="dxa"/>
              <w:right w:w="80" w:type="dxa"/>
            </w:tcMar>
            <w:vAlign w:val="center"/>
          </w:tcPr>
          <w:p w14:paraId="3B5D43AA" w14:textId="77777777">
            <w:r>
              <w:rPr>
                <w:sz w:val="19"/>
              </w:rPr>
              <w:t>250 αλιευτικά σκάφη · λιπαρωτήριο · αποθήκη βαρελιών · 1.110 εργαζόμενοι</w:t>
            </w:r>
          </w:p>
        </w:tc>
      </w:tr>
    </w:tbl>
    <w:p w14:paraId="1BFE6229" w14:textId="77777777">
      <w:pPr>
        <w:keepNext/>
        <w:spacing w:before="160" w:after="40"/>
      </w:pPr>
      <w:r>
        <w:rPr>
          <w:b/>
          <w:sz w:val="22"/>
        </w:rPr>
        <w:t>Metallurgy Cooperative — Aldren Stoneforge &amp; Thoren</w:t>
      </w:r>
    </w:p>
    <w:tbl>
      <w:tblPr>
        <w:tblStyle w:val="TableGrid"/>
        <w:tblW w:w="0" w:type="auto"/>
        <w:jc w:val="center"/>
        <w:tblLook w:val="04A0" w:firstRow="1" w:lastRow="0" w:firstColumn="1" w:lastColumn="0" w:noHBand="0" w:noVBand="1"/>
      </w:tblPr>
      <w:tblGrid>
        <w:gridCol w:w="5112"/>
        <w:gridCol w:w="5112"/>
      </w:tblGrid>
      <w:tr w14:paraId="1C064107" w14:textId="77777777">
        <w:trPr>
          <w:cantSplit/>
          <w:tblHeader/>
          <w:jc w:val="center"/>
        </w:trPr>
        <w:tc>
          <w:tcPr>
            <w:tcW w:w="5112" w:type="dxa"/>
            <w:shd w:val="clear" w:color="auto" w:fill="B4C6E7"/>
            <w:tcMar>
              <w:top w:w="60" w:type="dxa"/>
              <w:left w:w="80" w:type="dxa"/>
              <w:bottom w:w="60" w:type="dxa"/>
              <w:right w:w="80" w:type="dxa"/>
            </w:tcMar>
            <w:vAlign w:val="center"/>
          </w:tcPr>
          <w:p w14:paraId="09088EC6" w14:textId="77777777">
            <w:pPr>
              <w:keepNext/>
            </w:pPr>
            <w:r>
              <w:rPr>
                <w:b/>
                <w:sz w:val="19"/>
              </w:rPr>
              <w:t>Πεδίο</w:t>
            </w:r>
          </w:p>
        </w:tc>
        <w:tc>
          <w:tcPr>
            <w:tcW w:w="5112" w:type="dxa"/>
            <w:shd w:val="clear" w:color="auto" w:fill="B4C6E7"/>
            <w:tcMar>
              <w:top w:w="60" w:type="dxa"/>
              <w:left w:w="80" w:type="dxa"/>
              <w:bottom w:w="60" w:type="dxa"/>
              <w:right w:w="80" w:type="dxa"/>
            </w:tcMar>
            <w:vAlign w:val="center"/>
          </w:tcPr>
          <w:p w14:paraId="2859E72C" w14:textId="77777777">
            <w:pPr>
              <w:keepNext/>
            </w:pPr>
            <w:r>
              <w:rPr>
                <w:b/>
                <w:sz w:val="19"/>
              </w:rPr>
              <w:t>Περιγραφή</w:t>
            </w:r>
          </w:p>
        </w:tc>
      </w:tr>
      <w:tr w14:paraId="7922A87E" w14:textId="77777777">
        <w:trPr>
          <w:cantSplit/>
          <w:jc w:val="center"/>
        </w:trPr>
        <w:tc>
          <w:tcPr>
            <w:tcW w:w="5112" w:type="dxa"/>
            <w:tcMar>
              <w:top w:w="60" w:type="dxa"/>
              <w:left w:w="80" w:type="dxa"/>
              <w:bottom w:w="60" w:type="dxa"/>
              <w:right w:w="80" w:type="dxa"/>
            </w:tcMar>
            <w:vAlign w:val="center"/>
          </w:tcPr>
          <w:p w14:paraId="36F96C4E" w14:textId="77777777">
            <w:pPr>
              <w:keepNext/>
            </w:pPr>
            <w:r>
              <w:rPr>
                <w:b/>
                <w:sz w:val="19"/>
              </w:rPr>
              <w:t>Config key</w:t>
            </w:r>
          </w:p>
        </w:tc>
        <w:tc>
          <w:tcPr>
            <w:tcW w:w="5112" w:type="dxa"/>
            <w:tcMar>
              <w:top w:w="60" w:type="dxa"/>
              <w:left w:w="80" w:type="dxa"/>
              <w:bottom w:w="60" w:type="dxa"/>
              <w:right w:w="80" w:type="dxa"/>
            </w:tcMar>
            <w:vAlign w:val="center"/>
          </w:tcPr>
          <w:p w14:paraId="19BCC01C" w14:textId="77777777">
            <w:pPr>
              <w:keepNext/>
            </w:pPr>
            <w:r>
              <w:rPr>
                <w:sz w:val="19"/>
              </w:rPr>
              <w:t>subsidiaries.metallurgy</w:t>
            </w:r>
          </w:p>
        </w:tc>
      </w:tr>
      <w:tr w14:paraId="126A0F8D" w14:textId="77777777">
        <w:trPr>
          <w:cantSplit/>
          <w:jc w:val="center"/>
        </w:trPr>
        <w:tc>
          <w:tcPr>
            <w:tcW w:w="5112" w:type="dxa"/>
            <w:tcMar>
              <w:top w:w="60" w:type="dxa"/>
              <w:left w:w="80" w:type="dxa"/>
              <w:bottom w:w="60" w:type="dxa"/>
              <w:right w:w="80" w:type="dxa"/>
            </w:tcMar>
            <w:vAlign w:val="center"/>
          </w:tcPr>
          <w:p w14:paraId="41A6DE10" w14:textId="77777777">
            <w:pPr>
              <w:keepNext/>
            </w:pPr>
            <w:r>
              <w:rPr>
                <w:b/>
                <w:sz w:val="19"/>
              </w:rPr>
              <w:t>Τύπος</w:t>
            </w:r>
          </w:p>
        </w:tc>
        <w:tc>
          <w:tcPr>
            <w:tcW w:w="5112" w:type="dxa"/>
            <w:tcMar>
              <w:top w:w="60" w:type="dxa"/>
              <w:left w:w="80" w:type="dxa"/>
              <w:bottom w:w="60" w:type="dxa"/>
              <w:right w:w="80" w:type="dxa"/>
            </w:tcMar>
            <w:vAlign w:val="center"/>
          </w:tcPr>
          <w:p w14:paraId="39A1E20E" w14:textId="77777777">
            <w:pPr>
              <w:keepNext/>
            </w:pPr>
            <w:r>
              <w:rPr>
                <w:sz w:val="19"/>
              </w:rPr>
              <w:t>Παραγωγή / Μεταποίηση</w:t>
            </w:r>
          </w:p>
        </w:tc>
      </w:tr>
      <w:tr w14:paraId="431E9B53" w14:textId="77777777">
        <w:trPr>
          <w:cantSplit/>
          <w:jc w:val="center"/>
        </w:trPr>
        <w:tc>
          <w:tcPr>
            <w:tcW w:w="5112" w:type="dxa"/>
            <w:tcMar>
              <w:top w:w="60" w:type="dxa"/>
              <w:left w:w="80" w:type="dxa"/>
              <w:bottom w:w="60" w:type="dxa"/>
              <w:right w:w="80" w:type="dxa"/>
            </w:tcMar>
            <w:vAlign w:val="center"/>
          </w:tcPr>
          <w:p w14:paraId="09E34D3F" w14:textId="77777777">
            <w:pPr>
              <w:keepNext/>
            </w:pPr>
            <w:r>
              <w:rPr>
                <w:b/>
                <w:sz w:val="19"/>
              </w:rPr>
              <w:t>Προϊόντα</w:t>
            </w:r>
          </w:p>
        </w:tc>
        <w:tc>
          <w:tcPr>
            <w:tcW w:w="5112" w:type="dxa"/>
            <w:tcMar>
              <w:top w:w="60" w:type="dxa"/>
              <w:left w:w="80" w:type="dxa"/>
              <w:bottom w:w="60" w:type="dxa"/>
              <w:right w:w="80" w:type="dxa"/>
            </w:tcMar>
            <w:vAlign w:val="center"/>
          </w:tcPr>
          <w:p w14:paraId="70172620" w14:textId="77777777">
            <w:pPr>
              <w:keepNext/>
            </w:pPr>
            <w:r>
              <w:rPr>
                <w:sz w:val="19"/>
              </w:rPr>
              <w:t>Όπλα, πανοπλίες, εργαλεία &amp; οικιακά μεταλλικά, γενική μεταλλουργία</w:t>
            </w:r>
          </w:p>
        </w:tc>
      </w:tr>
      <w:tr w14:paraId="77EC8AAF" w14:textId="77777777">
        <w:trPr>
          <w:cantSplit/>
          <w:jc w:val="center"/>
        </w:trPr>
        <w:tc>
          <w:tcPr>
            <w:tcW w:w="5112" w:type="dxa"/>
            <w:tcMar>
              <w:top w:w="60" w:type="dxa"/>
              <w:left w:w="80" w:type="dxa"/>
              <w:bottom w:w="60" w:type="dxa"/>
              <w:right w:w="80" w:type="dxa"/>
            </w:tcMar>
            <w:vAlign w:val="center"/>
          </w:tcPr>
          <w:p w14:paraId="0839A92E" w14:textId="77777777">
            <w:pPr>
              <w:keepNext/>
            </w:pPr>
            <w:r>
              <w:rPr>
                <w:b/>
                <w:sz w:val="19"/>
              </w:rPr>
              <w:t>Default ροή</w:t>
            </w:r>
          </w:p>
        </w:tc>
        <w:tc>
          <w:tcPr>
            <w:tcW w:w="5112" w:type="dxa"/>
            <w:tcMar>
              <w:top w:w="60" w:type="dxa"/>
              <w:left w:w="80" w:type="dxa"/>
              <w:bottom w:w="60" w:type="dxa"/>
              <w:right w:w="80" w:type="dxa"/>
            </w:tcMar>
            <w:vAlign w:val="center"/>
          </w:tcPr>
          <w:p w14:paraId="271BFE03" w14:textId="77777777">
            <w:pPr>
              <w:keepNext/>
            </w:pPr>
            <w:r>
              <w:rPr>
                <w:sz w:val="19"/>
              </w:rPr>
              <w:t>Εγχώρια χονδρική πώληση</w:t>
            </w:r>
          </w:p>
        </w:tc>
      </w:tr>
      <w:tr w14:paraId="57F593F1" w14:textId="77777777">
        <w:trPr>
          <w:cantSplit/>
          <w:jc w:val="center"/>
        </w:trPr>
        <w:tc>
          <w:tcPr>
            <w:tcW w:w="5112" w:type="dxa"/>
            <w:tcMar>
              <w:top w:w="60" w:type="dxa"/>
              <w:left w:w="80" w:type="dxa"/>
              <w:bottom w:w="60" w:type="dxa"/>
              <w:right w:w="80" w:type="dxa"/>
            </w:tcMar>
            <w:vAlign w:val="center"/>
          </w:tcPr>
          <w:p w14:paraId="4891545C" w14:textId="77777777">
            <w:pPr>
              <w:keepNext/>
            </w:pPr>
            <w:r>
              <w:rPr>
                <w:b/>
                <w:sz w:val="19"/>
              </w:rPr>
              <w:t>Export rule</w:t>
            </w:r>
          </w:p>
        </w:tc>
        <w:tc>
          <w:tcPr>
            <w:tcW w:w="5112" w:type="dxa"/>
            <w:tcMar>
              <w:top w:w="60" w:type="dxa"/>
              <w:left w:w="80" w:type="dxa"/>
              <w:bottom w:w="60" w:type="dxa"/>
              <w:right w:w="80" w:type="dxa"/>
            </w:tcMar>
            <w:vAlign w:val="center"/>
          </w:tcPr>
          <w:p w14:paraId="0A5E1FC6" w14:textId="77777777">
            <w:pPr>
              <w:keepNext/>
            </w:pPr>
            <w:r>
              <w:rPr>
                <w:sz w:val="19"/>
              </w:rPr>
              <w:t>Μέρος της παραγωγής μπορεί να διοχετευθεί στην Αποθήκη μόνο με απόφαση του Bor</w:t>
            </w:r>
          </w:p>
        </w:tc>
      </w:tr>
      <w:tr w14:paraId="340A3080" w14:textId="77777777">
        <w:trPr>
          <w:cantSplit/>
          <w:jc w:val="center"/>
        </w:trPr>
        <w:tc>
          <w:tcPr>
            <w:tcW w:w="5112" w:type="dxa"/>
            <w:tcMar>
              <w:top w:w="60" w:type="dxa"/>
              <w:left w:w="80" w:type="dxa"/>
              <w:bottom w:w="60" w:type="dxa"/>
              <w:right w:w="80" w:type="dxa"/>
            </w:tcMar>
            <w:vAlign w:val="center"/>
          </w:tcPr>
          <w:p w14:paraId="03397A6B" w14:textId="77777777">
            <w:pPr>
              <w:keepNext/>
            </w:pPr>
            <w:r>
              <w:rPr>
                <w:b/>
                <w:sz w:val="19"/>
              </w:rPr>
              <w:t>RNG</w:t>
            </w:r>
          </w:p>
        </w:tc>
        <w:tc>
          <w:tcPr>
            <w:tcW w:w="5112" w:type="dxa"/>
            <w:tcMar>
              <w:top w:w="60" w:type="dxa"/>
              <w:left w:w="80" w:type="dxa"/>
              <w:bottom w:w="60" w:type="dxa"/>
              <w:right w:w="80" w:type="dxa"/>
            </w:tcMar>
            <w:vAlign w:val="center"/>
          </w:tcPr>
          <w:p w14:paraId="4F1A03A2" w14:textId="77777777">
            <w:pPr>
              <w:keepNext/>
            </w:pPr>
            <w:r>
              <w:rPr>
                <w:sz w:val="19"/>
              </w:rPr>
              <w:t>Roll Metallurgy</w:t>
            </w:r>
          </w:p>
        </w:tc>
      </w:tr>
      <w:tr w14:paraId="0A988307" w14:textId="77777777">
        <w:trPr>
          <w:cantSplit/>
          <w:jc w:val="center"/>
        </w:trPr>
        <w:tc>
          <w:tcPr>
            <w:tcW w:w="5112" w:type="dxa"/>
            <w:tcMar>
              <w:top w:w="60" w:type="dxa"/>
              <w:left w:w="80" w:type="dxa"/>
              <w:bottom w:w="60" w:type="dxa"/>
              <w:right w:w="80" w:type="dxa"/>
            </w:tcMar>
            <w:vAlign w:val="center"/>
          </w:tcPr>
          <w:p w14:paraId="05F37665" w14:textId="77777777">
            <w:r>
              <w:rPr>
                <w:b/>
                <w:sz w:val="19"/>
              </w:rPr>
              <w:t>Οργάνωση</w:t>
            </w:r>
          </w:p>
        </w:tc>
        <w:tc>
          <w:tcPr>
            <w:tcW w:w="5112" w:type="dxa"/>
            <w:tcMar>
              <w:top w:w="60" w:type="dxa"/>
              <w:left w:w="80" w:type="dxa"/>
              <w:bottom w:w="60" w:type="dxa"/>
              <w:right w:w="80" w:type="dxa"/>
            </w:tcMar>
            <w:vAlign w:val="center"/>
          </w:tcPr>
          <w:p w14:paraId="6811B6A3" w14:textId="77777777">
            <w:r>
              <w:rPr>
                <w:sz w:val="19"/>
              </w:rPr>
              <w:t>326 ιδιωτικά εργαστήρια · 456 εργαζόμενοι</w:t>
            </w:r>
          </w:p>
        </w:tc>
      </w:tr>
    </w:tbl>
    <w:p w14:paraId="17E76808" w14:textId="77777777">
      <w:pPr>
        <w:keepNext/>
        <w:spacing w:before="160" w:after="40"/>
      </w:pPr>
      <w:r>
        <w:rPr>
          <w:b/>
          <w:sz w:val="22"/>
        </w:rPr>
        <w:t>Transportation Company (Alex Warehouse) — Alex</w:t>
      </w:r>
    </w:p>
    <w:tbl>
      <w:tblPr>
        <w:tblStyle w:val="TableGrid"/>
        <w:tblW w:w="0" w:type="auto"/>
        <w:jc w:val="center"/>
        <w:tblLook w:val="04A0" w:firstRow="1" w:lastRow="0" w:firstColumn="1" w:lastColumn="0" w:noHBand="0" w:noVBand="1"/>
      </w:tblPr>
      <w:tblGrid>
        <w:gridCol w:w="5112"/>
        <w:gridCol w:w="5112"/>
      </w:tblGrid>
      <w:tr w14:paraId="6B77F4B9" w14:textId="77777777">
        <w:trPr>
          <w:cantSplit/>
          <w:tblHeader/>
          <w:jc w:val="center"/>
        </w:trPr>
        <w:tc>
          <w:tcPr>
            <w:tcW w:w="5112" w:type="dxa"/>
            <w:shd w:val="clear" w:color="auto" w:fill="B4C6E7"/>
            <w:tcMar>
              <w:top w:w="60" w:type="dxa"/>
              <w:left w:w="80" w:type="dxa"/>
              <w:bottom w:w="60" w:type="dxa"/>
              <w:right w:w="80" w:type="dxa"/>
            </w:tcMar>
            <w:vAlign w:val="center"/>
          </w:tcPr>
          <w:p w14:paraId="238EAF22" w14:textId="77777777">
            <w:pPr>
              <w:keepNext/>
            </w:pPr>
            <w:r>
              <w:rPr>
                <w:b/>
                <w:sz w:val="19"/>
              </w:rPr>
              <w:t>Πεδίο</w:t>
            </w:r>
          </w:p>
        </w:tc>
        <w:tc>
          <w:tcPr>
            <w:tcW w:w="5112" w:type="dxa"/>
            <w:shd w:val="clear" w:color="auto" w:fill="B4C6E7"/>
            <w:tcMar>
              <w:top w:w="60" w:type="dxa"/>
              <w:left w:w="80" w:type="dxa"/>
              <w:bottom w:w="60" w:type="dxa"/>
              <w:right w:w="80" w:type="dxa"/>
            </w:tcMar>
            <w:vAlign w:val="center"/>
          </w:tcPr>
          <w:p w14:paraId="33E175FB" w14:textId="77777777">
            <w:pPr>
              <w:keepNext/>
            </w:pPr>
            <w:r>
              <w:rPr>
                <w:b/>
                <w:sz w:val="19"/>
              </w:rPr>
              <w:t>Περιγραφή</w:t>
            </w:r>
          </w:p>
        </w:tc>
      </w:tr>
      <w:tr w14:paraId="4D1DFADF" w14:textId="77777777">
        <w:trPr>
          <w:cantSplit/>
          <w:jc w:val="center"/>
        </w:trPr>
        <w:tc>
          <w:tcPr>
            <w:tcW w:w="5112" w:type="dxa"/>
            <w:tcMar>
              <w:top w:w="60" w:type="dxa"/>
              <w:left w:w="80" w:type="dxa"/>
              <w:bottom w:w="60" w:type="dxa"/>
              <w:right w:w="80" w:type="dxa"/>
            </w:tcMar>
            <w:vAlign w:val="center"/>
          </w:tcPr>
          <w:p w14:paraId="73F4558A" w14:textId="77777777">
            <w:pPr>
              <w:keepNext/>
            </w:pPr>
            <w:r>
              <w:rPr>
                <w:b/>
                <w:sz w:val="19"/>
              </w:rPr>
              <w:t>Config key</w:t>
            </w:r>
          </w:p>
        </w:tc>
        <w:tc>
          <w:tcPr>
            <w:tcW w:w="5112" w:type="dxa"/>
            <w:tcMar>
              <w:top w:w="60" w:type="dxa"/>
              <w:left w:w="80" w:type="dxa"/>
              <w:bottom w:w="60" w:type="dxa"/>
              <w:right w:w="80" w:type="dxa"/>
            </w:tcMar>
            <w:vAlign w:val="center"/>
          </w:tcPr>
          <w:p w14:paraId="7F828464" w14:textId="77777777">
            <w:pPr>
              <w:keepNext/>
            </w:pPr>
            <w:r>
              <w:rPr>
                <w:sz w:val="19"/>
              </w:rPr>
              <w:t>subsidiaries.transportation</w:t>
            </w:r>
          </w:p>
        </w:tc>
      </w:tr>
      <w:tr w14:paraId="112ED422" w14:textId="77777777">
        <w:trPr>
          <w:cantSplit/>
          <w:jc w:val="center"/>
        </w:trPr>
        <w:tc>
          <w:tcPr>
            <w:tcW w:w="5112" w:type="dxa"/>
            <w:tcMar>
              <w:top w:w="60" w:type="dxa"/>
              <w:left w:w="80" w:type="dxa"/>
              <w:bottom w:w="60" w:type="dxa"/>
              <w:right w:w="80" w:type="dxa"/>
            </w:tcMar>
            <w:vAlign w:val="center"/>
          </w:tcPr>
          <w:p w14:paraId="122E114F" w14:textId="77777777">
            <w:pPr>
              <w:keepNext/>
            </w:pPr>
            <w:r>
              <w:rPr>
                <w:b/>
                <w:sz w:val="19"/>
              </w:rPr>
              <w:t>Τύπος</w:t>
            </w:r>
          </w:p>
        </w:tc>
        <w:tc>
          <w:tcPr>
            <w:tcW w:w="5112" w:type="dxa"/>
            <w:tcMar>
              <w:top w:w="60" w:type="dxa"/>
              <w:left w:w="80" w:type="dxa"/>
              <w:bottom w:w="60" w:type="dxa"/>
              <w:right w:w="80" w:type="dxa"/>
            </w:tcMar>
            <w:vAlign w:val="center"/>
          </w:tcPr>
          <w:p w14:paraId="0C5AC471" w14:textId="77777777">
            <w:pPr>
              <w:keepNext/>
            </w:pPr>
            <w:r>
              <w:rPr>
                <w:sz w:val="19"/>
              </w:rPr>
              <w:t>Εμπόριο / Διανομή</w:t>
            </w:r>
          </w:p>
        </w:tc>
      </w:tr>
      <w:tr w14:paraId="7F6BDDBF" w14:textId="77777777">
        <w:trPr>
          <w:cantSplit/>
          <w:jc w:val="center"/>
        </w:trPr>
        <w:tc>
          <w:tcPr>
            <w:tcW w:w="5112" w:type="dxa"/>
            <w:tcMar>
              <w:top w:w="60" w:type="dxa"/>
              <w:left w:w="80" w:type="dxa"/>
              <w:bottom w:w="60" w:type="dxa"/>
              <w:right w:w="80" w:type="dxa"/>
            </w:tcMar>
            <w:vAlign w:val="center"/>
          </w:tcPr>
          <w:p w14:paraId="4C8CCEDA" w14:textId="77777777">
            <w:pPr>
              <w:keepNext/>
            </w:pPr>
            <w:r>
              <w:rPr>
                <w:b/>
                <w:sz w:val="19"/>
              </w:rPr>
              <w:t>Ρόλος</w:t>
            </w:r>
          </w:p>
        </w:tc>
        <w:tc>
          <w:tcPr>
            <w:tcW w:w="5112" w:type="dxa"/>
            <w:tcMar>
              <w:top w:w="60" w:type="dxa"/>
              <w:left w:w="80" w:type="dxa"/>
              <w:bottom w:w="60" w:type="dxa"/>
              <w:right w:w="80" w:type="dxa"/>
            </w:tcMar>
            <w:vAlign w:val="center"/>
          </w:tcPr>
          <w:p w14:paraId="50E86B5E" w14:textId="77777777">
            <w:pPr>
              <w:keepNext/>
            </w:pPr>
            <w:r>
              <w:rPr>
                <w:sz w:val="19"/>
              </w:rPr>
              <w:t>Λιανική διάθεση αγροτικών προϊόντων και ψαριού στην πόλη</w:t>
            </w:r>
          </w:p>
        </w:tc>
      </w:tr>
      <w:tr w14:paraId="0D41865C" w14:textId="77777777">
        <w:trPr>
          <w:cantSplit/>
          <w:jc w:val="center"/>
        </w:trPr>
        <w:tc>
          <w:tcPr>
            <w:tcW w:w="5112" w:type="dxa"/>
            <w:tcMar>
              <w:top w:w="60" w:type="dxa"/>
              <w:left w:w="80" w:type="dxa"/>
              <w:bottom w:w="60" w:type="dxa"/>
              <w:right w:w="80" w:type="dxa"/>
            </w:tcMar>
            <w:vAlign w:val="center"/>
          </w:tcPr>
          <w:p w14:paraId="6826D81A" w14:textId="77777777">
            <w:pPr>
              <w:keepNext/>
            </w:pPr>
            <w:r>
              <w:rPr>
                <w:b/>
                <w:sz w:val="19"/>
              </w:rPr>
              <w:t>Κόστος πρώτης ύλης</w:t>
            </w:r>
          </w:p>
        </w:tc>
        <w:tc>
          <w:tcPr>
            <w:tcW w:w="5112" w:type="dxa"/>
            <w:tcMar>
              <w:top w:w="60" w:type="dxa"/>
              <w:left w:w="80" w:type="dxa"/>
              <w:bottom w:w="60" w:type="dxa"/>
              <w:right w:w="80" w:type="dxa"/>
            </w:tcMar>
            <w:vAlign w:val="center"/>
          </w:tcPr>
          <w:p w14:paraId="353D570E" w14:textId="77777777">
            <w:pPr>
              <w:keepNext/>
            </w:pPr>
            <w:r>
              <w:rPr>
                <w:sz w:val="19"/>
              </w:rPr>
              <w:t>Ισούται με τις πραγματικές πωλήσεις της ίδιας ημέρας από Agricultural + Fishermen</w:t>
            </w:r>
          </w:p>
        </w:tc>
      </w:tr>
      <w:tr w14:paraId="189184C1" w14:textId="77777777">
        <w:trPr>
          <w:cantSplit/>
          <w:jc w:val="center"/>
        </w:trPr>
        <w:tc>
          <w:tcPr>
            <w:tcW w:w="5112" w:type="dxa"/>
            <w:tcMar>
              <w:top w:w="60" w:type="dxa"/>
              <w:left w:w="80" w:type="dxa"/>
              <w:bottom w:w="60" w:type="dxa"/>
              <w:right w:w="80" w:type="dxa"/>
            </w:tcMar>
            <w:vAlign w:val="center"/>
          </w:tcPr>
          <w:p w14:paraId="25CC3BD5" w14:textId="77777777">
            <w:pPr>
              <w:keepNext/>
            </w:pPr>
            <w:r>
              <w:rPr>
                <w:b/>
                <w:sz w:val="19"/>
              </w:rPr>
              <w:t>RNG</w:t>
            </w:r>
          </w:p>
        </w:tc>
        <w:tc>
          <w:tcPr>
            <w:tcW w:w="5112" w:type="dxa"/>
            <w:tcMar>
              <w:top w:w="60" w:type="dxa"/>
              <w:left w:w="80" w:type="dxa"/>
              <w:bottom w:w="60" w:type="dxa"/>
              <w:right w:w="80" w:type="dxa"/>
            </w:tcMar>
            <w:vAlign w:val="center"/>
          </w:tcPr>
          <w:p w14:paraId="27202E00" w14:textId="77777777">
            <w:pPr>
              <w:keepNext/>
            </w:pPr>
            <w:r>
              <w:rPr>
                <w:sz w:val="19"/>
              </w:rPr>
              <w:t>Roll Transport</w:t>
            </w:r>
          </w:p>
        </w:tc>
      </w:tr>
      <w:tr w14:paraId="437BA4CA" w14:textId="77777777">
        <w:trPr>
          <w:cantSplit/>
          <w:jc w:val="center"/>
        </w:trPr>
        <w:tc>
          <w:tcPr>
            <w:tcW w:w="5112" w:type="dxa"/>
            <w:tcMar>
              <w:top w:w="60" w:type="dxa"/>
              <w:left w:w="80" w:type="dxa"/>
              <w:bottom w:w="60" w:type="dxa"/>
              <w:right w:w="80" w:type="dxa"/>
            </w:tcMar>
            <w:vAlign w:val="center"/>
          </w:tcPr>
          <w:p w14:paraId="219E8FEB" w14:textId="77777777">
            <w:r>
              <w:rPr>
                <w:b/>
                <w:sz w:val="19"/>
              </w:rPr>
              <w:t>Οργάνωση</w:t>
            </w:r>
          </w:p>
        </w:tc>
        <w:tc>
          <w:tcPr>
            <w:tcW w:w="5112" w:type="dxa"/>
            <w:tcMar>
              <w:top w:w="60" w:type="dxa"/>
              <w:left w:w="80" w:type="dxa"/>
              <w:bottom w:w="60" w:type="dxa"/>
              <w:right w:w="80" w:type="dxa"/>
            </w:tcMar>
            <w:vAlign w:val="center"/>
          </w:tcPr>
          <w:p w14:paraId="5B03FFDD" w14:textId="77777777">
            <w:r>
              <w:rPr>
                <w:sz w:val="19"/>
              </w:rPr>
              <w:t>Κεντρικές αποθήκες · 72 κάρα · 144 draft horses · 287 εργαζόμενοι</w:t>
            </w:r>
          </w:p>
        </w:tc>
      </w:tr>
    </w:tbl>
    <w:p w14:paraId="796DBB9C" w14:textId="77777777">
      <w:pPr>
        <w:keepNext/>
        <w:spacing w:before="160" w:after="40"/>
      </w:pPr>
      <w:r>
        <w:rPr>
          <w:b/>
          <w:sz w:val="22"/>
        </w:rPr>
        <w:t>Fleet Division (Hawthorne Shipping Company) — Trevor</w:t>
      </w:r>
    </w:p>
    <w:tbl>
      <w:tblPr>
        <w:tblStyle w:val="TableGrid"/>
        <w:tblW w:w="0" w:type="auto"/>
        <w:jc w:val="center"/>
        <w:tblLook w:val="04A0" w:firstRow="1" w:lastRow="0" w:firstColumn="1" w:lastColumn="0" w:noHBand="0" w:noVBand="1"/>
      </w:tblPr>
      <w:tblGrid>
        <w:gridCol w:w="5112"/>
        <w:gridCol w:w="5112"/>
      </w:tblGrid>
      <w:tr w14:paraId="3EB45A6D" w14:textId="77777777">
        <w:trPr>
          <w:cantSplit/>
          <w:tblHeader/>
          <w:jc w:val="center"/>
        </w:trPr>
        <w:tc>
          <w:tcPr>
            <w:tcW w:w="5112" w:type="dxa"/>
            <w:shd w:val="clear" w:color="auto" w:fill="B4C6E7"/>
            <w:tcMar>
              <w:top w:w="60" w:type="dxa"/>
              <w:left w:w="80" w:type="dxa"/>
              <w:bottom w:w="60" w:type="dxa"/>
              <w:right w:w="80" w:type="dxa"/>
            </w:tcMar>
            <w:vAlign w:val="center"/>
          </w:tcPr>
          <w:p w14:paraId="01C354E6" w14:textId="77777777">
            <w:pPr>
              <w:keepNext/>
            </w:pPr>
            <w:r>
              <w:rPr>
                <w:b/>
                <w:sz w:val="19"/>
              </w:rPr>
              <w:t>Πεδίο</w:t>
            </w:r>
          </w:p>
        </w:tc>
        <w:tc>
          <w:tcPr>
            <w:tcW w:w="5112" w:type="dxa"/>
            <w:shd w:val="clear" w:color="auto" w:fill="B4C6E7"/>
            <w:tcMar>
              <w:top w:w="60" w:type="dxa"/>
              <w:left w:w="80" w:type="dxa"/>
              <w:bottom w:w="60" w:type="dxa"/>
              <w:right w:w="80" w:type="dxa"/>
            </w:tcMar>
            <w:vAlign w:val="center"/>
          </w:tcPr>
          <w:p w14:paraId="3D9CAD62" w14:textId="77777777">
            <w:pPr>
              <w:keepNext/>
            </w:pPr>
            <w:r>
              <w:rPr>
                <w:b/>
                <w:sz w:val="19"/>
              </w:rPr>
              <w:t>Περιγραφή</w:t>
            </w:r>
          </w:p>
        </w:tc>
      </w:tr>
      <w:tr w14:paraId="4949E68B" w14:textId="77777777">
        <w:trPr>
          <w:cantSplit/>
          <w:jc w:val="center"/>
        </w:trPr>
        <w:tc>
          <w:tcPr>
            <w:tcW w:w="5112" w:type="dxa"/>
            <w:tcMar>
              <w:top w:w="60" w:type="dxa"/>
              <w:left w:w="80" w:type="dxa"/>
              <w:bottom w:w="60" w:type="dxa"/>
              <w:right w:w="80" w:type="dxa"/>
            </w:tcMar>
            <w:vAlign w:val="center"/>
          </w:tcPr>
          <w:p w14:paraId="27FDDF91" w14:textId="77777777">
            <w:pPr>
              <w:keepNext/>
            </w:pPr>
            <w:r>
              <w:rPr>
                <w:b/>
                <w:sz w:val="19"/>
              </w:rPr>
              <w:t>Config key</w:t>
            </w:r>
          </w:p>
        </w:tc>
        <w:tc>
          <w:tcPr>
            <w:tcW w:w="5112" w:type="dxa"/>
            <w:tcMar>
              <w:top w:w="60" w:type="dxa"/>
              <w:left w:w="80" w:type="dxa"/>
              <w:bottom w:w="60" w:type="dxa"/>
              <w:right w:w="80" w:type="dxa"/>
            </w:tcMar>
            <w:vAlign w:val="center"/>
          </w:tcPr>
          <w:p w14:paraId="51767A97" w14:textId="77777777">
            <w:pPr>
              <w:keepNext/>
            </w:pPr>
            <w:r>
              <w:rPr>
                <w:sz w:val="19"/>
              </w:rPr>
              <w:t>subsidiaries.fleet</w:t>
            </w:r>
          </w:p>
        </w:tc>
      </w:tr>
      <w:tr w14:paraId="6D176107" w14:textId="77777777">
        <w:trPr>
          <w:cantSplit/>
          <w:jc w:val="center"/>
        </w:trPr>
        <w:tc>
          <w:tcPr>
            <w:tcW w:w="5112" w:type="dxa"/>
            <w:tcMar>
              <w:top w:w="60" w:type="dxa"/>
              <w:left w:w="80" w:type="dxa"/>
              <w:bottom w:w="60" w:type="dxa"/>
              <w:right w:w="80" w:type="dxa"/>
            </w:tcMar>
            <w:vAlign w:val="center"/>
          </w:tcPr>
          <w:p w14:paraId="331E4DB8" w14:textId="77777777">
            <w:pPr>
              <w:keepNext/>
            </w:pPr>
            <w:r>
              <w:rPr>
                <w:b/>
                <w:sz w:val="19"/>
              </w:rPr>
              <w:t>Τύπος</w:t>
            </w:r>
          </w:p>
        </w:tc>
        <w:tc>
          <w:tcPr>
            <w:tcW w:w="5112" w:type="dxa"/>
            <w:tcMar>
              <w:top w:w="60" w:type="dxa"/>
              <w:left w:w="80" w:type="dxa"/>
              <w:bottom w:w="60" w:type="dxa"/>
              <w:right w:w="80" w:type="dxa"/>
            </w:tcMar>
            <w:vAlign w:val="center"/>
          </w:tcPr>
          <w:p w14:paraId="2C9862E9" w14:textId="77777777">
            <w:pPr>
              <w:keepNext/>
            </w:pPr>
            <w:r>
              <w:rPr>
                <w:sz w:val="19"/>
              </w:rPr>
              <w:t>Ναυτιλία / Μεταφορές / Εξαγωγικό Εμπόριο</w:t>
            </w:r>
          </w:p>
        </w:tc>
      </w:tr>
      <w:tr w14:paraId="59C99AEA" w14:textId="77777777">
        <w:trPr>
          <w:cantSplit/>
          <w:jc w:val="center"/>
        </w:trPr>
        <w:tc>
          <w:tcPr>
            <w:tcW w:w="5112" w:type="dxa"/>
            <w:tcMar>
              <w:top w:w="60" w:type="dxa"/>
              <w:left w:w="80" w:type="dxa"/>
              <w:bottom w:w="60" w:type="dxa"/>
              <w:right w:w="80" w:type="dxa"/>
            </w:tcMar>
            <w:vAlign w:val="center"/>
          </w:tcPr>
          <w:p w14:paraId="34F24853" w14:textId="77777777">
            <w:pPr>
              <w:keepNext/>
            </w:pPr>
            <w:r>
              <w:rPr>
                <w:b/>
                <w:sz w:val="19"/>
              </w:rPr>
              <w:t>Ρόλος</w:t>
            </w:r>
          </w:p>
        </w:tc>
        <w:tc>
          <w:tcPr>
            <w:tcW w:w="5112" w:type="dxa"/>
            <w:tcMar>
              <w:top w:w="60" w:type="dxa"/>
              <w:left w:w="80" w:type="dxa"/>
              <w:bottom w:w="60" w:type="dxa"/>
              <w:right w:w="80" w:type="dxa"/>
            </w:tcMar>
            <w:vAlign w:val="center"/>
          </w:tcPr>
          <w:p w14:paraId="4DCD5884" w14:textId="77777777">
            <w:pPr>
              <w:keepNext/>
            </w:pPr>
            <w:r>
              <w:rPr>
                <w:sz w:val="19"/>
              </w:rPr>
              <w:t>Μεταφέρει/εξάγει το inventory της Αποθήκης Στόλου και μπορεί να πουλά κενό χώρο ως ναύλο</w:t>
            </w:r>
          </w:p>
        </w:tc>
      </w:tr>
      <w:tr w14:paraId="0F0D879C" w14:textId="77777777">
        <w:trPr>
          <w:cantSplit/>
          <w:jc w:val="center"/>
        </w:trPr>
        <w:tc>
          <w:tcPr>
            <w:tcW w:w="5112" w:type="dxa"/>
            <w:tcMar>
              <w:top w:w="60" w:type="dxa"/>
              <w:left w:w="80" w:type="dxa"/>
              <w:bottom w:w="60" w:type="dxa"/>
              <w:right w:w="80" w:type="dxa"/>
            </w:tcMar>
            <w:vAlign w:val="center"/>
          </w:tcPr>
          <w:p w14:paraId="2648F07B" w14:textId="77777777">
            <w:pPr>
              <w:keepNext/>
            </w:pPr>
            <w:r>
              <w:rPr>
                <w:b/>
                <w:sz w:val="19"/>
              </w:rPr>
              <w:t>Idle state</w:t>
            </w:r>
          </w:p>
        </w:tc>
        <w:tc>
          <w:tcPr>
            <w:tcW w:w="5112" w:type="dxa"/>
            <w:tcMar>
              <w:top w:w="60" w:type="dxa"/>
              <w:left w:w="80" w:type="dxa"/>
              <w:bottom w:w="60" w:type="dxa"/>
              <w:right w:w="80" w:type="dxa"/>
            </w:tcMar>
            <w:vAlign w:val="center"/>
          </w:tcPr>
          <w:p w14:paraId="573E609F" w14:textId="77777777">
            <w:pPr>
              <w:keepNext/>
            </w:pPr>
            <w:r>
              <w:rPr>
                <w:sz w:val="19"/>
              </w:rPr>
              <w:t>Δεν παράγει ημερήσιο έσοδο όσο ο στόλος είναι στάσιμος· τα fixed costs συνεχίζονται</w:t>
            </w:r>
          </w:p>
        </w:tc>
      </w:tr>
      <w:tr w14:paraId="1E263F64" w14:textId="77777777">
        <w:trPr>
          <w:cantSplit/>
          <w:jc w:val="center"/>
        </w:trPr>
        <w:tc>
          <w:tcPr>
            <w:tcW w:w="5112" w:type="dxa"/>
            <w:tcMar>
              <w:top w:w="60" w:type="dxa"/>
              <w:left w:w="80" w:type="dxa"/>
              <w:bottom w:w="60" w:type="dxa"/>
              <w:right w:w="80" w:type="dxa"/>
            </w:tcMar>
            <w:vAlign w:val="center"/>
          </w:tcPr>
          <w:p w14:paraId="151828F7" w14:textId="77777777">
            <w:pPr>
              <w:keepNext/>
            </w:pPr>
            <w:r>
              <w:rPr>
                <w:b/>
                <w:sz w:val="19"/>
              </w:rPr>
              <w:t>Departure rule</w:t>
            </w:r>
          </w:p>
        </w:tc>
        <w:tc>
          <w:tcPr>
            <w:tcW w:w="5112" w:type="dxa"/>
            <w:tcMar>
              <w:top w:w="60" w:type="dxa"/>
              <w:left w:w="80" w:type="dxa"/>
              <w:bottom w:w="60" w:type="dxa"/>
              <w:right w:w="80" w:type="dxa"/>
            </w:tcMar>
            <w:vAlign w:val="center"/>
          </w:tcPr>
          <w:p w14:paraId="5AE85589" w14:textId="77777777">
            <w:pPr>
              <w:keepNext/>
            </w:pPr>
            <w:r>
              <w:rPr>
                <w:sz w:val="19"/>
              </w:rPr>
              <w:t>Ο engine επισημαίνει ότι επιτρέπεται απόπλους· ο Bor αποφασίζει αν και πότε θα φύγει πλοίο</w:t>
            </w:r>
          </w:p>
        </w:tc>
      </w:tr>
      <w:tr w14:paraId="79B8EFED" w14:textId="77777777">
        <w:trPr>
          <w:cantSplit/>
          <w:jc w:val="center"/>
        </w:trPr>
        <w:tc>
          <w:tcPr>
            <w:tcW w:w="5112" w:type="dxa"/>
            <w:tcMar>
              <w:top w:w="60" w:type="dxa"/>
              <w:left w:w="80" w:type="dxa"/>
              <w:bottom w:w="60" w:type="dxa"/>
              <w:right w:w="80" w:type="dxa"/>
            </w:tcMar>
            <w:vAlign w:val="center"/>
          </w:tcPr>
          <w:p w14:paraId="3C5A91E8" w14:textId="77777777">
            <w:pPr>
              <w:keepNext/>
            </w:pPr>
            <w:r>
              <w:rPr>
                <w:b/>
                <w:sz w:val="19"/>
              </w:rPr>
              <w:t>RNG</w:t>
            </w:r>
          </w:p>
        </w:tc>
        <w:tc>
          <w:tcPr>
            <w:tcW w:w="5112" w:type="dxa"/>
            <w:tcMar>
              <w:top w:w="60" w:type="dxa"/>
              <w:left w:w="80" w:type="dxa"/>
              <w:bottom w:w="60" w:type="dxa"/>
              <w:right w:w="80" w:type="dxa"/>
            </w:tcMar>
            <w:vAlign w:val="center"/>
          </w:tcPr>
          <w:p w14:paraId="799C3C0E" w14:textId="77777777">
            <w:pPr>
              <w:keepNext/>
            </w:pPr>
            <w:r>
              <w:rPr>
                <w:sz w:val="19"/>
              </w:rPr>
              <w:t>Roll Fleet</w:t>
            </w:r>
          </w:p>
        </w:tc>
      </w:tr>
      <w:tr w14:paraId="60874C99" w14:textId="77777777">
        <w:trPr>
          <w:cantSplit/>
          <w:jc w:val="center"/>
        </w:trPr>
        <w:tc>
          <w:tcPr>
            <w:tcW w:w="5112" w:type="dxa"/>
            <w:tcMar>
              <w:top w:w="60" w:type="dxa"/>
              <w:left w:w="80" w:type="dxa"/>
              <w:bottom w:w="60" w:type="dxa"/>
              <w:right w:w="80" w:type="dxa"/>
            </w:tcMar>
            <w:vAlign w:val="center"/>
          </w:tcPr>
          <w:p w14:paraId="46D94744" w14:textId="77777777">
            <w:r>
              <w:rPr>
                <w:b/>
                <w:sz w:val="19"/>
              </w:rPr>
              <w:t>Οργάνωση</w:t>
            </w:r>
          </w:p>
        </w:tc>
        <w:tc>
          <w:tcPr>
            <w:tcW w:w="5112" w:type="dxa"/>
            <w:tcMar>
              <w:top w:w="60" w:type="dxa"/>
              <w:left w:w="80" w:type="dxa"/>
              <w:bottom w:w="60" w:type="dxa"/>
              <w:right w:w="80" w:type="dxa"/>
            </w:tcMar>
            <w:vAlign w:val="center"/>
          </w:tcPr>
          <w:p w14:paraId="188FD266" w14:textId="77777777">
            <w:r>
              <w:rPr>
                <w:sz w:val="19"/>
              </w:rPr>
              <w:t>3 ενεργά εμπορικά πλοία · 1 υπό ανακατασκευή · 58 εργαζόμενοι</w:t>
            </w:r>
          </w:p>
        </w:tc>
      </w:tr>
    </w:tbl>
    <w:p w14:paraId="4192769A" w14:textId="77777777">
      <w:pPr>
        <w:keepNext/>
        <w:spacing w:before="160" w:after="40"/>
      </w:pPr>
      <w:r>
        <w:rPr>
          <w:b/>
          <w:sz w:val="22"/>
        </w:rPr>
        <w:t>Brewery Division — Three Dwarf Brothers</w:t>
      </w:r>
    </w:p>
    <w:tbl>
      <w:tblPr>
        <w:tblStyle w:val="TableGrid"/>
        <w:tblW w:w="0" w:type="auto"/>
        <w:jc w:val="center"/>
        <w:tblLook w:val="04A0" w:firstRow="1" w:lastRow="0" w:firstColumn="1" w:lastColumn="0" w:noHBand="0" w:noVBand="1"/>
      </w:tblPr>
      <w:tblGrid>
        <w:gridCol w:w="5112"/>
        <w:gridCol w:w="5112"/>
      </w:tblGrid>
      <w:tr w14:paraId="4A09C09E" w14:textId="77777777">
        <w:trPr>
          <w:cantSplit/>
          <w:tblHeader/>
          <w:jc w:val="center"/>
        </w:trPr>
        <w:tc>
          <w:tcPr>
            <w:tcW w:w="5112" w:type="dxa"/>
            <w:shd w:val="clear" w:color="auto" w:fill="B4C6E7"/>
            <w:tcMar>
              <w:top w:w="60" w:type="dxa"/>
              <w:left w:w="80" w:type="dxa"/>
              <w:bottom w:w="60" w:type="dxa"/>
              <w:right w:w="80" w:type="dxa"/>
            </w:tcMar>
            <w:vAlign w:val="center"/>
          </w:tcPr>
          <w:p w14:paraId="2ADCD6CD" w14:textId="77777777">
            <w:pPr>
              <w:keepNext/>
            </w:pPr>
            <w:r>
              <w:rPr>
                <w:b/>
                <w:sz w:val="19"/>
              </w:rPr>
              <w:t>Πεδίο</w:t>
            </w:r>
          </w:p>
        </w:tc>
        <w:tc>
          <w:tcPr>
            <w:tcW w:w="5112" w:type="dxa"/>
            <w:shd w:val="clear" w:color="auto" w:fill="B4C6E7"/>
            <w:tcMar>
              <w:top w:w="60" w:type="dxa"/>
              <w:left w:w="80" w:type="dxa"/>
              <w:bottom w:w="60" w:type="dxa"/>
              <w:right w:w="80" w:type="dxa"/>
            </w:tcMar>
            <w:vAlign w:val="center"/>
          </w:tcPr>
          <w:p w14:paraId="75293CAD" w14:textId="77777777">
            <w:pPr>
              <w:keepNext/>
            </w:pPr>
            <w:r>
              <w:rPr>
                <w:b/>
                <w:sz w:val="19"/>
              </w:rPr>
              <w:t>Περιγραφή</w:t>
            </w:r>
          </w:p>
        </w:tc>
      </w:tr>
      <w:tr w14:paraId="4FC2A555" w14:textId="77777777">
        <w:trPr>
          <w:cantSplit/>
          <w:jc w:val="center"/>
        </w:trPr>
        <w:tc>
          <w:tcPr>
            <w:tcW w:w="5112" w:type="dxa"/>
            <w:tcMar>
              <w:top w:w="60" w:type="dxa"/>
              <w:left w:w="80" w:type="dxa"/>
              <w:bottom w:w="60" w:type="dxa"/>
              <w:right w:w="80" w:type="dxa"/>
            </w:tcMar>
            <w:vAlign w:val="center"/>
          </w:tcPr>
          <w:p w14:paraId="732F4C54" w14:textId="77777777">
            <w:pPr>
              <w:keepNext/>
            </w:pPr>
            <w:r>
              <w:rPr>
                <w:b/>
                <w:sz w:val="19"/>
              </w:rPr>
              <w:t>Config key</w:t>
            </w:r>
          </w:p>
        </w:tc>
        <w:tc>
          <w:tcPr>
            <w:tcW w:w="5112" w:type="dxa"/>
            <w:tcMar>
              <w:top w:w="60" w:type="dxa"/>
              <w:left w:w="80" w:type="dxa"/>
              <w:bottom w:w="60" w:type="dxa"/>
              <w:right w:w="80" w:type="dxa"/>
            </w:tcMar>
            <w:vAlign w:val="center"/>
          </w:tcPr>
          <w:p w14:paraId="78903809" w14:textId="77777777">
            <w:pPr>
              <w:keepNext/>
            </w:pPr>
            <w:r>
              <w:rPr>
                <w:sz w:val="19"/>
              </w:rPr>
              <w:t>subsidiaries.brewery</w:t>
            </w:r>
          </w:p>
        </w:tc>
      </w:tr>
      <w:tr w14:paraId="4A57E401" w14:textId="77777777">
        <w:trPr>
          <w:cantSplit/>
          <w:jc w:val="center"/>
        </w:trPr>
        <w:tc>
          <w:tcPr>
            <w:tcW w:w="5112" w:type="dxa"/>
            <w:tcMar>
              <w:top w:w="60" w:type="dxa"/>
              <w:left w:w="80" w:type="dxa"/>
              <w:bottom w:w="60" w:type="dxa"/>
              <w:right w:w="80" w:type="dxa"/>
            </w:tcMar>
            <w:vAlign w:val="center"/>
          </w:tcPr>
          <w:p w14:paraId="794D95A7" w14:textId="77777777">
            <w:pPr>
              <w:keepNext/>
            </w:pPr>
            <w:r>
              <w:rPr>
                <w:b/>
                <w:sz w:val="19"/>
              </w:rPr>
              <w:t>Τύπος</w:t>
            </w:r>
          </w:p>
        </w:tc>
        <w:tc>
          <w:tcPr>
            <w:tcW w:w="5112" w:type="dxa"/>
            <w:tcMar>
              <w:top w:w="60" w:type="dxa"/>
              <w:left w:w="80" w:type="dxa"/>
              <w:bottom w:w="60" w:type="dxa"/>
              <w:right w:w="80" w:type="dxa"/>
            </w:tcMar>
            <w:vAlign w:val="center"/>
          </w:tcPr>
          <w:p w14:paraId="30731776" w14:textId="77777777">
            <w:pPr>
              <w:keepNext/>
            </w:pPr>
            <w:r>
              <w:rPr>
                <w:sz w:val="19"/>
              </w:rPr>
              <w:t>Παραγωγή / Μεταποίηση</w:t>
            </w:r>
          </w:p>
        </w:tc>
      </w:tr>
      <w:tr w14:paraId="2B2A56F3" w14:textId="77777777">
        <w:trPr>
          <w:cantSplit/>
          <w:jc w:val="center"/>
        </w:trPr>
        <w:tc>
          <w:tcPr>
            <w:tcW w:w="5112" w:type="dxa"/>
            <w:tcMar>
              <w:top w:w="60" w:type="dxa"/>
              <w:left w:w="80" w:type="dxa"/>
              <w:bottom w:w="60" w:type="dxa"/>
              <w:right w:w="80" w:type="dxa"/>
            </w:tcMar>
            <w:vAlign w:val="center"/>
          </w:tcPr>
          <w:p w14:paraId="28D2E7E9" w14:textId="77777777">
            <w:pPr>
              <w:keepNext/>
            </w:pPr>
            <w:r>
              <w:rPr>
                <w:b/>
                <w:sz w:val="19"/>
              </w:rPr>
              <w:t>Προϊόν</w:t>
            </w:r>
          </w:p>
        </w:tc>
        <w:tc>
          <w:tcPr>
            <w:tcW w:w="5112" w:type="dxa"/>
            <w:tcMar>
              <w:top w:w="60" w:type="dxa"/>
              <w:left w:w="80" w:type="dxa"/>
              <w:bottom w:w="60" w:type="dxa"/>
              <w:right w:w="80" w:type="dxa"/>
            </w:tcMar>
            <w:vAlign w:val="center"/>
          </w:tcPr>
          <w:p w14:paraId="3E179E8D" w14:textId="77777777">
            <w:pPr>
              <w:keepNext/>
            </w:pPr>
            <w:r>
              <w:rPr>
                <w:sz w:val="19"/>
              </w:rPr>
              <w:t>Μπύρα</w:t>
            </w:r>
          </w:p>
        </w:tc>
      </w:tr>
      <w:tr w14:paraId="4CC7558A" w14:textId="77777777">
        <w:trPr>
          <w:cantSplit/>
          <w:jc w:val="center"/>
        </w:trPr>
        <w:tc>
          <w:tcPr>
            <w:tcW w:w="5112" w:type="dxa"/>
            <w:tcMar>
              <w:top w:w="60" w:type="dxa"/>
              <w:left w:w="80" w:type="dxa"/>
              <w:bottom w:w="60" w:type="dxa"/>
              <w:right w:w="80" w:type="dxa"/>
            </w:tcMar>
            <w:vAlign w:val="center"/>
          </w:tcPr>
          <w:p w14:paraId="125665F2" w14:textId="77777777">
            <w:pPr>
              <w:keepNext/>
            </w:pPr>
            <w:r>
              <w:rPr>
                <w:b/>
                <w:sz w:val="19"/>
              </w:rPr>
              <w:t>Default ροή</w:t>
            </w:r>
          </w:p>
        </w:tc>
        <w:tc>
          <w:tcPr>
            <w:tcW w:w="5112" w:type="dxa"/>
            <w:tcMar>
              <w:top w:w="60" w:type="dxa"/>
              <w:left w:w="80" w:type="dxa"/>
              <w:bottom w:w="60" w:type="dxa"/>
              <w:right w:w="80" w:type="dxa"/>
            </w:tcMar>
            <w:vAlign w:val="center"/>
          </w:tcPr>
          <w:p w14:paraId="1791BB33" w14:textId="77777777">
            <w:pPr>
              <w:keepNext/>
            </w:pPr>
            <w:r>
              <w:rPr>
                <w:sz w:val="19"/>
              </w:rPr>
              <w:t>Εγχώρια πώληση</w:t>
            </w:r>
          </w:p>
        </w:tc>
      </w:tr>
      <w:tr w14:paraId="17322DF6" w14:textId="77777777">
        <w:trPr>
          <w:cantSplit/>
          <w:jc w:val="center"/>
        </w:trPr>
        <w:tc>
          <w:tcPr>
            <w:tcW w:w="5112" w:type="dxa"/>
            <w:tcMar>
              <w:top w:w="60" w:type="dxa"/>
              <w:left w:w="80" w:type="dxa"/>
              <w:bottom w:w="60" w:type="dxa"/>
              <w:right w:w="80" w:type="dxa"/>
            </w:tcMar>
            <w:vAlign w:val="center"/>
          </w:tcPr>
          <w:p w14:paraId="162969F3" w14:textId="77777777">
            <w:pPr>
              <w:keepNext/>
            </w:pPr>
            <w:r>
              <w:rPr>
                <w:b/>
                <w:sz w:val="19"/>
              </w:rPr>
              <w:t>Export rule</w:t>
            </w:r>
          </w:p>
        </w:tc>
        <w:tc>
          <w:tcPr>
            <w:tcW w:w="5112" w:type="dxa"/>
            <w:tcMar>
              <w:top w:w="60" w:type="dxa"/>
              <w:left w:w="80" w:type="dxa"/>
              <w:bottom w:w="60" w:type="dxa"/>
              <w:right w:w="80" w:type="dxa"/>
            </w:tcMar>
            <w:vAlign w:val="center"/>
          </w:tcPr>
          <w:p w14:paraId="4DD24872" w14:textId="77777777">
            <w:pPr>
              <w:keepNext/>
            </w:pPr>
            <w:r>
              <w:rPr>
                <w:sz w:val="19"/>
              </w:rPr>
              <w:t>Εξαγωγή μόνο αν αλλάξει ρητά το default export share</w:t>
            </w:r>
          </w:p>
        </w:tc>
      </w:tr>
      <w:tr w14:paraId="0A386550" w14:textId="77777777">
        <w:trPr>
          <w:cantSplit/>
          <w:jc w:val="center"/>
        </w:trPr>
        <w:tc>
          <w:tcPr>
            <w:tcW w:w="5112" w:type="dxa"/>
            <w:tcMar>
              <w:top w:w="60" w:type="dxa"/>
              <w:left w:w="80" w:type="dxa"/>
              <w:bottom w:w="60" w:type="dxa"/>
              <w:right w:w="80" w:type="dxa"/>
            </w:tcMar>
            <w:vAlign w:val="center"/>
          </w:tcPr>
          <w:p w14:paraId="7B19E319" w14:textId="77777777">
            <w:pPr>
              <w:keepNext/>
            </w:pPr>
            <w:r>
              <w:rPr>
                <w:b/>
                <w:sz w:val="19"/>
              </w:rPr>
              <w:t>RNG</w:t>
            </w:r>
          </w:p>
        </w:tc>
        <w:tc>
          <w:tcPr>
            <w:tcW w:w="5112" w:type="dxa"/>
            <w:tcMar>
              <w:top w:w="60" w:type="dxa"/>
              <w:left w:w="80" w:type="dxa"/>
              <w:bottom w:w="60" w:type="dxa"/>
              <w:right w:w="80" w:type="dxa"/>
            </w:tcMar>
            <w:vAlign w:val="center"/>
          </w:tcPr>
          <w:p w14:paraId="2B2A20C8" w14:textId="77777777">
            <w:pPr>
              <w:keepNext/>
            </w:pPr>
            <w:r>
              <w:rPr>
                <w:sz w:val="19"/>
              </w:rPr>
              <w:t>Roll Brewery</w:t>
            </w:r>
          </w:p>
        </w:tc>
      </w:tr>
      <w:tr w14:paraId="30F08C65" w14:textId="77777777">
        <w:trPr>
          <w:cantSplit/>
          <w:jc w:val="center"/>
        </w:trPr>
        <w:tc>
          <w:tcPr>
            <w:tcW w:w="5112" w:type="dxa"/>
            <w:tcMar>
              <w:top w:w="60" w:type="dxa"/>
              <w:left w:w="80" w:type="dxa"/>
              <w:bottom w:w="60" w:type="dxa"/>
              <w:right w:w="80" w:type="dxa"/>
            </w:tcMar>
            <w:vAlign w:val="center"/>
          </w:tcPr>
          <w:p w14:paraId="30935A92" w14:textId="77777777">
            <w:r>
              <w:rPr>
                <w:b/>
                <w:sz w:val="19"/>
              </w:rPr>
              <w:t>Οργάνωση</w:t>
            </w:r>
          </w:p>
        </w:tc>
        <w:tc>
          <w:tcPr>
            <w:tcW w:w="5112" w:type="dxa"/>
            <w:tcMar>
              <w:top w:w="60" w:type="dxa"/>
              <w:left w:w="80" w:type="dxa"/>
              <w:bottom w:w="60" w:type="dxa"/>
              <w:right w:w="80" w:type="dxa"/>
            </w:tcMar>
            <w:vAlign w:val="center"/>
          </w:tcPr>
          <w:p w14:paraId="200668D6" w14:textId="77777777">
            <w:r>
              <w:rPr>
                <w:sz w:val="19"/>
              </w:rPr>
              <w:t>3 μεγάλες ζυθοποιίες · 72 εργαζόμενοι</w:t>
            </w:r>
          </w:p>
        </w:tc>
      </w:tr>
    </w:tbl>
    <w:p w14:paraId="1746D071" w14:textId="77777777">
      <w:pPr>
        <w:keepNext/>
        <w:spacing w:before="160" w:after="40"/>
      </w:pPr>
      <w:r>
        <w:rPr>
          <w:b/>
          <w:sz w:val="22"/>
        </w:rPr>
        <w:t>Security Division — Captain Marcus &amp; Lieutenant Gareth</w:t>
      </w:r>
    </w:p>
    <w:tbl>
      <w:tblPr>
        <w:tblStyle w:val="TableGrid"/>
        <w:tblW w:w="0" w:type="auto"/>
        <w:jc w:val="center"/>
        <w:tblLook w:val="04A0" w:firstRow="1" w:lastRow="0" w:firstColumn="1" w:lastColumn="0" w:noHBand="0" w:noVBand="1"/>
      </w:tblPr>
      <w:tblGrid>
        <w:gridCol w:w="5112"/>
        <w:gridCol w:w="5112"/>
      </w:tblGrid>
      <w:tr w14:paraId="179FE05C" w14:textId="77777777">
        <w:trPr>
          <w:cantSplit/>
          <w:tblHeader/>
          <w:jc w:val="center"/>
        </w:trPr>
        <w:tc>
          <w:tcPr>
            <w:tcW w:w="5112" w:type="dxa"/>
            <w:shd w:val="clear" w:color="auto" w:fill="B4C6E7"/>
            <w:tcMar>
              <w:top w:w="60" w:type="dxa"/>
              <w:left w:w="80" w:type="dxa"/>
              <w:bottom w:w="60" w:type="dxa"/>
              <w:right w:w="80" w:type="dxa"/>
            </w:tcMar>
            <w:vAlign w:val="center"/>
          </w:tcPr>
          <w:p w14:paraId="12B7390C" w14:textId="77777777">
            <w:pPr>
              <w:keepNext/>
            </w:pPr>
            <w:r>
              <w:rPr>
                <w:b/>
                <w:sz w:val="19"/>
              </w:rPr>
              <w:t>Πεδίο</w:t>
            </w:r>
          </w:p>
        </w:tc>
        <w:tc>
          <w:tcPr>
            <w:tcW w:w="5112" w:type="dxa"/>
            <w:shd w:val="clear" w:color="auto" w:fill="B4C6E7"/>
            <w:tcMar>
              <w:top w:w="60" w:type="dxa"/>
              <w:left w:w="80" w:type="dxa"/>
              <w:bottom w:w="60" w:type="dxa"/>
              <w:right w:w="80" w:type="dxa"/>
            </w:tcMar>
            <w:vAlign w:val="center"/>
          </w:tcPr>
          <w:p w14:paraId="1A144B77" w14:textId="77777777">
            <w:pPr>
              <w:keepNext/>
            </w:pPr>
            <w:r>
              <w:rPr>
                <w:b/>
                <w:sz w:val="19"/>
              </w:rPr>
              <w:t>Περιγραφή</w:t>
            </w:r>
          </w:p>
        </w:tc>
      </w:tr>
      <w:tr w14:paraId="73939CD8" w14:textId="77777777">
        <w:trPr>
          <w:cantSplit/>
          <w:jc w:val="center"/>
        </w:trPr>
        <w:tc>
          <w:tcPr>
            <w:tcW w:w="5112" w:type="dxa"/>
            <w:tcMar>
              <w:top w:w="60" w:type="dxa"/>
              <w:left w:w="80" w:type="dxa"/>
              <w:bottom w:w="60" w:type="dxa"/>
              <w:right w:w="80" w:type="dxa"/>
            </w:tcMar>
            <w:vAlign w:val="center"/>
          </w:tcPr>
          <w:p w14:paraId="6B6EF1E0" w14:textId="77777777">
            <w:pPr>
              <w:keepNext/>
            </w:pPr>
            <w:r>
              <w:rPr>
                <w:b/>
                <w:sz w:val="19"/>
              </w:rPr>
              <w:t>Config key</w:t>
            </w:r>
          </w:p>
        </w:tc>
        <w:tc>
          <w:tcPr>
            <w:tcW w:w="5112" w:type="dxa"/>
            <w:tcMar>
              <w:top w:w="60" w:type="dxa"/>
              <w:left w:w="80" w:type="dxa"/>
              <w:bottom w:w="60" w:type="dxa"/>
              <w:right w:w="80" w:type="dxa"/>
            </w:tcMar>
            <w:vAlign w:val="center"/>
          </w:tcPr>
          <w:p w14:paraId="1A421105" w14:textId="77777777">
            <w:pPr>
              <w:keepNext/>
            </w:pPr>
            <w:r>
              <w:rPr>
                <w:sz w:val="19"/>
              </w:rPr>
              <w:t>subsidiaries.security</w:t>
            </w:r>
          </w:p>
        </w:tc>
      </w:tr>
      <w:tr w14:paraId="77648BBC" w14:textId="77777777">
        <w:trPr>
          <w:cantSplit/>
          <w:jc w:val="center"/>
        </w:trPr>
        <w:tc>
          <w:tcPr>
            <w:tcW w:w="5112" w:type="dxa"/>
            <w:tcMar>
              <w:top w:w="60" w:type="dxa"/>
              <w:left w:w="80" w:type="dxa"/>
              <w:bottom w:w="60" w:type="dxa"/>
              <w:right w:w="80" w:type="dxa"/>
            </w:tcMar>
            <w:vAlign w:val="center"/>
          </w:tcPr>
          <w:p w14:paraId="00F4F4DF" w14:textId="77777777">
            <w:pPr>
              <w:keepNext/>
            </w:pPr>
            <w:r>
              <w:rPr>
                <w:b/>
                <w:sz w:val="19"/>
              </w:rPr>
              <w:t>Τύπος</w:t>
            </w:r>
          </w:p>
        </w:tc>
        <w:tc>
          <w:tcPr>
            <w:tcW w:w="5112" w:type="dxa"/>
            <w:tcMar>
              <w:top w:w="60" w:type="dxa"/>
              <w:left w:w="80" w:type="dxa"/>
              <w:bottom w:w="60" w:type="dxa"/>
              <w:right w:w="80" w:type="dxa"/>
            </w:tcMar>
            <w:vAlign w:val="center"/>
          </w:tcPr>
          <w:p w14:paraId="5062BFCA" w14:textId="77777777">
            <w:pPr>
              <w:keepNext/>
            </w:pPr>
            <w:r>
              <w:rPr>
                <w:sz w:val="19"/>
              </w:rPr>
              <w:t>Υποστηρικτική — χωρίς έσοδα</w:t>
            </w:r>
          </w:p>
        </w:tc>
      </w:tr>
      <w:tr w14:paraId="3CCC61BD" w14:textId="77777777">
        <w:trPr>
          <w:cantSplit/>
          <w:jc w:val="center"/>
        </w:trPr>
        <w:tc>
          <w:tcPr>
            <w:tcW w:w="5112" w:type="dxa"/>
            <w:tcMar>
              <w:top w:w="60" w:type="dxa"/>
              <w:left w:w="80" w:type="dxa"/>
              <w:bottom w:w="60" w:type="dxa"/>
              <w:right w:w="80" w:type="dxa"/>
            </w:tcMar>
            <w:vAlign w:val="center"/>
          </w:tcPr>
          <w:p w14:paraId="6751B16B" w14:textId="77777777">
            <w:pPr>
              <w:keepNext/>
            </w:pPr>
            <w:r>
              <w:rPr>
                <w:b/>
                <w:sz w:val="19"/>
              </w:rPr>
              <w:t>Ρόλος</w:t>
            </w:r>
          </w:p>
        </w:tc>
        <w:tc>
          <w:tcPr>
            <w:tcW w:w="5112" w:type="dxa"/>
            <w:tcMar>
              <w:top w:w="60" w:type="dxa"/>
              <w:left w:w="80" w:type="dxa"/>
              <w:bottom w:w="60" w:type="dxa"/>
              <w:right w:w="80" w:type="dxa"/>
            </w:tcMar>
            <w:vAlign w:val="center"/>
          </w:tcPr>
          <w:p w14:paraId="441034F5" w14:textId="77777777">
            <w:pPr>
              <w:keepNext/>
            </w:pPr>
            <w:r>
              <w:rPr>
                <w:sz w:val="19"/>
              </w:rPr>
              <w:t>Φύλαξη εγκαταστάσεων, αποθηκών, καραβανιών και φορτίων</w:t>
            </w:r>
          </w:p>
        </w:tc>
      </w:tr>
      <w:tr w14:paraId="6678601D" w14:textId="77777777">
        <w:trPr>
          <w:cantSplit/>
          <w:jc w:val="center"/>
        </w:trPr>
        <w:tc>
          <w:tcPr>
            <w:tcW w:w="5112" w:type="dxa"/>
            <w:tcMar>
              <w:top w:w="60" w:type="dxa"/>
              <w:left w:w="80" w:type="dxa"/>
              <w:bottom w:w="60" w:type="dxa"/>
              <w:right w:w="80" w:type="dxa"/>
            </w:tcMar>
            <w:vAlign w:val="center"/>
          </w:tcPr>
          <w:p w14:paraId="07CE551F" w14:textId="77777777">
            <w:pPr>
              <w:keepNext/>
            </w:pPr>
            <w:r>
              <w:rPr>
                <w:b/>
                <w:sz w:val="19"/>
              </w:rPr>
              <w:t>Accounting</w:t>
            </w:r>
          </w:p>
        </w:tc>
        <w:tc>
          <w:tcPr>
            <w:tcW w:w="5112" w:type="dxa"/>
            <w:tcMar>
              <w:top w:w="60" w:type="dxa"/>
              <w:left w:w="80" w:type="dxa"/>
              <w:bottom w:w="60" w:type="dxa"/>
              <w:right w:w="80" w:type="dxa"/>
            </w:tcMar>
            <w:vAlign w:val="center"/>
          </w:tcPr>
          <w:p w14:paraId="11A4485A" w14:textId="77777777">
            <w:pPr>
              <w:keepNext/>
            </w:pPr>
            <w:r>
              <w:rPr>
                <w:sz w:val="19"/>
              </w:rPr>
              <w:t>Το ημερήσιο fixed cost αποτελεί έξοδο HQ</w:t>
            </w:r>
          </w:p>
        </w:tc>
      </w:tr>
      <w:tr w14:paraId="754689F3" w14:textId="77777777">
        <w:trPr>
          <w:cantSplit/>
          <w:jc w:val="center"/>
        </w:trPr>
        <w:tc>
          <w:tcPr>
            <w:tcW w:w="5112" w:type="dxa"/>
            <w:tcMar>
              <w:top w:w="60" w:type="dxa"/>
              <w:left w:w="80" w:type="dxa"/>
              <w:bottom w:w="60" w:type="dxa"/>
              <w:right w:w="80" w:type="dxa"/>
            </w:tcMar>
            <w:vAlign w:val="center"/>
          </w:tcPr>
          <w:p w14:paraId="330C13F3" w14:textId="77777777">
            <w:r>
              <w:rPr>
                <w:b/>
                <w:sz w:val="19"/>
              </w:rPr>
              <w:t>Οργάνωση</w:t>
            </w:r>
          </w:p>
        </w:tc>
        <w:tc>
          <w:tcPr>
            <w:tcW w:w="5112" w:type="dxa"/>
            <w:tcMar>
              <w:top w:w="60" w:type="dxa"/>
              <w:left w:w="80" w:type="dxa"/>
              <w:bottom w:w="60" w:type="dxa"/>
              <w:right w:w="80" w:type="dxa"/>
            </w:tcMar>
            <w:vAlign w:val="center"/>
          </w:tcPr>
          <w:p w14:paraId="71661BD4" w14:textId="77777777">
            <w:r>
              <w:rPr>
                <w:sz w:val="19"/>
              </w:rPr>
              <w:t>34 άτομα</w:t>
            </w:r>
          </w:p>
        </w:tc>
      </w:tr>
    </w:tbl>
    <w:p w14:paraId="2E272BBC" w14:textId="77777777">
      <w:pPr>
        <w:pStyle w:val="Heading1"/>
      </w:pPr>
      <w:r>
        <w:t>3. Οικονομικός Μηχανισμός &amp; Editable Configuration</w:t>
      </w:r>
    </w:p>
    <w:p w14:paraId="2FC599E6" w14:textId="77777777">
      <w:pPr>
        <w:spacing w:after="140"/>
      </w:pPr>
      <w:r>
        <w:rPr>
          <w:b/>
        </w:rPr>
        <w:t xml:space="preserve">Σημαντικό: </w:t>
      </w:r>
      <w:r>
        <w:t>Όλες οι τιμές αγοράς, κόστη, quantities, facility values και capacity thresholds που χρησιμοποιεί ο engine βρίσκονται στο config/economy.json. Αλλαγή εκεί επηρεάζει τις μελλοντικές ημέρες χωρίς να απαιτεί αλλαγή του Word.</w:t>
      </w:r>
    </w:p>
    <w:p w14:paraId="4AADD4C9" w14:textId="77777777">
      <w:pPr>
        <w:pStyle w:val="Heading2"/>
      </w:pPr>
      <w:r>
        <w:t>3.1 Γενικοί τύποι</w:t>
      </w:r>
    </w:p>
    <w:tbl>
      <w:tblPr>
        <w:tblStyle w:val="TableGrid"/>
        <w:tblW w:w="0" w:type="auto"/>
        <w:jc w:val="center"/>
        <w:tblLook w:val="04A0" w:firstRow="1" w:lastRow="0" w:firstColumn="1" w:lastColumn="0" w:noHBand="0" w:noVBand="1"/>
      </w:tblPr>
      <w:tblGrid>
        <w:gridCol w:w="5112"/>
        <w:gridCol w:w="5112"/>
      </w:tblGrid>
      <w:tr w14:paraId="41C303EC" w14:textId="77777777">
        <w:trPr>
          <w:cantSplit/>
          <w:tblHeader/>
          <w:jc w:val="center"/>
        </w:trPr>
        <w:tc>
          <w:tcPr>
            <w:tcW w:w="5112" w:type="dxa"/>
            <w:shd w:val="clear" w:color="auto" w:fill="D6DCE5"/>
            <w:tcMar>
              <w:top w:w="60" w:type="dxa"/>
              <w:left w:w="80" w:type="dxa"/>
              <w:bottom w:w="60" w:type="dxa"/>
              <w:right w:w="80" w:type="dxa"/>
            </w:tcMar>
            <w:vAlign w:val="center"/>
          </w:tcPr>
          <w:p w14:paraId="09C900C2" w14:textId="77777777">
            <w:r>
              <w:rPr>
                <w:b/>
                <w:sz w:val="19"/>
              </w:rPr>
              <w:t>Πεδίο</w:t>
            </w:r>
          </w:p>
        </w:tc>
        <w:tc>
          <w:tcPr>
            <w:tcW w:w="5112" w:type="dxa"/>
            <w:shd w:val="clear" w:color="auto" w:fill="D6DCE5"/>
            <w:tcMar>
              <w:top w:w="60" w:type="dxa"/>
              <w:left w:w="80" w:type="dxa"/>
              <w:bottom w:w="60" w:type="dxa"/>
              <w:right w:w="80" w:type="dxa"/>
            </w:tcMar>
            <w:vAlign w:val="center"/>
          </w:tcPr>
          <w:p w14:paraId="7F2ECEDE" w14:textId="77777777">
            <w:r>
              <w:rPr>
                <w:b/>
                <w:sz w:val="19"/>
              </w:rPr>
              <w:t>Τιμή</w:t>
            </w:r>
          </w:p>
        </w:tc>
      </w:tr>
      <w:tr w14:paraId="62B39DB3" w14:textId="77777777">
        <w:trPr>
          <w:cantSplit/>
          <w:jc w:val="center"/>
        </w:trPr>
        <w:tc>
          <w:tcPr>
            <w:tcW w:w="5112" w:type="dxa"/>
            <w:tcMar>
              <w:top w:w="60" w:type="dxa"/>
              <w:left w:w="80" w:type="dxa"/>
              <w:bottom w:w="60" w:type="dxa"/>
              <w:right w:w="80" w:type="dxa"/>
            </w:tcMar>
            <w:vAlign w:val="center"/>
          </w:tcPr>
          <w:p w14:paraId="717A5683" w14:textId="77777777">
            <w:r>
              <w:rPr>
                <w:b/>
                <w:sz w:val="19"/>
              </w:rPr>
              <w:t>Έσοδα ημέρας</w:t>
            </w:r>
          </w:p>
        </w:tc>
        <w:tc>
          <w:tcPr>
            <w:tcW w:w="5112" w:type="dxa"/>
            <w:tcMar>
              <w:top w:w="60" w:type="dxa"/>
              <w:left w:w="80" w:type="dxa"/>
              <w:bottom w:w="60" w:type="dxa"/>
              <w:right w:w="80" w:type="dxa"/>
            </w:tcMar>
            <w:vAlign w:val="center"/>
          </w:tcPr>
          <w:p w14:paraId="7D55E15D" w14:textId="77777777">
            <w:r>
              <w:rPr>
                <w:sz w:val="19"/>
              </w:rPr>
              <w:t>Revenue Base × Roll Modifier</w:t>
            </w:r>
          </w:p>
        </w:tc>
      </w:tr>
      <w:tr w14:paraId="60D2C511" w14:textId="77777777">
        <w:trPr>
          <w:cantSplit/>
          <w:jc w:val="center"/>
        </w:trPr>
        <w:tc>
          <w:tcPr>
            <w:tcW w:w="5112" w:type="dxa"/>
            <w:tcMar>
              <w:top w:w="60" w:type="dxa"/>
              <w:left w:w="80" w:type="dxa"/>
              <w:bottom w:w="60" w:type="dxa"/>
              <w:right w:w="80" w:type="dxa"/>
            </w:tcMar>
            <w:vAlign w:val="center"/>
          </w:tcPr>
          <w:p w14:paraId="1FB5D20B" w14:textId="77777777">
            <w:r>
              <w:rPr>
                <w:b/>
                <w:sz w:val="19"/>
              </w:rPr>
              <w:t>Καθαρό αποτέλεσμα θυγατρικής</w:t>
            </w:r>
          </w:p>
        </w:tc>
        <w:tc>
          <w:tcPr>
            <w:tcW w:w="5112" w:type="dxa"/>
            <w:tcMar>
              <w:top w:w="60" w:type="dxa"/>
              <w:left w:w="80" w:type="dxa"/>
              <w:bottom w:w="60" w:type="dxa"/>
              <w:right w:w="80" w:type="dxa"/>
            </w:tcMar>
            <w:vAlign w:val="center"/>
          </w:tcPr>
          <w:p w14:paraId="1D47A6B2" w14:textId="77777777">
            <w:r>
              <w:rPr>
                <w:sz w:val="19"/>
              </w:rPr>
              <w:t>Έσοδα − fixed costs − κόστος πρώτης ύλης (όπου υπάρχει)</w:t>
            </w:r>
          </w:p>
        </w:tc>
      </w:tr>
      <w:tr w14:paraId="7B3AA059" w14:textId="77777777">
        <w:trPr>
          <w:cantSplit/>
          <w:jc w:val="center"/>
        </w:trPr>
        <w:tc>
          <w:tcPr>
            <w:tcW w:w="5112" w:type="dxa"/>
            <w:tcMar>
              <w:top w:w="60" w:type="dxa"/>
              <w:left w:w="80" w:type="dxa"/>
              <w:bottom w:w="60" w:type="dxa"/>
              <w:right w:w="80" w:type="dxa"/>
            </w:tcMar>
            <w:vAlign w:val="center"/>
          </w:tcPr>
          <w:p w14:paraId="10DF052E" w14:textId="77777777">
            <w:r>
              <w:rPr>
                <w:b/>
                <w:sz w:val="19"/>
              </w:rPr>
              <w:t>Recovery coverage</w:t>
            </w:r>
          </w:p>
        </w:tc>
        <w:tc>
          <w:tcPr>
            <w:tcW w:w="5112" w:type="dxa"/>
            <w:tcMar>
              <w:top w:w="60" w:type="dxa"/>
              <w:left w:w="80" w:type="dxa"/>
              <w:bottom w:w="60" w:type="dxa"/>
              <w:right w:w="80" w:type="dxa"/>
            </w:tcMar>
            <w:vAlign w:val="center"/>
          </w:tcPr>
          <w:p w14:paraId="56D66DAE" w14:textId="77777777">
            <w:r>
              <w:t>Αν το αποτέλεσμα είναι αρνητικό, το Recovery Fund της συγκεκριμένης θυγατρικής καλύπτει το έλλειμμα μέχρι το μηδέν, έως το διαθέσιμο υπόλοιπό του. Δεν γίνεται αυτόματο draw από HQ Recovery ή Development Fund.</w:t>
            </w:r>
          </w:p>
        </w:tc>
      </w:tr>
      <w:tr w14:paraId="1567D8E6" w14:textId="77777777">
        <w:trPr>
          <w:cantSplit/>
          <w:jc w:val="center"/>
        </w:trPr>
        <w:tc>
          <w:tcPr>
            <w:tcW w:w="5112" w:type="dxa"/>
            <w:tcMar>
              <w:top w:w="60" w:type="dxa"/>
              <w:left w:w="80" w:type="dxa"/>
              <w:bottom w:w="60" w:type="dxa"/>
              <w:right w:w="80" w:type="dxa"/>
            </w:tcMar>
            <w:vAlign w:val="center"/>
          </w:tcPr>
          <w:p w14:paraId="13266501" w14:textId="77777777">
            <w:r>
              <w:t>Κατανομή θετικού κέρδους</w:t>
            </w:r>
          </w:p>
        </w:tc>
        <w:tc>
          <w:tcPr>
            <w:tcW w:w="5112" w:type="dxa"/>
            <w:tcMar>
              <w:top w:w="60" w:type="dxa"/>
              <w:left w:w="80" w:type="dxa"/>
              <w:bottom w:w="60" w:type="dxa"/>
              <w:right w:w="80" w:type="dxa"/>
            </w:tcMar>
            <w:vAlign w:val="center"/>
          </w:tcPr>
          <w:p w14:paraId="42FD95C7" w14:textId="77777777">
            <w:r>
              <w:t>Default: 20% → HQ Main Fund · 70% → Development Fund της θυγατρικής · 10% → Recovery Fund της θυγατρικής. Το split είναι editable στο config/economy.json.</w:t>
            </w:r>
          </w:p>
        </w:tc>
      </w:tr>
      <w:tr w14:paraId="0A49FD1A" w14:textId="77777777">
        <w:trPr>
          <w:cantSplit/>
          <w:jc w:val="center"/>
        </w:trPr>
        <w:tc>
          <w:tcPr>
            <w:tcW w:w="5112" w:type="dxa"/>
            <w:tcMar>
              <w:top w:w="60" w:type="dxa"/>
              <w:left w:w="80" w:type="dxa"/>
              <w:bottom w:w="60" w:type="dxa"/>
              <w:right w:w="80" w:type="dxa"/>
            </w:tcMar>
            <w:vAlign w:val="center"/>
          </w:tcPr>
          <w:p w14:paraId="4BF8AEB8" w14:textId="77777777">
            <w:r>
              <w:t>HQ ημερήσια μεταβολή</w:t>
            </w:r>
          </w:p>
        </w:tc>
        <w:tc>
          <w:tcPr>
            <w:tcW w:w="5112" w:type="dxa"/>
            <w:tcMar>
              <w:top w:w="60" w:type="dxa"/>
              <w:left w:w="80" w:type="dxa"/>
              <w:bottom w:w="60" w:type="dxa"/>
              <w:right w:w="80" w:type="dxa"/>
            </w:tcMar>
            <w:vAlign w:val="center"/>
          </w:tcPr>
          <w:p w14:paraId="1E53A768" w14:textId="77777777">
            <w:r>
              <w:t>Σύνολο 20% HQ contributions − HQ-owned fixed costs (π.χ. Security). Το HQ Recovery Fund δεν μεταβάλλεται από ordinary subsidiary resolution.</w:t>
            </w:r>
          </w:p>
        </w:tc>
      </w:tr>
      <w:tr w14:paraId="400588D1" w14:textId="77777777">
        <w:trPr>
          <w:cantSplit/>
          <w:jc w:val="center"/>
        </w:trPr>
        <w:tc>
          <w:tcPr>
            <w:tcW w:w="5112" w:type="dxa"/>
            <w:tcMar>
              <w:top w:w="60" w:type="dxa"/>
              <w:left w:w="80" w:type="dxa"/>
              <w:bottom w:w="60" w:type="dxa"/>
              <w:right w:w="80" w:type="dxa"/>
            </w:tcMar>
            <w:vAlign w:val="center"/>
          </w:tcPr>
          <w:p w14:paraId="537F8A63" w14:textId="77777777">
            <w:r>
              <w:t>HQ Recovery Fund</w:t>
            </w:r>
          </w:p>
        </w:tc>
        <w:tc>
          <w:tcPr>
            <w:tcW w:w="5112" w:type="dxa"/>
            <w:tcMar>
              <w:top w:w="60" w:type="dxa"/>
              <w:left w:w="80" w:type="dxa"/>
              <w:bottom w:w="60" w:type="dxa"/>
              <w:right w:w="80" w:type="dxa"/>
            </w:tcMar>
            <w:vAlign w:val="center"/>
          </w:tcPr>
          <w:p w14:paraId="5EECDDCA" w14:textId="77777777">
            <w:r>
              <w:t>Ξεχωριστό προστατευμένο κεντρικό αποθεματικό. Δεν χρησιμοποιείται αυτόματα για ζημίες θυγατρικών.</w:t>
            </w:r>
          </w:p>
        </w:tc>
      </w:tr>
    </w:tbl>
    <w:p w14:paraId="2F5E8C20" w14:textId="77777777">
      <w:pPr>
        <w:spacing w:after="120"/>
      </w:pPr>
      <w:r>
        <w:t>Κάθε revenue-generating θυγατρική διατηρεί δικό της Development Fund και δικό της Recovery Fund. Το θετικό καθαρό αποτέλεσμα κατανέμεται από προεπιλογή 20% στο HQ, 70% στο Development Fund της θυγατρικής και 10% στο Recovery Fund της. Αν η ημέρα είναι ζημιογόνα, το έλλειμμα καλύπτεται μόνο από το Recovery Fund της ίδιας θυγατρικής μέχρι το διαθέσιμο υπόλοιπό του. Το HQ Recovery Fund παραμένει ξεχωριστό προστατευμένο κεντρικό αποθεματικό και δεν χρησιμοποιείται αυτόματα για θυγατρικές.</w:t>
      </w:r>
    </w:p>
    <w:p w14:paraId="59326511" w14:textId="77777777">
      <w:pPr>
        <w:pStyle w:val="Heading2"/>
      </w:pPr>
      <w:r>
        <w:t>3.2 Ζάρια μεταβλητότητας</w:t>
      </w:r>
    </w:p>
    <w:tbl>
      <w:tblPr>
        <w:tblStyle w:val="TableGrid"/>
        <w:tblW w:w="0" w:type="auto"/>
        <w:jc w:val="center"/>
        <w:tblLook w:val="04A0" w:firstRow="1" w:lastRow="0" w:firstColumn="1" w:lastColumn="0" w:noHBand="0" w:noVBand="1"/>
      </w:tblPr>
      <w:tblGrid>
        <w:gridCol w:w="3408"/>
        <w:gridCol w:w="3408"/>
        <w:gridCol w:w="3408"/>
      </w:tblGrid>
      <w:tr w14:paraId="06E80901" w14:textId="77777777">
        <w:trPr>
          <w:cantSplit/>
          <w:tblHeader/>
          <w:jc w:val="center"/>
        </w:trPr>
        <w:tc>
          <w:tcPr>
            <w:tcW w:w="3408" w:type="dxa"/>
            <w:shd w:val="clear" w:color="auto" w:fill="D6DCE5"/>
            <w:tcMar>
              <w:top w:w="60" w:type="dxa"/>
              <w:left w:w="80" w:type="dxa"/>
              <w:bottom w:w="60" w:type="dxa"/>
              <w:right w:w="80" w:type="dxa"/>
            </w:tcMar>
            <w:vAlign w:val="center"/>
          </w:tcPr>
          <w:p w14:paraId="7D5C14EA" w14:textId="77777777">
            <w:pPr>
              <w:keepNext/>
            </w:pPr>
            <w:r>
              <w:rPr>
                <w:b/>
                <w:sz w:val="19"/>
              </w:rPr>
              <w:t>1d20</w:t>
            </w:r>
          </w:p>
        </w:tc>
        <w:tc>
          <w:tcPr>
            <w:tcW w:w="3408" w:type="dxa"/>
            <w:shd w:val="clear" w:color="auto" w:fill="D6DCE5"/>
            <w:tcMar>
              <w:top w:w="60" w:type="dxa"/>
              <w:left w:w="80" w:type="dxa"/>
              <w:bottom w:w="60" w:type="dxa"/>
              <w:right w:w="80" w:type="dxa"/>
            </w:tcMar>
            <w:vAlign w:val="center"/>
          </w:tcPr>
          <w:p w14:paraId="509B49BF" w14:textId="77777777">
            <w:pPr>
              <w:keepNext/>
            </w:pPr>
            <w:r>
              <w:rPr>
                <w:b/>
                <w:sz w:val="19"/>
              </w:rPr>
              <w:t>Κατάσταση</w:t>
            </w:r>
          </w:p>
        </w:tc>
        <w:tc>
          <w:tcPr>
            <w:tcW w:w="3408" w:type="dxa"/>
            <w:shd w:val="clear" w:color="auto" w:fill="D6DCE5"/>
            <w:tcMar>
              <w:top w:w="60" w:type="dxa"/>
              <w:left w:w="80" w:type="dxa"/>
              <w:bottom w:w="60" w:type="dxa"/>
              <w:right w:w="80" w:type="dxa"/>
            </w:tcMar>
            <w:vAlign w:val="center"/>
          </w:tcPr>
          <w:p w14:paraId="7068FE13" w14:textId="77777777">
            <w:pPr>
              <w:keepNext/>
            </w:pPr>
            <w:r>
              <w:rPr>
                <w:b/>
                <w:sz w:val="19"/>
              </w:rPr>
              <w:t>Modifier / Ενέργεια</w:t>
            </w:r>
          </w:p>
        </w:tc>
      </w:tr>
      <w:tr w14:paraId="7DE162E2" w14:textId="77777777">
        <w:trPr>
          <w:cantSplit/>
          <w:jc w:val="center"/>
        </w:trPr>
        <w:tc>
          <w:tcPr>
            <w:tcW w:w="3408" w:type="dxa"/>
            <w:tcMar>
              <w:top w:w="60" w:type="dxa"/>
              <w:left w:w="80" w:type="dxa"/>
              <w:bottom w:w="60" w:type="dxa"/>
              <w:right w:w="80" w:type="dxa"/>
            </w:tcMar>
            <w:vAlign w:val="center"/>
          </w:tcPr>
          <w:p w14:paraId="0EAE26A3" w14:textId="77777777">
            <w:pPr>
              <w:keepNext/>
            </w:pPr>
            <w:r>
              <w:rPr>
                <w:sz w:val="19"/>
              </w:rPr>
              <w:t>1</w:t>
            </w:r>
          </w:p>
        </w:tc>
        <w:tc>
          <w:tcPr>
            <w:tcW w:w="3408" w:type="dxa"/>
            <w:tcMar>
              <w:top w:w="60" w:type="dxa"/>
              <w:left w:w="80" w:type="dxa"/>
              <w:bottom w:w="60" w:type="dxa"/>
              <w:right w:w="80" w:type="dxa"/>
            </w:tcMar>
            <w:vAlign w:val="center"/>
          </w:tcPr>
          <w:p w14:paraId="4A0CE254" w14:textId="77777777">
            <w:pPr>
              <w:keepNext/>
            </w:pPr>
            <w:r>
              <w:rPr>
                <w:sz w:val="19"/>
              </w:rPr>
              <w:t>Καταστροφική ημέρα</w:t>
            </w:r>
          </w:p>
        </w:tc>
        <w:tc>
          <w:tcPr>
            <w:tcW w:w="3408" w:type="dxa"/>
            <w:tcMar>
              <w:top w:w="60" w:type="dxa"/>
              <w:left w:w="80" w:type="dxa"/>
              <w:bottom w:w="60" w:type="dxa"/>
              <w:right w:w="80" w:type="dxa"/>
            </w:tcMar>
            <w:vAlign w:val="center"/>
          </w:tcPr>
          <w:p w14:paraId="6B53834F" w14:textId="77777777">
            <w:pPr>
              <w:keepNext/>
            </w:pPr>
            <w:r>
              <w:rPr>
                <w:sz w:val="19"/>
              </w:rPr>
              <w:t>Roll 1d6 severity · manual numeric resolution πριν αλλάξει το Live Status</w:t>
            </w:r>
          </w:p>
        </w:tc>
      </w:tr>
      <w:tr w14:paraId="10E1B7F0" w14:textId="77777777">
        <w:trPr>
          <w:cantSplit/>
          <w:jc w:val="center"/>
        </w:trPr>
        <w:tc>
          <w:tcPr>
            <w:tcW w:w="3408" w:type="dxa"/>
            <w:tcMar>
              <w:top w:w="60" w:type="dxa"/>
              <w:left w:w="80" w:type="dxa"/>
              <w:bottom w:w="60" w:type="dxa"/>
              <w:right w:w="80" w:type="dxa"/>
            </w:tcMar>
            <w:vAlign w:val="center"/>
          </w:tcPr>
          <w:p w14:paraId="4A9B7B9A" w14:textId="77777777">
            <w:pPr>
              <w:keepNext/>
            </w:pPr>
            <w:r>
              <w:rPr>
                <w:sz w:val="19"/>
              </w:rPr>
              <w:t>2–5</w:t>
            </w:r>
          </w:p>
        </w:tc>
        <w:tc>
          <w:tcPr>
            <w:tcW w:w="3408" w:type="dxa"/>
            <w:tcMar>
              <w:top w:w="60" w:type="dxa"/>
              <w:left w:w="80" w:type="dxa"/>
              <w:bottom w:w="60" w:type="dxa"/>
              <w:right w:w="80" w:type="dxa"/>
            </w:tcMar>
            <w:vAlign w:val="center"/>
          </w:tcPr>
          <w:p w14:paraId="49E19464" w14:textId="77777777">
            <w:pPr>
              <w:keepNext/>
            </w:pPr>
            <w:r>
              <w:rPr>
                <w:sz w:val="19"/>
              </w:rPr>
              <w:t>Κακή ημέρα</w:t>
            </w:r>
          </w:p>
        </w:tc>
        <w:tc>
          <w:tcPr>
            <w:tcW w:w="3408" w:type="dxa"/>
            <w:tcMar>
              <w:top w:w="60" w:type="dxa"/>
              <w:left w:w="80" w:type="dxa"/>
              <w:bottom w:w="60" w:type="dxa"/>
              <w:right w:w="80" w:type="dxa"/>
            </w:tcMar>
            <w:vAlign w:val="center"/>
          </w:tcPr>
          <w:p w14:paraId="6E06AB2C" w14:textId="77777777">
            <w:pPr>
              <w:keepNext/>
            </w:pPr>
            <w:r>
              <w:rPr>
                <w:sz w:val="19"/>
              </w:rPr>
              <w:t>×0,35</w:t>
            </w:r>
          </w:p>
        </w:tc>
      </w:tr>
      <w:tr w14:paraId="7CE3E6C6" w14:textId="77777777">
        <w:trPr>
          <w:cantSplit/>
          <w:jc w:val="center"/>
        </w:trPr>
        <w:tc>
          <w:tcPr>
            <w:tcW w:w="3408" w:type="dxa"/>
            <w:tcMar>
              <w:top w:w="60" w:type="dxa"/>
              <w:left w:w="80" w:type="dxa"/>
              <w:bottom w:w="60" w:type="dxa"/>
              <w:right w:w="80" w:type="dxa"/>
            </w:tcMar>
            <w:vAlign w:val="center"/>
          </w:tcPr>
          <w:p w14:paraId="3E5A3CE4" w14:textId="77777777">
            <w:pPr>
              <w:keepNext/>
            </w:pPr>
            <w:r>
              <w:rPr>
                <w:sz w:val="19"/>
              </w:rPr>
              <w:t>6–10</w:t>
            </w:r>
          </w:p>
        </w:tc>
        <w:tc>
          <w:tcPr>
            <w:tcW w:w="3408" w:type="dxa"/>
            <w:tcMar>
              <w:top w:w="60" w:type="dxa"/>
              <w:left w:w="80" w:type="dxa"/>
              <w:bottom w:w="60" w:type="dxa"/>
              <w:right w:w="80" w:type="dxa"/>
            </w:tcMar>
            <w:vAlign w:val="center"/>
          </w:tcPr>
          <w:p w14:paraId="26DED457" w14:textId="77777777">
            <w:pPr>
              <w:keepNext/>
            </w:pPr>
            <w:r>
              <w:rPr>
                <w:sz w:val="19"/>
              </w:rPr>
              <w:t>Κάτω του μέσου</w:t>
            </w:r>
          </w:p>
        </w:tc>
        <w:tc>
          <w:tcPr>
            <w:tcW w:w="3408" w:type="dxa"/>
            <w:tcMar>
              <w:top w:w="60" w:type="dxa"/>
              <w:left w:w="80" w:type="dxa"/>
              <w:bottom w:w="60" w:type="dxa"/>
              <w:right w:w="80" w:type="dxa"/>
            </w:tcMar>
            <w:vAlign w:val="center"/>
          </w:tcPr>
          <w:p w14:paraId="4D84DB75" w14:textId="77777777">
            <w:pPr>
              <w:keepNext/>
            </w:pPr>
            <w:r>
              <w:rPr>
                <w:sz w:val="19"/>
              </w:rPr>
              <w:t>×0,75</w:t>
            </w:r>
          </w:p>
        </w:tc>
      </w:tr>
      <w:tr w14:paraId="2B368A68" w14:textId="77777777">
        <w:trPr>
          <w:cantSplit/>
          <w:jc w:val="center"/>
        </w:trPr>
        <w:tc>
          <w:tcPr>
            <w:tcW w:w="3408" w:type="dxa"/>
            <w:tcMar>
              <w:top w:w="60" w:type="dxa"/>
              <w:left w:w="80" w:type="dxa"/>
              <w:bottom w:w="60" w:type="dxa"/>
              <w:right w:w="80" w:type="dxa"/>
            </w:tcMar>
            <w:vAlign w:val="center"/>
          </w:tcPr>
          <w:p w14:paraId="4E1940E0" w14:textId="77777777">
            <w:pPr>
              <w:keepNext/>
            </w:pPr>
            <w:r>
              <w:rPr>
                <w:sz w:val="19"/>
              </w:rPr>
              <w:t>11–16</w:t>
            </w:r>
          </w:p>
        </w:tc>
        <w:tc>
          <w:tcPr>
            <w:tcW w:w="3408" w:type="dxa"/>
            <w:tcMar>
              <w:top w:w="60" w:type="dxa"/>
              <w:left w:w="80" w:type="dxa"/>
              <w:bottom w:w="60" w:type="dxa"/>
              <w:right w:w="80" w:type="dxa"/>
            </w:tcMar>
            <w:vAlign w:val="center"/>
          </w:tcPr>
          <w:p w14:paraId="39DAB076" w14:textId="77777777">
            <w:pPr>
              <w:keepNext/>
            </w:pPr>
            <w:r>
              <w:rPr>
                <w:sz w:val="19"/>
              </w:rPr>
              <w:t>Κανονική ημέρα</w:t>
            </w:r>
          </w:p>
        </w:tc>
        <w:tc>
          <w:tcPr>
            <w:tcW w:w="3408" w:type="dxa"/>
            <w:tcMar>
              <w:top w:w="60" w:type="dxa"/>
              <w:left w:w="80" w:type="dxa"/>
              <w:bottom w:w="60" w:type="dxa"/>
              <w:right w:w="80" w:type="dxa"/>
            </w:tcMar>
            <w:vAlign w:val="center"/>
          </w:tcPr>
          <w:p w14:paraId="15B0659A" w14:textId="77777777">
            <w:pPr>
              <w:keepNext/>
            </w:pPr>
            <w:r>
              <w:rPr>
                <w:sz w:val="19"/>
              </w:rPr>
              <w:t>×1,00</w:t>
            </w:r>
          </w:p>
        </w:tc>
      </w:tr>
      <w:tr w14:paraId="6C89FB6D" w14:textId="77777777">
        <w:trPr>
          <w:cantSplit/>
          <w:jc w:val="center"/>
        </w:trPr>
        <w:tc>
          <w:tcPr>
            <w:tcW w:w="3408" w:type="dxa"/>
            <w:tcMar>
              <w:top w:w="60" w:type="dxa"/>
              <w:left w:w="80" w:type="dxa"/>
              <w:bottom w:w="60" w:type="dxa"/>
              <w:right w:w="80" w:type="dxa"/>
            </w:tcMar>
            <w:vAlign w:val="center"/>
          </w:tcPr>
          <w:p w14:paraId="666879DE" w14:textId="77777777">
            <w:pPr>
              <w:keepNext/>
            </w:pPr>
            <w:r>
              <w:rPr>
                <w:sz w:val="19"/>
              </w:rPr>
              <w:t>17–19</w:t>
            </w:r>
          </w:p>
        </w:tc>
        <w:tc>
          <w:tcPr>
            <w:tcW w:w="3408" w:type="dxa"/>
            <w:tcMar>
              <w:top w:w="60" w:type="dxa"/>
              <w:left w:w="80" w:type="dxa"/>
              <w:bottom w:w="60" w:type="dxa"/>
              <w:right w:w="80" w:type="dxa"/>
            </w:tcMar>
            <w:vAlign w:val="center"/>
          </w:tcPr>
          <w:p w14:paraId="51181B6E" w14:textId="77777777">
            <w:pPr>
              <w:keepNext/>
            </w:pPr>
            <w:r>
              <w:rPr>
                <w:sz w:val="19"/>
              </w:rPr>
              <w:t>Πάνω του μέσου</w:t>
            </w:r>
          </w:p>
        </w:tc>
        <w:tc>
          <w:tcPr>
            <w:tcW w:w="3408" w:type="dxa"/>
            <w:tcMar>
              <w:top w:w="60" w:type="dxa"/>
              <w:left w:w="80" w:type="dxa"/>
              <w:bottom w:w="60" w:type="dxa"/>
              <w:right w:w="80" w:type="dxa"/>
            </w:tcMar>
            <w:vAlign w:val="center"/>
          </w:tcPr>
          <w:p w14:paraId="24E12660" w14:textId="77777777">
            <w:pPr>
              <w:keepNext/>
            </w:pPr>
            <w:r>
              <w:rPr>
                <w:sz w:val="19"/>
              </w:rPr>
              <w:t>×1,35</w:t>
            </w:r>
          </w:p>
        </w:tc>
      </w:tr>
      <w:tr w14:paraId="598B0FD3" w14:textId="77777777">
        <w:trPr>
          <w:cantSplit/>
          <w:jc w:val="center"/>
        </w:trPr>
        <w:tc>
          <w:tcPr>
            <w:tcW w:w="3408" w:type="dxa"/>
            <w:tcMar>
              <w:top w:w="60" w:type="dxa"/>
              <w:left w:w="80" w:type="dxa"/>
              <w:bottom w:w="60" w:type="dxa"/>
              <w:right w:w="80" w:type="dxa"/>
            </w:tcMar>
            <w:vAlign w:val="center"/>
          </w:tcPr>
          <w:p w14:paraId="047F7A8A" w14:textId="77777777">
            <w:r>
              <w:rPr>
                <w:sz w:val="19"/>
              </w:rPr>
              <w:t>20</w:t>
            </w:r>
          </w:p>
        </w:tc>
        <w:tc>
          <w:tcPr>
            <w:tcW w:w="3408" w:type="dxa"/>
            <w:tcMar>
              <w:top w:w="60" w:type="dxa"/>
              <w:left w:w="80" w:type="dxa"/>
              <w:bottom w:w="60" w:type="dxa"/>
              <w:right w:w="80" w:type="dxa"/>
            </w:tcMar>
            <w:vAlign w:val="center"/>
          </w:tcPr>
          <w:p w14:paraId="298CAFDD" w14:textId="77777777">
            <w:r>
              <w:rPr>
                <w:sz w:val="19"/>
              </w:rPr>
              <w:t>Εξαιρετική ημέρα</w:t>
            </w:r>
          </w:p>
        </w:tc>
        <w:tc>
          <w:tcPr>
            <w:tcW w:w="3408" w:type="dxa"/>
            <w:tcMar>
              <w:top w:w="60" w:type="dxa"/>
              <w:left w:w="80" w:type="dxa"/>
              <w:bottom w:w="60" w:type="dxa"/>
              <w:right w:w="80" w:type="dxa"/>
            </w:tcMar>
            <w:vAlign w:val="center"/>
          </w:tcPr>
          <w:p w14:paraId="15437FD0" w14:textId="77777777">
            <w:r>
              <w:rPr>
                <w:sz w:val="19"/>
              </w:rPr>
              <w:t>×1,75 · Reputation +5, με asymmetry πάνω από 80</w:t>
            </w:r>
          </w:p>
        </w:tc>
      </w:tr>
    </w:tbl>
    <w:p w14:paraId="46EAF382" w14:textId="77777777">
      <w:pPr>
        <w:pStyle w:val="Heading2"/>
      </w:pPr>
      <w:r>
        <w:t>3.3 Αλλαγή τιμής ή κόστους</w:t>
      </w:r>
    </w:p>
    <w:p w14:paraId="3E8CA49C" w14:textId="77777777">
      <w:pPr>
        <w:spacing w:after="40"/>
        <w:ind w:left="317" w:hanging="317"/>
      </w:pPr>
      <w:r>
        <w:t>1.  Αλλάζει η σχετική τιμή στο config/economy.json.</w:t>
      </w:r>
    </w:p>
    <w:p w14:paraId="3493BB1B" w14:textId="77777777">
      <w:pPr>
        <w:spacing w:after="40"/>
        <w:ind w:left="317" w:hanging="317"/>
      </w:pPr>
      <w:r>
        <w:t>2.  Η αλλαγή εφαρμόζεται από την επόμενη Day Resolution και μετά.</w:t>
      </w:r>
    </w:p>
    <w:p w14:paraId="227DCAC2" w14:textId="77777777">
      <w:pPr>
        <w:spacing w:after="40"/>
        <w:ind w:left="317" w:hanging="317"/>
      </w:pPr>
      <w:r>
        <w:t>3.  Το ιστορικό προηγούμενων ημερών δεν ξαναγράφεται αυτόματα.</w:t>
      </w:r>
    </w:p>
    <w:p w14:paraId="4ED8470C" w14:textId="77777777">
      <w:pPr>
        <w:spacing w:after="40"/>
        <w:ind w:left="317" w:hanging="317"/>
      </w:pPr>
      <w:r>
        <w:t>4.  Αν η παράμετρος είναι μέρος derived revenue base, ο engine την επανυπολογίζει αυτόματα.</w:t>
      </w:r>
    </w:p>
    <w:p w14:paraId="5A2A77A4" w14:textId="77777777">
      <w:r>
        <w:rPr>
          <w:b/>
        </w:rPr>
        <w:t xml:space="preserve">Παράδειγμα: </w:t>
      </w:r>
      <w:r>
        <w:t>η χονδρική τιμή ψαριού βρίσκεται στο `subsidiaries.fishermen.fish_wholesale_price_per_kg`. Αν αλλάξει, το Fishermen revenue base προκύπτει ξανά από Base Fish Kg × νέα χονδρική τιμή.</w:t>
      </w:r>
    </w:p>
    <w:p w14:paraId="2A3CB814" w14:textId="77777777">
      <w:pPr>
        <w:pStyle w:val="Heading1"/>
      </w:pPr>
      <w:r>
        <w:t>4. Start-of-Day Engine</w:t>
      </w:r>
    </w:p>
    <w:p w14:paraId="766EA783" w14:textId="77777777">
      <w:r>
        <w:t>Το day_engine.py αντικαθιστά τη χειροκίνητη εκτέλεση των επαναλαμβανόμενων οικονομικών βημάτων. Ο engine εφαρμόζει μόνο deterministic μηχανισμούς που ορίζονται από το rulebook/config και χρησιμοποιεί αποκλειστικά το rng.py για random results.</w:t>
      </w:r>
    </w:p>
    <w:p w14:paraId="0E1D3B0A" w14:textId="77777777">
      <w:pPr>
        <w:pStyle w:val="Heading2"/>
      </w:pPr>
      <w:r>
        <w:t>4.1 Preconditions</w:t>
      </w:r>
    </w:p>
    <w:p w14:paraId="126E9812" w14:textId="77777777">
      <w:pPr>
        <w:pStyle w:val="ListBullet"/>
        <w:spacing w:after="40"/>
      </w:pPr>
      <w:r>
        <w:t>Η προηγούμενη ημέρα πρέπει να έχει Finalize Day Recap.</w:t>
      </w:r>
    </w:p>
    <w:p w14:paraId="37CCAF2D" w14:textId="77777777">
      <w:pPr>
        <w:pStyle w:val="ListBullet"/>
        <w:spacing w:after="40"/>
      </w:pPr>
      <w:r>
        <w:t>Το requested day πρέπει να είναι ακριβώς current_day + 1.</w:t>
      </w:r>
    </w:p>
    <w:p w14:paraId="42691382" w14:textId="77777777">
      <w:pPr>
        <w:pStyle w:val="ListBullet"/>
        <w:spacing w:after="40"/>
      </w:pPr>
      <w:r>
        <w:t>Το --validate επιτρέπεται οποτεδήποτε: δεν κάνει RNG και δεν γράφει αρχεία.</w:t>
      </w:r>
    </w:p>
    <w:p w14:paraId="541E4AFA" w14:textId="77777777">
      <w:pPr>
        <w:pStyle w:val="ListBullet"/>
        <w:spacing w:after="40"/>
      </w:pPr>
      <w:r>
        <w:t>Δεν επιτρέπεται rerun ή skip ημέρας από τον engine.</w:t>
      </w:r>
    </w:p>
    <w:p w14:paraId="292F301D" w14:textId="77777777">
      <w:pPr>
        <w:pStyle w:val="Heading2"/>
      </w:pPr>
      <w:r>
        <w:t>4.2 Εκτέλεση ημέρας</w:t>
      </w:r>
    </w:p>
    <w:p w14:paraId="12559377" w14:textId="77777777">
      <w:pPr>
        <w:spacing w:after="40"/>
        <w:ind w:left="317" w:hanging="317"/>
      </w:pPr>
      <w:r>
        <w:t>1.  Διαβάζει config/economy.json, state/live_status.json και state/daily_recap.json.</w:t>
      </w:r>
    </w:p>
    <w:p w14:paraId="78070848" w14:textId="77777777">
      <w:pPr>
        <w:spacing w:after="40"/>
        <w:ind w:left="317" w:hanging="317"/>
      </w:pPr>
      <w:r>
        <w:t>2.  Ρίχνει μέσω rng.py τα Agri, Fishing, Metallurgy, Transport, Brewery, Fleet και Daily Event rolls.</w:t>
      </w:r>
    </w:p>
    <w:p w14:paraId="40D59A02" w14:textId="77777777">
      <w:pPr>
        <w:spacing w:after="40"/>
        <w:ind w:left="317" w:hanging="317"/>
      </w:pPr>
      <w:r>
        <w:t>3.  Εφαρμόζει revenue multipliers, fixed costs και Transportation purchase costs.</w:t>
      </w:r>
    </w:p>
    <w:p w14:paraId="5D820F20" w14:textId="77777777">
      <w:pPr>
        <w:spacing w:after="40"/>
        <w:ind w:left="317" w:hanging="317"/>
      </w:pPr>
      <w:r>
        <w:t>4.  Υπολογίζει την παραγωγή λαδιού από την πραγματική Fishing παραγωγή και ενημερώνει warehouse inventory.</w:t>
      </w:r>
    </w:p>
    <w:p w14:paraId="618B14A4" w14:textId="77777777">
      <w:pPr>
        <w:spacing w:after="40"/>
        <w:ind w:left="317" w:hanging="317"/>
      </w:pPr>
      <w:r>
        <w:t>5.  Εφαρμόζει Recovery coverage αποκλειστικά από το Recovery Fund της αντίστοιχης θυγατρικής και, σε θετικό αποτέλεσμα, κατανέμει το κέρδος σύμφωνα με το configured split (default 20% HQ / 70% Development / 10% Recovery).</w:t>
      </w:r>
    </w:p>
    <w:p w14:paraId="2FA3C580" w14:textId="77777777">
      <w:pPr>
        <w:spacing w:after="40"/>
        <w:ind w:left="317" w:hanging="317"/>
      </w:pPr>
      <w:r>
        <w:t>6.  Εφαρμόζει μόνο τις μηχανικά καθορισμένες αλλαγές Reputation.</w:t>
      </w:r>
    </w:p>
    <w:p w14:paraId="38DC84E2" w14:textId="77777777">
      <w:pPr>
        <w:spacing w:after="40"/>
        <w:ind w:left="317" w:hanging="317"/>
      </w:pPr>
      <w:r>
        <w:t>7.  Ελέγχει αν η Αποθήκη έχει φτάσει το threshold για πιθανό απόπλου — χωρίς αυτόματο απόπλου.</w:t>
      </w:r>
    </w:p>
    <w:p w14:paraId="7EE2B394" w14:textId="77777777">
      <w:pPr>
        <w:spacing w:after="40"/>
        <w:ind w:left="317" w:hanging="317"/>
      </w:pPr>
      <w:r>
        <w:t>8.  Γράφει πρώτα state/day_resolution.json και μετά το νέο state/live_status.json.</w:t>
      </w:r>
    </w:p>
    <w:p w14:paraId="5A104108" w14:textId="77777777">
      <w:pPr>
        <w:spacing w:after="40"/>
        <w:ind w:left="317" w:hanging="317"/>
      </w:pPr>
      <w:r>
        <w:t>9.  Μόνο τότε μπορεί να παρουσιαστεί η οικονομική αναφορά του Harold και να ξεκινήσει το Morning Briefing.</w:t>
      </w:r>
    </w:p>
    <w:p w14:paraId="3C9BAAF2" w14:textId="77777777">
      <w:pPr>
        <w:pStyle w:val="Heading2"/>
      </w:pPr>
      <w:r>
        <w:t>4.3 Stop Conditions — δεν επιτρέπεται μαντεψιά</w:t>
      </w:r>
    </w:p>
    <w:p w14:paraId="52FA52E0" w14:textId="77777777">
      <w:pPr>
        <w:pStyle w:val="ListBullet"/>
        <w:rPr>
          <w:lang w:val="en-GR" w:eastAsia="en-GB"/>
        </w:rPr>
      </w:pPr>
      <w:r>
        <w:rPr>
          <w:b/>
          <w:bCs/>
          <w:lang w:val="en-GR" w:eastAsia="en-GB"/>
        </w:rPr>
        <w:t>Nat 1:</w:t>
      </w:r>
      <w:r>
        <w:rPr>
          <w:lang w:val="en-GR" w:eastAsia="en-GB"/>
        </w:rPr>
        <w:t xml:space="preserve"> ο engine εκτελεί το απαιτούμενο </w:t>
      </w:r>
      <w:r>
        <w:rPr>
          <w:rFonts w:ascii="Courier New" w:hAnsi="Courier New" w:cs="Courier New"/>
          <w:sz w:val="20"/>
          <w:szCs w:val="20"/>
          <w:lang w:val="en-GR" w:eastAsia="en-GB"/>
        </w:rPr>
        <w:t>1d6 severity</w:t>
      </w:r>
      <w:r>
        <w:rPr>
          <w:lang w:val="en-GR" w:eastAsia="en-GB"/>
        </w:rPr>
        <w:t xml:space="preserve"> και στη συνέχεια παράγει μέσω Python RNG το ακριβές repair percentage μέσα στο εύρος που αντιστοιχεί στη σοβαρότητα της ζημιάς. Το αποτέλεσμα καταγράφεται στο raw RNG log και εφαρμόζεται μηχανικά πριν από οποιαδήποτε μεταβολή του Live Status. Ο DM δεν επιλέγει, τροποποιεί ή ερμηνεύει αυθαίρετα το ποσοστό ζημιάς.</w:t>
      </w:r>
    </w:p>
    <w:p w14:paraId="1D467517" w14:textId="77777777">
      <w:pPr>
        <w:pStyle w:val="ListBullet"/>
        <w:spacing w:after="40"/>
      </w:pPr>
      <w:r>
        <w:t>Warehouse overflow: αν η νέα παραγωγή ξεπερνά capacity και δεν υπάρχει ρητός overflow rule, ο engine σταματά χωρίς mutation.</w:t>
      </w:r>
    </w:p>
    <w:p w14:paraId="3306C793" w14:textId="77777777">
      <w:pPr>
        <w:pStyle w:val="ListBullet"/>
        <w:spacing w:after="40"/>
      </w:pPr>
      <w:r>
        <w:t>Οποιαδήποτε missing/invalid παράμετρος προκαλεί validation error αντί για fallback τιμή.</w:t>
      </w:r>
    </w:p>
    <w:p w14:paraId="2623328A" w14:textId="77777777">
      <w:pPr>
        <w:pStyle w:val="Heading1"/>
      </w:pPr>
      <w:r>
        <w:t>5. Αποθήκη Στόλου &amp; Fleet Operations</w:t>
      </w:r>
    </w:p>
    <w:p w14:paraId="2F568D55" w14:textId="77777777">
      <w:r>
        <w:t>Η Αποθήκη Στόλου στο Gray Harbor συγκεντρώνει εξαγώγιμο inventory. Οι τρέχουσες ποσότητες ανήκουν αποκλειστικά στο state/live_status.json. Τα capacity/threshold/freight constants ανήκουν στο config/economy.json.</w:t>
      </w:r>
    </w:p>
    <w:tbl>
      <w:tblPr>
        <w:tblStyle w:val="TableGrid"/>
        <w:tblW w:w="0" w:type="auto"/>
        <w:jc w:val="center"/>
        <w:tblLook w:val="04A0" w:firstRow="1" w:lastRow="0" w:firstColumn="1" w:lastColumn="0" w:noHBand="0" w:noVBand="1"/>
      </w:tblPr>
      <w:tblGrid>
        <w:gridCol w:w="5112"/>
        <w:gridCol w:w="5112"/>
      </w:tblGrid>
      <w:tr w14:paraId="0D5F0A50" w14:textId="77777777">
        <w:trPr>
          <w:cantSplit/>
          <w:tblHeader/>
          <w:jc w:val="center"/>
        </w:trPr>
        <w:tc>
          <w:tcPr>
            <w:tcW w:w="5112" w:type="dxa"/>
            <w:shd w:val="clear" w:color="auto" w:fill="D6DCE5"/>
            <w:tcMar>
              <w:top w:w="60" w:type="dxa"/>
              <w:left w:w="80" w:type="dxa"/>
              <w:bottom w:w="60" w:type="dxa"/>
              <w:right w:w="80" w:type="dxa"/>
            </w:tcMar>
            <w:vAlign w:val="center"/>
          </w:tcPr>
          <w:p w14:paraId="2678CE5F" w14:textId="77777777">
            <w:r>
              <w:rPr>
                <w:b/>
                <w:sz w:val="19"/>
              </w:rPr>
              <w:t>Πεδίο</w:t>
            </w:r>
          </w:p>
        </w:tc>
        <w:tc>
          <w:tcPr>
            <w:tcW w:w="5112" w:type="dxa"/>
            <w:shd w:val="clear" w:color="auto" w:fill="D6DCE5"/>
            <w:tcMar>
              <w:top w:w="60" w:type="dxa"/>
              <w:left w:w="80" w:type="dxa"/>
              <w:bottom w:w="60" w:type="dxa"/>
              <w:right w:w="80" w:type="dxa"/>
            </w:tcMar>
            <w:vAlign w:val="center"/>
          </w:tcPr>
          <w:p w14:paraId="0391D9D9" w14:textId="77777777">
            <w:r>
              <w:rPr>
                <w:b/>
                <w:sz w:val="19"/>
              </w:rPr>
              <w:t>Τιμή</w:t>
            </w:r>
          </w:p>
        </w:tc>
      </w:tr>
      <w:tr w14:paraId="039EAE09" w14:textId="77777777">
        <w:trPr>
          <w:cantSplit/>
          <w:jc w:val="center"/>
        </w:trPr>
        <w:tc>
          <w:tcPr>
            <w:tcW w:w="5112" w:type="dxa"/>
            <w:tcMar>
              <w:top w:w="60" w:type="dxa"/>
              <w:left w:w="80" w:type="dxa"/>
              <w:bottom w:w="60" w:type="dxa"/>
              <w:right w:w="80" w:type="dxa"/>
            </w:tcMar>
            <w:vAlign w:val="center"/>
          </w:tcPr>
          <w:p w14:paraId="121B668C" w14:textId="77777777">
            <w:r>
              <w:rPr>
                <w:b/>
                <w:sz w:val="19"/>
              </w:rPr>
              <w:t>Lamp Oil</w:t>
            </w:r>
          </w:p>
        </w:tc>
        <w:tc>
          <w:tcPr>
            <w:tcW w:w="5112" w:type="dxa"/>
            <w:tcMar>
              <w:top w:w="60" w:type="dxa"/>
              <w:left w:w="80" w:type="dxa"/>
              <w:bottom w:w="60" w:type="dxa"/>
              <w:right w:w="80" w:type="dxa"/>
            </w:tcMar>
            <w:vAlign w:val="center"/>
          </w:tcPr>
          <w:p w14:paraId="4039C746" w14:textId="77777777">
            <w:r>
              <w:rPr>
                <w:sz w:val="19"/>
              </w:rPr>
              <w:t>Παράγωγο της Fishing παραγωγής. Δεν αποφέρει έσοδο την ημέρα παραγωγής.</w:t>
            </w:r>
          </w:p>
        </w:tc>
      </w:tr>
      <w:tr w14:paraId="57B87EC8" w14:textId="77777777">
        <w:trPr>
          <w:cantSplit/>
          <w:jc w:val="center"/>
        </w:trPr>
        <w:tc>
          <w:tcPr>
            <w:tcW w:w="5112" w:type="dxa"/>
            <w:tcMar>
              <w:top w:w="60" w:type="dxa"/>
              <w:left w:w="80" w:type="dxa"/>
              <w:bottom w:w="60" w:type="dxa"/>
              <w:right w:w="80" w:type="dxa"/>
            </w:tcMar>
            <w:vAlign w:val="center"/>
          </w:tcPr>
          <w:p w14:paraId="79874E6E" w14:textId="77777777">
            <w:r>
              <w:rPr>
                <w:b/>
                <w:sz w:val="19"/>
              </w:rPr>
              <w:t>Metallurgy export</w:t>
            </w:r>
          </w:p>
        </w:tc>
        <w:tc>
          <w:tcPr>
            <w:tcW w:w="5112" w:type="dxa"/>
            <w:tcMar>
              <w:top w:w="60" w:type="dxa"/>
              <w:left w:w="80" w:type="dxa"/>
              <w:bottom w:w="60" w:type="dxa"/>
              <w:right w:w="80" w:type="dxa"/>
            </w:tcMar>
            <w:vAlign w:val="center"/>
          </w:tcPr>
          <w:p w14:paraId="56D8D6E2" w14:textId="77777777">
            <w:r>
              <w:rPr>
                <w:sz w:val="19"/>
              </w:rPr>
              <w:t>Προαιρετικό. Απαιτεί ρητή απόφαση του Bor για μεταφορά μέρους της παραγωγής από domestic sale σε export inventory.</w:t>
            </w:r>
          </w:p>
        </w:tc>
      </w:tr>
      <w:tr w14:paraId="2FBBC93C" w14:textId="77777777">
        <w:trPr>
          <w:cantSplit/>
          <w:jc w:val="center"/>
        </w:trPr>
        <w:tc>
          <w:tcPr>
            <w:tcW w:w="5112" w:type="dxa"/>
            <w:tcMar>
              <w:top w:w="60" w:type="dxa"/>
              <w:left w:w="80" w:type="dxa"/>
              <w:bottom w:w="60" w:type="dxa"/>
              <w:right w:w="80" w:type="dxa"/>
            </w:tcMar>
            <w:vAlign w:val="center"/>
          </w:tcPr>
          <w:p w14:paraId="5BE4A0F6" w14:textId="77777777">
            <w:r>
              <w:rPr>
                <w:b/>
                <w:sz w:val="19"/>
              </w:rPr>
              <w:t>Departure threshold</w:t>
            </w:r>
          </w:p>
        </w:tc>
        <w:tc>
          <w:tcPr>
            <w:tcW w:w="5112" w:type="dxa"/>
            <w:tcMar>
              <w:top w:w="60" w:type="dxa"/>
              <w:left w:w="80" w:type="dxa"/>
              <w:bottom w:w="60" w:type="dxa"/>
              <w:right w:w="80" w:type="dxa"/>
            </w:tcMar>
            <w:vAlign w:val="center"/>
          </w:tcPr>
          <w:p w14:paraId="6CFFE331" w14:textId="77777777">
            <w:r>
              <w:rPr>
                <w:sz w:val="19"/>
              </w:rPr>
              <w:t>Όταν το inventory φτάσει το configured minimum και υπάρχει πλοίο στο λιμάνι, ο engine θέτει departure_available = true.</w:t>
            </w:r>
          </w:p>
        </w:tc>
      </w:tr>
      <w:tr w14:paraId="2A6FEF02" w14:textId="77777777">
        <w:trPr>
          <w:cantSplit/>
          <w:jc w:val="center"/>
        </w:trPr>
        <w:tc>
          <w:tcPr>
            <w:tcW w:w="5112" w:type="dxa"/>
            <w:tcMar>
              <w:top w:w="60" w:type="dxa"/>
              <w:left w:w="80" w:type="dxa"/>
              <w:bottom w:w="60" w:type="dxa"/>
              <w:right w:w="80" w:type="dxa"/>
            </w:tcMar>
            <w:vAlign w:val="center"/>
          </w:tcPr>
          <w:p w14:paraId="5223D4FE" w14:textId="77777777">
            <w:r>
              <w:rPr>
                <w:b/>
                <w:sz w:val="19"/>
              </w:rPr>
              <w:t>Απόφαση απόπλου</w:t>
            </w:r>
          </w:p>
        </w:tc>
        <w:tc>
          <w:tcPr>
            <w:tcW w:w="5112" w:type="dxa"/>
            <w:tcMar>
              <w:top w:w="60" w:type="dxa"/>
              <w:left w:w="80" w:type="dxa"/>
              <w:bottom w:w="60" w:type="dxa"/>
              <w:right w:w="80" w:type="dxa"/>
            </w:tcMar>
            <w:vAlign w:val="center"/>
          </w:tcPr>
          <w:p w14:paraId="43AEF814" w14:textId="77777777">
            <w:r>
              <w:rPr>
                <w:sz w:val="19"/>
              </w:rPr>
              <w:t>Πάντα του Bor. Δεν γίνεται automatic departure.</w:t>
            </w:r>
          </w:p>
        </w:tc>
      </w:tr>
      <w:tr w14:paraId="3FA24373" w14:textId="77777777">
        <w:trPr>
          <w:cantSplit/>
          <w:jc w:val="center"/>
        </w:trPr>
        <w:tc>
          <w:tcPr>
            <w:tcW w:w="5112" w:type="dxa"/>
            <w:tcMar>
              <w:top w:w="60" w:type="dxa"/>
              <w:left w:w="80" w:type="dxa"/>
              <w:bottom w:w="60" w:type="dxa"/>
              <w:right w:w="80" w:type="dxa"/>
            </w:tcMar>
            <w:vAlign w:val="center"/>
          </w:tcPr>
          <w:p w14:paraId="2330EE1B" w14:textId="77777777">
            <w:r>
              <w:rPr>
                <w:b/>
                <w:sz w:val="19"/>
              </w:rPr>
              <w:t>Cargo valuation</w:t>
            </w:r>
          </w:p>
        </w:tc>
        <w:tc>
          <w:tcPr>
            <w:tcW w:w="5112" w:type="dxa"/>
            <w:tcMar>
              <w:top w:w="60" w:type="dxa"/>
              <w:left w:w="80" w:type="dxa"/>
              <w:bottom w:w="60" w:type="dxa"/>
              <w:right w:w="80" w:type="dxa"/>
            </w:tcMar>
            <w:vAlign w:val="center"/>
          </w:tcPr>
          <w:p w14:paraId="272B3523" w14:textId="77777777">
            <w:r>
              <w:rPr>
                <w:sz w:val="19"/>
              </w:rPr>
              <w:t>Σ(ποσότητα × export price) σύμφωνα με το economy config.</w:t>
            </w:r>
          </w:p>
        </w:tc>
      </w:tr>
      <w:tr w14:paraId="15697F8F" w14:textId="77777777">
        <w:trPr>
          <w:cantSplit/>
          <w:jc w:val="center"/>
        </w:trPr>
        <w:tc>
          <w:tcPr>
            <w:tcW w:w="5112" w:type="dxa"/>
            <w:tcMar>
              <w:top w:w="60" w:type="dxa"/>
              <w:left w:w="80" w:type="dxa"/>
              <w:bottom w:w="60" w:type="dxa"/>
              <w:right w:w="80" w:type="dxa"/>
            </w:tcMar>
            <w:vAlign w:val="center"/>
          </w:tcPr>
          <w:p w14:paraId="4F027469" w14:textId="77777777">
            <w:r>
              <w:rPr>
                <w:b/>
                <w:sz w:val="19"/>
              </w:rPr>
              <w:t>Empty cargo space</w:t>
            </w:r>
          </w:p>
        </w:tc>
        <w:tc>
          <w:tcPr>
            <w:tcW w:w="5112" w:type="dxa"/>
            <w:tcMar>
              <w:top w:w="60" w:type="dxa"/>
              <w:left w:w="80" w:type="dxa"/>
              <w:bottom w:w="60" w:type="dxa"/>
              <w:right w:w="80" w:type="dxa"/>
            </w:tcMar>
            <w:vAlign w:val="center"/>
          </w:tcPr>
          <w:p w14:paraId="2C38AD9F" w14:textId="77777777">
            <w:r>
              <w:rPr>
                <w:sz w:val="19"/>
              </w:rPr>
              <w:t>Μπορεί να πωληθεί ως freight σύμφωνα με το configured rate.</w:t>
            </w:r>
          </w:p>
        </w:tc>
      </w:tr>
      <w:tr w14:paraId="254DB98D" w14:textId="77777777">
        <w:trPr>
          <w:cantSplit/>
          <w:jc w:val="center"/>
        </w:trPr>
        <w:tc>
          <w:tcPr>
            <w:tcW w:w="5112" w:type="dxa"/>
            <w:tcMar>
              <w:top w:w="60" w:type="dxa"/>
              <w:left w:w="80" w:type="dxa"/>
              <w:bottom w:w="60" w:type="dxa"/>
              <w:right w:w="80" w:type="dxa"/>
            </w:tcMar>
            <w:vAlign w:val="center"/>
          </w:tcPr>
          <w:p w14:paraId="0B4F5FC7" w14:textId="77777777">
            <w:r>
              <w:rPr>
                <w:b/>
                <w:sz w:val="19"/>
              </w:rPr>
              <w:t>Mission duration</w:t>
            </w:r>
          </w:p>
        </w:tc>
        <w:tc>
          <w:tcPr>
            <w:tcW w:w="5112" w:type="dxa"/>
            <w:tcMar>
              <w:top w:w="60" w:type="dxa"/>
              <w:left w:w="80" w:type="dxa"/>
              <w:bottom w:w="60" w:type="dxa"/>
              <w:right w:w="80" w:type="dxa"/>
            </w:tcMar>
            <w:vAlign w:val="center"/>
          </w:tcPr>
          <w:p w14:paraId="7F1A0C10" w14:textId="77777777">
            <w:r>
              <w:rPr>
                <w:sz w:val="19"/>
              </w:rPr>
              <w:t>Καθορίζεται από το configured dice rule και γράφεται στο fleet state όταν ξεκινήσει αποστολή.</w:t>
            </w:r>
          </w:p>
        </w:tc>
      </w:tr>
      <w:tr w14:paraId="74E1BEC3" w14:textId="77777777">
        <w:trPr>
          <w:cantSplit/>
          <w:jc w:val="center"/>
        </w:trPr>
        <w:tc>
          <w:tcPr>
            <w:tcW w:w="5112" w:type="dxa"/>
            <w:tcMar>
              <w:top w:w="60" w:type="dxa"/>
              <w:left w:w="80" w:type="dxa"/>
              <w:bottom w:w="60" w:type="dxa"/>
              <w:right w:w="80" w:type="dxa"/>
            </w:tcMar>
            <w:vAlign w:val="center"/>
          </w:tcPr>
          <w:p w14:paraId="31D413BD" w14:textId="77777777">
            <w:r>
              <w:rPr>
                <w:b/>
                <w:sz w:val="19"/>
              </w:rPr>
              <w:t>Fleet result</w:t>
            </w:r>
          </w:p>
        </w:tc>
        <w:tc>
          <w:tcPr>
            <w:tcW w:w="5112" w:type="dxa"/>
            <w:tcMar>
              <w:top w:w="60" w:type="dxa"/>
              <w:left w:w="80" w:type="dxa"/>
              <w:bottom w:w="60" w:type="dxa"/>
              <w:right w:w="80" w:type="dxa"/>
            </w:tcMar>
            <w:vAlign w:val="center"/>
          </w:tcPr>
          <w:p w14:paraId="3006185F" w14:textId="77777777">
            <w:r>
              <w:rPr>
                <w:sz w:val="19"/>
              </w:rPr>
              <w:t>Το Roll Fleet επηρεάζει την οικονομική έκβαση σύμφωνα με τον μηχανισμό αποστολής.</w:t>
            </w:r>
          </w:p>
        </w:tc>
      </w:tr>
    </w:tbl>
    <w:p w14:paraId="13603F45" w14:textId="77777777">
      <w:pPr>
        <w:pStyle w:val="Heading2"/>
      </w:pPr>
      <w:r>
        <w:t>5.1 Oil production</w:t>
      </w:r>
    </w:p>
    <w:p w14:paraId="6E67FA47" w14:textId="77777777">
      <w:pPr>
        <w:jc w:val="center"/>
      </w:pPr>
      <w:r>
        <w:rPr>
          <w:b/>
        </w:rPr>
        <w:t>Fishing production × waste ratio × oil yield = liters of oil → barrels</w:t>
      </w:r>
    </w:p>
    <w:p w14:paraId="25F9692F" w14:textId="77777777">
      <w:r>
        <w:t>Οι ακριβείς base quantities, ratios και barrel size διαβάζονται από το config/economy.json. Έτσι οποιαδήποτε αλλαγή παραγωγικότητας ή απόδοσης αλλάζει μία φορά στο config και εφαρμόζεται παντού.</w:t>
      </w:r>
    </w:p>
    <w:p w14:paraId="6C44FF6C" w14:textId="77777777">
      <w:pPr>
        <w:pStyle w:val="Heading1"/>
      </w:pPr>
      <w:r>
        <w:t>6. Καταστροφικά Συμβάντα, Daily Events &amp; Reputation</w:t>
      </w:r>
    </w:p>
    <w:p w14:paraId="2E07B9C9" w14:textId="77777777">
      <w:pPr>
        <w:pStyle w:val="Heading2"/>
        <w:rPr>
          <w:lang w:val="el-GR"/>
        </w:rPr>
      </w:pPr>
      <w:r>
        <w:t>6.1 Καταστροφική ημέρα</w:t>
      </w:r>
    </w:p>
    <w:p w14:paraId="189EBD56" w14:textId="77777777">
      <w:pPr>
        <w:spacing w:before="100" w:beforeAutospacing="1" w:after="100" w:afterAutospacing="1" w:line="240" w:lineRule="auto"/>
        <w:rPr>
          <w:rFonts w:ascii="Times New Roman" w:eastAsiaTheme="minorEastAsia" w:hAnsi="Times New Roman" w:cs="Times New Roman"/>
          <w:sz w:val="20"/>
          <w:szCs w:val="20"/>
          <w:lang w:val="en-GR" w:eastAsia="en-GB"/>
        </w:rPr>
      </w:pPr>
      <w:r>
        <w:rPr>
          <w:rFonts w:ascii="Times New Roman" w:eastAsiaTheme="minorEastAsia" w:hAnsi="Times New Roman" w:cs="Times New Roman"/>
          <w:b/>
          <w:bCs/>
          <w:sz w:val="20"/>
          <w:szCs w:val="20"/>
          <w:lang w:val="en-GR" w:eastAsia="en-GB"/>
        </w:rPr>
        <w:t>Σημαντικό:</w:t>
      </w:r>
      <w:r>
        <w:rPr>
          <w:rFonts w:ascii="Times New Roman" w:eastAsiaTheme="minorEastAsia" w:hAnsi="Times New Roman" w:cs="Times New Roman"/>
          <w:sz w:val="20"/>
          <w:szCs w:val="20"/>
          <w:lang w:val="en-GR" w:eastAsia="en-GB"/>
        </w:rPr>
        <w:t xml:space="preserve"> Το ακριβές repair percentage μέσα στο αντίστοιχο range καθορίζεται αποκλειστικά μέσω πραγματικού Python RNG roll. Ο DM δεν επιλέγει αριθμητικά το αποτέλεσμα μέσα στο εύρος. Η σειρά επίλυσης είναι:</w:t>
      </w:r>
    </w:p>
    <w:p w14:paraId="1CD25CA5" w14:textId="77777777">
      <w:pPr>
        <w:spacing w:before="100" w:beforeAutospacing="1" w:after="100" w:afterAutospacing="1" w:line="240" w:lineRule="auto"/>
        <w:rPr>
          <w:rFonts w:ascii="Times New Roman" w:eastAsiaTheme="minorEastAsia" w:hAnsi="Times New Roman" w:cs="Times New Roman"/>
          <w:sz w:val="20"/>
          <w:szCs w:val="20"/>
          <w:lang w:val="en-GR" w:eastAsia="en-GB"/>
        </w:rPr>
      </w:pPr>
      <w:r>
        <w:rPr>
          <w:rFonts w:ascii="Times New Roman" w:eastAsiaTheme="minorEastAsia" w:hAnsi="Times New Roman" w:cs="Times New Roman"/>
          <w:b/>
          <w:bCs/>
          <w:sz w:val="20"/>
          <w:szCs w:val="20"/>
          <w:lang w:val="en-GR" w:eastAsia="en-GB"/>
        </w:rPr>
        <w:t>Nat 1 → 1d6 Severity → Python RNG within Repair Range → Exact Repair Percentage → Mechanical Resolution → Live Status</w:t>
      </w:r>
    </w:p>
    <w:p w14:paraId="5B5039DC" w14:textId="77777777">
      <w:pPr>
        <w:rPr>
          <w:lang w:val="el-GR"/>
        </w:rPr>
      </w:pPr>
    </w:p>
    <w:p w14:paraId="3F2547A0" w14:textId="77777777">
      <w:pPr>
        <w:rPr>
          <w:lang w:val="el-GR"/>
        </w:rPr>
      </w:pPr>
    </w:p>
    <w:tbl>
      <w:tblPr>
        <w:tblStyle w:val="TableGrid"/>
        <w:tblW w:w="0" w:type="auto"/>
        <w:jc w:val="center"/>
        <w:tblLook w:val="04A0" w:firstRow="1" w:lastRow="0" w:firstColumn="1" w:lastColumn="0" w:noHBand="0" w:noVBand="1"/>
      </w:tblPr>
      <w:tblGrid>
        <w:gridCol w:w="2556"/>
        <w:gridCol w:w="2556"/>
        <w:gridCol w:w="2556"/>
        <w:gridCol w:w="2556"/>
      </w:tblGrid>
      <w:tr w14:paraId="25D80A7A" w14:textId="77777777">
        <w:trPr>
          <w:cantSplit/>
          <w:tblHeader/>
          <w:jc w:val="center"/>
        </w:trPr>
        <w:tc>
          <w:tcPr>
            <w:tcW w:w="2556" w:type="dxa"/>
            <w:shd w:val="clear" w:color="auto" w:fill="D6DCE5"/>
            <w:tcMar>
              <w:top w:w="60" w:type="dxa"/>
              <w:left w:w="80" w:type="dxa"/>
              <w:bottom w:w="60" w:type="dxa"/>
              <w:right w:w="80" w:type="dxa"/>
            </w:tcMar>
            <w:vAlign w:val="center"/>
          </w:tcPr>
          <w:p w14:paraId="796F2EE8" w14:textId="77777777">
            <w:r>
              <w:rPr>
                <w:b/>
                <w:sz w:val="18"/>
              </w:rPr>
              <w:t>1d6</w:t>
            </w:r>
          </w:p>
        </w:tc>
        <w:tc>
          <w:tcPr>
            <w:tcW w:w="2556" w:type="dxa"/>
            <w:shd w:val="clear" w:color="auto" w:fill="D6DCE5"/>
            <w:tcMar>
              <w:top w:w="60" w:type="dxa"/>
              <w:left w:w="80" w:type="dxa"/>
              <w:bottom w:w="60" w:type="dxa"/>
              <w:right w:w="80" w:type="dxa"/>
            </w:tcMar>
            <w:vAlign w:val="center"/>
          </w:tcPr>
          <w:p w14:paraId="396760C9" w14:textId="77777777">
            <w:r>
              <w:rPr>
                <w:b/>
                <w:sz w:val="18"/>
              </w:rPr>
              <w:t>Σοβαρότητα</w:t>
            </w:r>
          </w:p>
        </w:tc>
        <w:tc>
          <w:tcPr>
            <w:tcW w:w="2556" w:type="dxa"/>
            <w:shd w:val="clear" w:color="auto" w:fill="D6DCE5"/>
            <w:tcMar>
              <w:top w:w="60" w:type="dxa"/>
              <w:left w:w="80" w:type="dxa"/>
              <w:bottom w:w="60" w:type="dxa"/>
              <w:right w:w="80" w:type="dxa"/>
            </w:tcMar>
            <w:vAlign w:val="center"/>
          </w:tcPr>
          <w:p w14:paraId="4DF8C514" w14:textId="77777777">
            <w:r>
              <w:rPr>
                <w:b/>
                <w:sz w:val="18"/>
              </w:rPr>
              <w:t>Repair range</w:t>
            </w:r>
          </w:p>
        </w:tc>
        <w:tc>
          <w:tcPr>
            <w:tcW w:w="2556" w:type="dxa"/>
            <w:shd w:val="clear" w:color="auto" w:fill="D6DCE5"/>
            <w:tcMar>
              <w:top w:w="60" w:type="dxa"/>
              <w:left w:w="80" w:type="dxa"/>
              <w:bottom w:w="60" w:type="dxa"/>
              <w:right w:w="80" w:type="dxa"/>
            </w:tcMar>
            <w:vAlign w:val="center"/>
          </w:tcPr>
          <w:p w14:paraId="5BAD63BC" w14:textId="77777777">
            <w:r>
              <w:rPr>
                <w:b/>
                <w:sz w:val="18"/>
              </w:rPr>
              <w:t>Production effect</w:t>
            </w:r>
          </w:p>
        </w:tc>
      </w:tr>
      <w:tr w14:paraId="3A61F1A5" w14:textId="77777777">
        <w:trPr>
          <w:cantSplit/>
          <w:jc w:val="center"/>
        </w:trPr>
        <w:tc>
          <w:tcPr>
            <w:tcW w:w="2556" w:type="dxa"/>
            <w:tcMar>
              <w:top w:w="60" w:type="dxa"/>
              <w:left w:w="80" w:type="dxa"/>
              <w:bottom w:w="60" w:type="dxa"/>
              <w:right w:w="80" w:type="dxa"/>
            </w:tcMar>
            <w:vAlign w:val="center"/>
          </w:tcPr>
          <w:p w14:paraId="6C16A25D" w14:textId="77777777">
            <w:r>
              <w:rPr>
                <w:sz w:val="18"/>
              </w:rPr>
              <w:t>1–2</w:t>
            </w:r>
          </w:p>
        </w:tc>
        <w:tc>
          <w:tcPr>
            <w:tcW w:w="2556" w:type="dxa"/>
            <w:tcMar>
              <w:top w:w="60" w:type="dxa"/>
              <w:left w:w="80" w:type="dxa"/>
              <w:bottom w:w="60" w:type="dxa"/>
              <w:right w:w="80" w:type="dxa"/>
            </w:tcMar>
            <w:vAlign w:val="center"/>
          </w:tcPr>
          <w:p w14:paraId="3B5FC4E5" w14:textId="77777777">
            <w:r>
              <w:rPr>
                <w:sz w:val="18"/>
              </w:rPr>
              <w:t>Μικρή ζημιά</w:t>
            </w:r>
          </w:p>
        </w:tc>
        <w:tc>
          <w:tcPr>
            <w:tcW w:w="2556" w:type="dxa"/>
            <w:tcMar>
              <w:top w:w="60" w:type="dxa"/>
              <w:left w:w="80" w:type="dxa"/>
              <w:bottom w:w="60" w:type="dxa"/>
              <w:right w:w="80" w:type="dxa"/>
            </w:tcMar>
            <w:vAlign w:val="center"/>
          </w:tcPr>
          <w:p w14:paraId="64114973" w14:textId="77777777">
            <w:r>
              <w:rPr>
                <w:sz w:val="18"/>
              </w:rPr>
              <w:t>5–10% Facility Value</w:t>
            </w:r>
          </w:p>
        </w:tc>
        <w:tc>
          <w:tcPr>
            <w:tcW w:w="2556" w:type="dxa"/>
            <w:tcMar>
              <w:top w:w="60" w:type="dxa"/>
              <w:left w:w="80" w:type="dxa"/>
              <w:bottom w:w="60" w:type="dxa"/>
              <w:right w:w="80" w:type="dxa"/>
            </w:tcMar>
            <w:vAlign w:val="center"/>
          </w:tcPr>
          <w:p w14:paraId="063BACD4" w14:textId="77777777">
            <w:r>
              <w:rPr>
                <w:sz w:val="18"/>
              </w:rPr>
              <w:t>Καμία διακοπή</w:t>
            </w:r>
          </w:p>
        </w:tc>
      </w:tr>
      <w:tr w14:paraId="460DE749" w14:textId="77777777">
        <w:trPr>
          <w:cantSplit/>
          <w:jc w:val="center"/>
        </w:trPr>
        <w:tc>
          <w:tcPr>
            <w:tcW w:w="2556" w:type="dxa"/>
            <w:tcMar>
              <w:top w:w="60" w:type="dxa"/>
              <w:left w:w="80" w:type="dxa"/>
              <w:bottom w:w="60" w:type="dxa"/>
              <w:right w:w="80" w:type="dxa"/>
            </w:tcMar>
            <w:vAlign w:val="center"/>
          </w:tcPr>
          <w:p w14:paraId="5A801C5C" w14:textId="77777777">
            <w:r>
              <w:rPr>
                <w:sz w:val="18"/>
              </w:rPr>
              <w:t>3–4</w:t>
            </w:r>
          </w:p>
        </w:tc>
        <w:tc>
          <w:tcPr>
            <w:tcW w:w="2556" w:type="dxa"/>
            <w:tcMar>
              <w:top w:w="60" w:type="dxa"/>
              <w:left w:w="80" w:type="dxa"/>
              <w:bottom w:w="60" w:type="dxa"/>
              <w:right w:w="80" w:type="dxa"/>
            </w:tcMar>
            <w:vAlign w:val="center"/>
          </w:tcPr>
          <w:p w14:paraId="7FCCD1F4" w14:textId="77777777">
            <w:r>
              <w:rPr>
                <w:sz w:val="18"/>
              </w:rPr>
              <w:t>Μέτρια ζημιά</w:t>
            </w:r>
          </w:p>
        </w:tc>
        <w:tc>
          <w:tcPr>
            <w:tcW w:w="2556" w:type="dxa"/>
            <w:tcMar>
              <w:top w:w="60" w:type="dxa"/>
              <w:left w:w="80" w:type="dxa"/>
              <w:bottom w:w="60" w:type="dxa"/>
              <w:right w:w="80" w:type="dxa"/>
            </w:tcMar>
            <w:vAlign w:val="center"/>
          </w:tcPr>
          <w:p w14:paraId="6F9F8A5A" w14:textId="77777777">
            <w:r>
              <w:rPr>
                <w:sz w:val="18"/>
              </w:rPr>
              <w:t>15–25% Facility Value</w:t>
            </w:r>
          </w:p>
        </w:tc>
        <w:tc>
          <w:tcPr>
            <w:tcW w:w="2556" w:type="dxa"/>
            <w:tcMar>
              <w:top w:w="60" w:type="dxa"/>
              <w:left w:w="80" w:type="dxa"/>
              <w:bottom w:w="60" w:type="dxa"/>
              <w:right w:w="80" w:type="dxa"/>
            </w:tcMar>
            <w:vAlign w:val="center"/>
          </w:tcPr>
          <w:p w14:paraId="568BA38B" w14:textId="77777777">
            <w:r>
              <w:rPr>
                <w:sz w:val="18"/>
              </w:rPr>
              <w:t>−30% έσοδα για 1d3 ημέρες</w:t>
            </w:r>
          </w:p>
        </w:tc>
      </w:tr>
      <w:tr w14:paraId="7D7B3943" w14:textId="77777777">
        <w:trPr>
          <w:cantSplit/>
          <w:jc w:val="center"/>
        </w:trPr>
        <w:tc>
          <w:tcPr>
            <w:tcW w:w="2556" w:type="dxa"/>
            <w:tcMar>
              <w:top w:w="60" w:type="dxa"/>
              <w:left w:w="80" w:type="dxa"/>
              <w:bottom w:w="60" w:type="dxa"/>
              <w:right w:w="80" w:type="dxa"/>
            </w:tcMar>
            <w:vAlign w:val="center"/>
          </w:tcPr>
          <w:p w14:paraId="1E6EA28E" w14:textId="77777777">
            <w:r>
              <w:rPr>
                <w:sz w:val="18"/>
              </w:rPr>
              <w:t>5</w:t>
            </w:r>
          </w:p>
        </w:tc>
        <w:tc>
          <w:tcPr>
            <w:tcW w:w="2556" w:type="dxa"/>
            <w:tcMar>
              <w:top w:w="60" w:type="dxa"/>
              <w:left w:w="80" w:type="dxa"/>
              <w:bottom w:w="60" w:type="dxa"/>
              <w:right w:w="80" w:type="dxa"/>
            </w:tcMar>
            <w:vAlign w:val="center"/>
          </w:tcPr>
          <w:p w14:paraId="155EDC8F" w14:textId="77777777">
            <w:r>
              <w:rPr>
                <w:sz w:val="18"/>
              </w:rPr>
              <w:t>Σοβαρή ζημιά</w:t>
            </w:r>
          </w:p>
        </w:tc>
        <w:tc>
          <w:tcPr>
            <w:tcW w:w="2556" w:type="dxa"/>
            <w:tcMar>
              <w:top w:w="60" w:type="dxa"/>
              <w:left w:w="80" w:type="dxa"/>
              <w:bottom w:w="60" w:type="dxa"/>
              <w:right w:w="80" w:type="dxa"/>
            </w:tcMar>
            <w:vAlign w:val="center"/>
          </w:tcPr>
          <w:p w14:paraId="73400B8D" w14:textId="77777777">
            <w:r>
              <w:rPr>
                <w:sz w:val="18"/>
              </w:rPr>
              <w:t>30–50% Facility Value</w:t>
            </w:r>
          </w:p>
        </w:tc>
        <w:tc>
          <w:tcPr>
            <w:tcW w:w="2556" w:type="dxa"/>
            <w:tcMar>
              <w:top w:w="60" w:type="dxa"/>
              <w:left w:w="80" w:type="dxa"/>
              <w:bottom w:w="60" w:type="dxa"/>
              <w:right w:w="80" w:type="dxa"/>
            </w:tcMar>
            <w:vAlign w:val="center"/>
          </w:tcPr>
          <w:p w14:paraId="7B080380" w14:textId="77777777">
            <w:r>
              <w:rPr>
                <w:sz w:val="18"/>
              </w:rPr>
              <w:t>−50% έσοδα για 1d3 ημέρες</w:t>
            </w:r>
          </w:p>
        </w:tc>
      </w:tr>
      <w:tr w14:paraId="29E7DBA4" w14:textId="77777777">
        <w:trPr>
          <w:cantSplit/>
          <w:jc w:val="center"/>
        </w:trPr>
        <w:tc>
          <w:tcPr>
            <w:tcW w:w="2556" w:type="dxa"/>
            <w:tcMar>
              <w:top w:w="60" w:type="dxa"/>
              <w:left w:w="80" w:type="dxa"/>
              <w:bottom w:w="60" w:type="dxa"/>
              <w:right w:w="80" w:type="dxa"/>
            </w:tcMar>
            <w:vAlign w:val="center"/>
          </w:tcPr>
          <w:p w14:paraId="7B50B19A" w14:textId="77777777">
            <w:r>
              <w:rPr>
                <w:sz w:val="18"/>
              </w:rPr>
              <w:t>6</w:t>
            </w:r>
          </w:p>
        </w:tc>
        <w:tc>
          <w:tcPr>
            <w:tcW w:w="2556" w:type="dxa"/>
            <w:tcMar>
              <w:top w:w="60" w:type="dxa"/>
              <w:left w:w="80" w:type="dxa"/>
              <w:bottom w:w="60" w:type="dxa"/>
              <w:right w:w="80" w:type="dxa"/>
            </w:tcMar>
            <w:vAlign w:val="center"/>
          </w:tcPr>
          <w:p w14:paraId="61BA614C" w14:textId="77777777">
            <w:r>
              <w:rPr>
                <w:sz w:val="18"/>
              </w:rPr>
              <w:t>Καταστροφική ζημιά</w:t>
            </w:r>
          </w:p>
        </w:tc>
        <w:tc>
          <w:tcPr>
            <w:tcW w:w="2556" w:type="dxa"/>
            <w:tcMar>
              <w:top w:w="60" w:type="dxa"/>
              <w:left w:w="80" w:type="dxa"/>
              <w:bottom w:w="60" w:type="dxa"/>
              <w:right w:w="80" w:type="dxa"/>
            </w:tcMar>
            <w:vAlign w:val="center"/>
          </w:tcPr>
          <w:p w14:paraId="4633804B" w14:textId="77777777">
            <w:r>
              <w:rPr>
                <w:sz w:val="18"/>
              </w:rPr>
              <w:t>60–90% Facility Value</w:t>
            </w:r>
          </w:p>
        </w:tc>
        <w:tc>
          <w:tcPr>
            <w:tcW w:w="2556" w:type="dxa"/>
            <w:tcMar>
              <w:top w:w="60" w:type="dxa"/>
              <w:left w:w="80" w:type="dxa"/>
              <w:bottom w:w="60" w:type="dxa"/>
              <w:right w:w="80" w:type="dxa"/>
            </w:tcMar>
            <w:vAlign w:val="center"/>
          </w:tcPr>
          <w:p w14:paraId="40CD955D" w14:textId="77777777">
            <w:r>
              <w:rPr>
                <w:sz w:val="18"/>
              </w:rPr>
              <w:t>0 έσοδα για 1d6 ημέρες · πιθανή μόνιμη απώλεια τμήματος</w:t>
            </w:r>
          </w:p>
        </w:tc>
      </w:tr>
    </w:tbl>
    <w:p w14:paraId="7B812A5D" w14:textId="77777777">
      <w:pPr>
        <w:pStyle w:val="Heading2"/>
      </w:pPr>
      <w:r>
        <w:t>6.2 Daily Event</w:t>
      </w:r>
    </w:p>
    <w:p w14:paraId="2543282C" w14:textId="77777777">
      <w:r>
        <w:t>Ρίχνεται 1d20 κάθε νέα ημέρα. Το Daily Event δημιουργεί κατάσταση για το Narrative Mode, όχι αυτόματα οικονομικά νούμερα. Οικονομική συνέπεια υπάρχει μόνο αν προκύπτει από ρητό μηχανισμό ή από απόφαση/ενέργεια μέσα στο παιχνίδι.</w:t>
      </w:r>
    </w:p>
    <w:p w14:paraId="1C68F987" w14:textId="77777777">
      <w:pPr>
        <w:pStyle w:val="Heading2"/>
      </w:pPr>
      <w:r>
        <w:t>6.3 Reputation Meter</w:t>
      </w:r>
    </w:p>
    <w:p w14:paraId="023965D8" w14:textId="77777777">
      <w:pPr>
        <w:pStyle w:val="ListBullet"/>
        <w:spacing w:after="40"/>
      </w:pPr>
      <w:r>
        <w:t>Κλίμακα 0–100. Δεν τροποποιεί άμεσα οικονομικές ρίψεις ή multipliers.</w:t>
      </w:r>
    </w:p>
    <w:p w14:paraId="6F04D2FA" w14:textId="77777777">
      <w:pPr>
        <w:pStyle w:val="ListBullet"/>
        <w:spacing w:after="40"/>
      </w:pPr>
      <w:r>
        <w:t>Nat 20 θυγατρικής: +5 πριν εφαρμοστεί η asymmetry.</w:t>
      </w:r>
    </w:p>
    <w:p w14:paraId="271EB3EA" w14:textId="77777777">
      <w:pPr>
        <w:pStyle w:val="ListBullet"/>
        <w:spacing w:after="40"/>
      </w:pPr>
      <w:r>
        <w:t>Nat 1 / catastrophic day: −2· αν γίνει δημόσια γνωστό, μπορεί να προστεθεί επιπλέον −2.</w:t>
      </w:r>
    </w:p>
    <w:p w14:paraId="5FE8E269" w14:textId="77777777">
      <w:pPr>
        <w:pStyle w:val="ListBullet"/>
        <w:spacing w:after="40"/>
      </w:pPr>
      <w:r>
        <w:t>Πάνω από 80, τα θετικά κέρδη μετρούν στο 50% με στρογγυλοποίηση προς τα κάτω· οι απώλειες μετρούν πλήρως.</w:t>
      </w:r>
    </w:p>
    <w:p w14:paraId="0442BE26" w14:textId="77777777">
      <w:pPr>
        <w:pStyle w:val="ListBullet"/>
        <w:spacing w:after="40"/>
      </w:pPr>
      <w:r>
        <w:t>Άλλες μεταβολές (φιλανθρωπία, θεσμικές συμφωνίες, αδικία, αποκαλυμμένη εγκληματική συνεργασία κ.λπ.) εφαρμόζονται όταν το αντίστοιχο γεγονός συμβεί πραγματικά.</w:t>
      </w:r>
    </w:p>
    <w:tbl>
      <w:tblPr>
        <w:tblStyle w:val="TableGrid"/>
        <w:tblW w:w="0" w:type="auto"/>
        <w:jc w:val="center"/>
        <w:tblLook w:val="04A0" w:firstRow="1" w:lastRow="0" w:firstColumn="1" w:lastColumn="0" w:noHBand="0" w:noVBand="1"/>
      </w:tblPr>
      <w:tblGrid>
        <w:gridCol w:w="5112"/>
        <w:gridCol w:w="5112"/>
      </w:tblGrid>
      <w:tr w14:paraId="5102C1D8" w14:textId="77777777">
        <w:trPr>
          <w:cantSplit/>
          <w:tblHeader/>
          <w:jc w:val="center"/>
        </w:trPr>
        <w:tc>
          <w:tcPr>
            <w:tcW w:w="5112" w:type="dxa"/>
            <w:shd w:val="clear" w:color="auto" w:fill="D6DCE5"/>
            <w:tcMar>
              <w:top w:w="60" w:type="dxa"/>
              <w:left w:w="80" w:type="dxa"/>
              <w:bottom w:w="60" w:type="dxa"/>
              <w:right w:w="80" w:type="dxa"/>
            </w:tcMar>
            <w:vAlign w:val="center"/>
          </w:tcPr>
          <w:p w14:paraId="0F856FC8" w14:textId="77777777">
            <w:r>
              <w:rPr>
                <w:b/>
                <w:sz w:val="19"/>
              </w:rPr>
              <w:t>Tier</w:t>
            </w:r>
          </w:p>
        </w:tc>
        <w:tc>
          <w:tcPr>
            <w:tcW w:w="5112" w:type="dxa"/>
            <w:shd w:val="clear" w:color="auto" w:fill="D6DCE5"/>
            <w:tcMar>
              <w:top w:w="60" w:type="dxa"/>
              <w:left w:w="80" w:type="dxa"/>
              <w:bottom w:w="60" w:type="dxa"/>
              <w:right w:w="80" w:type="dxa"/>
            </w:tcMar>
            <w:vAlign w:val="center"/>
          </w:tcPr>
          <w:p w14:paraId="0D1DF312" w14:textId="77777777">
            <w:r>
              <w:rPr>
                <w:b/>
                <w:sz w:val="19"/>
              </w:rPr>
              <w:t>Default NPC attitude / επίδραση</w:t>
            </w:r>
          </w:p>
        </w:tc>
      </w:tr>
      <w:tr w14:paraId="6190D51F" w14:textId="77777777">
        <w:trPr>
          <w:cantSplit/>
          <w:jc w:val="center"/>
        </w:trPr>
        <w:tc>
          <w:tcPr>
            <w:tcW w:w="5112" w:type="dxa"/>
            <w:tcMar>
              <w:top w:w="60" w:type="dxa"/>
              <w:left w:w="80" w:type="dxa"/>
              <w:bottom w:w="60" w:type="dxa"/>
              <w:right w:w="80" w:type="dxa"/>
            </w:tcMar>
            <w:vAlign w:val="center"/>
          </w:tcPr>
          <w:p w14:paraId="71D3602B" w14:textId="77777777">
            <w:r>
              <w:rPr>
                <w:b/>
                <w:sz w:val="19"/>
              </w:rPr>
              <w:t>&lt;30</w:t>
            </w:r>
          </w:p>
        </w:tc>
        <w:tc>
          <w:tcPr>
            <w:tcW w:w="5112" w:type="dxa"/>
            <w:tcMar>
              <w:top w:w="60" w:type="dxa"/>
              <w:left w:w="80" w:type="dxa"/>
              <w:bottom w:w="60" w:type="dxa"/>
              <w:right w:w="80" w:type="dxa"/>
            </w:tcMar>
            <w:vAlign w:val="center"/>
          </w:tcPr>
          <w:p w14:paraId="551D569E" w14:textId="77777777">
            <w:r>
              <w:rPr>
                <w:sz w:val="19"/>
              </w:rPr>
              <w:t>Επιφυλακτικότητα · συχνότεροι έλεγχοι · απαιτούνται εγγυήσεις</w:t>
            </w:r>
          </w:p>
        </w:tc>
      </w:tr>
      <w:tr w14:paraId="009228C8" w14:textId="77777777">
        <w:trPr>
          <w:cantSplit/>
          <w:jc w:val="center"/>
        </w:trPr>
        <w:tc>
          <w:tcPr>
            <w:tcW w:w="5112" w:type="dxa"/>
            <w:tcMar>
              <w:top w:w="60" w:type="dxa"/>
              <w:left w:w="80" w:type="dxa"/>
              <w:bottom w:w="60" w:type="dxa"/>
              <w:right w:w="80" w:type="dxa"/>
            </w:tcMar>
            <w:vAlign w:val="center"/>
          </w:tcPr>
          <w:p w14:paraId="0C4CEB6B" w14:textId="77777777">
            <w:r>
              <w:rPr>
                <w:b/>
                <w:sz w:val="19"/>
              </w:rPr>
              <w:t>30–59</w:t>
            </w:r>
          </w:p>
        </w:tc>
        <w:tc>
          <w:tcPr>
            <w:tcW w:w="5112" w:type="dxa"/>
            <w:tcMar>
              <w:top w:w="60" w:type="dxa"/>
              <w:left w:w="80" w:type="dxa"/>
              <w:bottom w:w="60" w:type="dxa"/>
              <w:right w:w="80" w:type="dxa"/>
            </w:tcMar>
            <w:vAlign w:val="center"/>
          </w:tcPr>
          <w:p w14:paraId="7DF02396" w14:textId="77777777">
            <w:r>
              <w:rPr>
                <w:sz w:val="19"/>
              </w:rPr>
              <w:t>Ουδέτερη αντιμετώπιση</w:t>
            </w:r>
          </w:p>
        </w:tc>
      </w:tr>
      <w:tr w14:paraId="55180772" w14:textId="77777777">
        <w:trPr>
          <w:cantSplit/>
          <w:jc w:val="center"/>
        </w:trPr>
        <w:tc>
          <w:tcPr>
            <w:tcW w:w="5112" w:type="dxa"/>
            <w:tcMar>
              <w:top w:w="60" w:type="dxa"/>
              <w:left w:w="80" w:type="dxa"/>
              <w:bottom w:w="60" w:type="dxa"/>
              <w:right w:w="80" w:type="dxa"/>
            </w:tcMar>
            <w:vAlign w:val="center"/>
          </w:tcPr>
          <w:p w14:paraId="02333ABB" w14:textId="77777777">
            <w:r>
              <w:rPr>
                <w:b/>
                <w:sz w:val="19"/>
              </w:rPr>
              <w:t>60–79</w:t>
            </w:r>
          </w:p>
        </w:tc>
        <w:tc>
          <w:tcPr>
            <w:tcW w:w="5112" w:type="dxa"/>
            <w:tcMar>
              <w:top w:w="60" w:type="dxa"/>
              <w:left w:w="80" w:type="dxa"/>
              <w:bottom w:w="60" w:type="dxa"/>
              <w:right w:w="80" w:type="dxa"/>
            </w:tcMar>
            <w:vAlign w:val="center"/>
          </w:tcPr>
          <w:p w14:paraId="0260C2A6" w14:textId="77777777">
            <w:r>
              <w:rPr>
                <w:sz w:val="19"/>
              </w:rPr>
              <w:t>Αναγνωρίσιμος · θετικότερη πρόσβαση και προτάσεις</w:t>
            </w:r>
          </w:p>
        </w:tc>
      </w:tr>
      <w:tr w14:paraId="7EE8BC30" w14:textId="77777777">
        <w:trPr>
          <w:cantSplit/>
          <w:jc w:val="center"/>
        </w:trPr>
        <w:tc>
          <w:tcPr>
            <w:tcW w:w="5112" w:type="dxa"/>
            <w:tcMar>
              <w:top w:w="60" w:type="dxa"/>
              <w:left w:w="80" w:type="dxa"/>
              <w:bottom w:w="60" w:type="dxa"/>
              <w:right w:w="80" w:type="dxa"/>
            </w:tcMar>
            <w:vAlign w:val="center"/>
          </w:tcPr>
          <w:p w14:paraId="15E28744" w14:textId="77777777">
            <w:r>
              <w:rPr>
                <w:b/>
                <w:sz w:val="19"/>
              </w:rPr>
              <w:t>80–94</w:t>
            </w:r>
          </w:p>
        </w:tc>
        <w:tc>
          <w:tcPr>
            <w:tcW w:w="5112" w:type="dxa"/>
            <w:tcMar>
              <w:top w:w="60" w:type="dxa"/>
              <w:left w:w="80" w:type="dxa"/>
              <w:bottom w:w="60" w:type="dxa"/>
              <w:right w:w="80" w:type="dxa"/>
            </w:tcMar>
            <w:vAlign w:val="center"/>
          </w:tcPr>
          <w:p w14:paraId="2E6BF6D3" w14:textId="77777777">
            <w:r>
              <w:rPr>
                <w:sz w:val="19"/>
              </w:rPr>
              <w:t>Θεσμός · επίσημες προσκλήσεις · ενδιαφέρον ισχυρών προσώπων</w:t>
            </w:r>
          </w:p>
        </w:tc>
      </w:tr>
      <w:tr w14:paraId="6486C4C2" w14:textId="77777777">
        <w:trPr>
          <w:cantSplit/>
          <w:jc w:val="center"/>
        </w:trPr>
        <w:tc>
          <w:tcPr>
            <w:tcW w:w="5112" w:type="dxa"/>
            <w:tcMar>
              <w:top w:w="60" w:type="dxa"/>
              <w:left w:w="80" w:type="dxa"/>
              <w:bottom w:w="60" w:type="dxa"/>
              <w:right w:w="80" w:type="dxa"/>
            </w:tcMar>
            <w:vAlign w:val="center"/>
          </w:tcPr>
          <w:p w14:paraId="41887ED7" w14:textId="77777777">
            <w:r>
              <w:rPr>
                <w:b/>
                <w:sz w:val="19"/>
              </w:rPr>
              <w:t>95–99</w:t>
            </w:r>
          </w:p>
        </w:tc>
        <w:tc>
          <w:tcPr>
            <w:tcW w:w="5112" w:type="dxa"/>
            <w:tcMar>
              <w:top w:w="60" w:type="dxa"/>
              <w:left w:w="80" w:type="dxa"/>
              <w:bottom w:w="60" w:type="dxa"/>
              <w:right w:w="80" w:type="dxa"/>
            </w:tcMar>
            <w:vAlign w:val="center"/>
          </w:tcPr>
          <w:p w14:paraId="2C76CC42" w14:textId="77777777">
            <w:r>
              <w:rPr>
                <w:sz w:val="19"/>
              </w:rPr>
              <w:t>Βασικός κρίκος · η γνώμη του έχει βάρος σε αποφάσεις της πόλης</w:t>
            </w:r>
          </w:p>
        </w:tc>
      </w:tr>
      <w:tr w14:paraId="5B79BBB4" w14:textId="77777777">
        <w:trPr>
          <w:cantSplit/>
          <w:jc w:val="center"/>
        </w:trPr>
        <w:tc>
          <w:tcPr>
            <w:tcW w:w="5112" w:type="dxa"/>
            <w:tcMar>
              <w:top w:w="60" w:type="dxa"/>
              <w:left w:w="80" w:type="dxa"/>
              <w:bottom w:w="60" w:type="dxa"/>
              <w:right w:w="80" w:type="dxa"/>
            </w:tcMar>
            <w:vAlign w:val="center"/>
          </w:tcPr>
          <w:p w14:paraId="21373CF1" w14:textId="77777777">
            <w:r>
              <w:rPr>
                <w:b/>
                <w:sz w:val="19"/>
              </w:rPr>
              <w:t>100</w:t>
            </w:r>
          </w:p>
        </w:tc>
        <w:tc>
          <w:tcPr>
            <w:tcW w:w="5112" w:type="dxa"/>
            <w:tcMar>
              <w:top w:w="60" w:type="dxa"/>
              <w:left w:w="80" w:type="dxa"/>
              <w:bottom w:w="60" w:type="dxa"/>
              <w:right w:w="80" w:type="dxa"/>
            </w:tcMar>
            <w:vAlign w:val="center"/>
          </w:tcPr>
          <w:p w14:paraId="5F29A3B2" w14:textId="77777777">
            <w:r>
              <w:rPr>
                <w:sz w:val="19"/>
              </w:rPr>
              <w:t>Θρύλος · τεράστια αναγνωρισιμότητα αλλά και αυξημένη προσοχή/εχθροί</w:t>
            </w:r>
          </w:p>
        </w:tc>
      </w:tr>
    </w:tbl>
    <w:p w14:paraId="6822D2A3" w14:textId="77777777">
      <w:pPr>
        <w:pStyle w:val="Heading1"/>
      </w:pPr>
      <w:r>
        <w:t>7. Οργανωτική Δομή</w:t>
      </w:r>
    </w:p>
    <w:p w14:paraId="1AF7A6C9" w14:textId="77777777">
      <w:r>
        <w:t>Το πλήρες workforce breakdown βρίσκεται στο config/organization.json. Το rulebook κρατά μόνο το executive snapshot που χρειάζεται συνήθως ο DM.</w:t>
      </w:r>
    </w:p>
    <w:tbl>
      <w:tblPr>
        <w:tblStyle w:val="TableGrid"/>
        <w:tblW w:w="0" w:type="auto"/>
        <w:jc w:val="center"/>
        <w:tblLook w:val="04A0" w:firstRow="1" w:lastRow="0" w:firstColumn="1" w:lastColumn="0" w:noHBand="0" w:noVBand="1"/>
      </w:tblPr>
      <w:tblGrid>
        <w:gridCol w:w="3408"/>
        <w:gridCol w:w="3408"/>
        <w:gridCol w:w="3408"/>
      </w:tblGrid>
      <w:tr w14:paraId="3AC25623" w14:textId="77777777">
        <w:trPr>
          <w:cantSplit/>
          <w:tblHeader/>
          <w:jc w:val="center"/>
        </w:trPr>
        <w:tc>
          <w:tcPr>
            <w:tcW w:w="3408" w:type="dxa"/>
            <w:shd w:val="clear" w:color="auto" w:fill="D6DCE5"/>
            <w:tcMar>
              <w:top w:w="60" w:type="dxa"/>
              <w:left w:w="80" w:type="dxa"/>
              <w:bottom w:w="60" w:type="dxa"/>
              <w:right w:w="80" w:type="dxa"/>
            </w:tcMar>
            <w:vAlign w:val="center"/>
          </w:tcPr>
          <w:p w14:paraId="29C63241" w14:textId="77777777">
            <w:r>
              <w:rPr>
                <w:b/>
                <w:sz w:val="19"/>
              </w:rPr>
              <w:t>Τμήμα</w:t>
            </w:r>
          </w:p>
        </w:tc>
        <w:tc>
          <w:tcPr>
            <w:tcW w:w="3408" w:type="dxa"/>
            <w:shd w:val="clear" w:color="auto" w:fill="D6DCE5"/>
            <w:tcMar>
              <w:top w:w="60" w:type="dxa"/>
              <w:left w:w="80" w:type="dxa"/>
              <w:bottom w:w="60" w:type="dxa"/>
              <w:right w:w="80" w:type="dxa"/>
            </w:tcMar>
            <w:vAlign w:val="center"/>
          </w:tcPr>
          <w:p w14:paraId="3382BB29" w14:textId="77777777">
            <w:r>
              <w:rPr>
                <w:b/>
                <w:sz w:val="19"/>
              </w:rPr>
              <w:t>Υπεύθυνος</w:t>
            </w:r>
          </w:p>
        </w:tc>
        <w:tc>
          <w:tcPr>
            <w:tcW w:w="3408" w:type="dxa"/>
            <w:shd w:val="clear" w:color="auto" w:fill="D6DCE5"/>
            <w:tcMar>
              <w:top w:w="60" w:type="dxa"/>
              <w:left w:w="80" w:type="dxa"/>
              <w:bottom w:w="60" w:type="dxa"/>
              <w:right w:w="80" w:type="dxa"/>
            </w:tcMar>
            <w:vAlign w:val="center"/>
          </w:tcPr>
          <w:p w14:paraId="3952DBAD" w14:textId="77777777">
            <w:r>
              <w:rPr>
                <w:b/>
                <w:sz w:val="19"/>
              </w:rPr>
              <w:t>Headcount</w:t>
            </w:r>
          </w:p>
        </w:tc>
      </w:tr>
      <w:tr w14:paraId="7F3B1F99" w14:textId="77777777">
        <w:trPr>
          <w:cantSplit/>
          <w:jc w:val="center"/>
        </w:trPr>
        <w:tc>
          <w:tcPr>
            <w:tcW w:w="3408" w:type="dxa"/>
            <w:tcMar>
              <w:top w:w="60" w:type="dxa"/>
              <w:left w:w="80" w:type="dxa"/>
              <w:bottom w:w="60" w:type="dxa"/>
              <w:right w:w="80" w:type="dxa"/>
            </w:tcMar>
            <w:vAlign w:val="center"/>
          </w:tcPr>
          <w:p w14:paraId="4C6F51D5" w14:textId="77777777">
            <w:r>
              <w:rPr>
                <w:sz w:val="19"/>
              </w:rPr>
              <w:t>Robbert Inc. HQ</w:t>
            </w:r>
          </w:p>
        </w:tc>
        <w:tc>
          <w:tcPr>
            <w:tcW w:w="3408" w:type="dxa"/>
            <w:tcMar>
              <w:top w:w="60" w:type="dxa"/>
              <w:left w:w="80" w:type="dxa"/>
              <w:bottom w:w="60" w:type="dxa"/>
              <w:right w:w="80" w:type="dxa"/>
            </w:tcMar>
            <w:vAlign w:val="center"/>
          </w:tcPr>
          <w:p w14:paraId="65A33F67" w14:textId="77777777">
            <w:r>
              <w:rPr>
                <w:sz w:val="19"/>
              </w:rPr>
              <w:t>Harold — Accountant</w:t>
            </w:r>
          </w:p>
        </w:tc>
        <w:tc>
          <w:tcPr>
            <w:tcW w:w="3408" w:type="dxa"/>
            <w:tcMar>
              <w:top w:w="60" w:type="dxa"/>
              <w:left w:w="80" w:type="dxa"/>
              <w:bottom w:w="60" w:type="dxa"/>
              <w:right w:w="80" w:type="dxa"/>
            </w:tcMar>
            <w:vAlign w:val="center"/>
          </w:tcPr>
          <w:p w14:paraId="42C44941" w14:textId="77777777">
            <w:r>
              <w:rPr>
                <w:sz w:val="19"/>
              </w:rPr>
              <w:t>—</w:t>
            </w:r>
          </w:p>
        </w:tc>
      </w:tr>
      <w:tr w14:paraId="06EC8AE7" w14:textId="77777777">
        <w:trPr>
          <w:cantSplit/>
          <w:jc w:val="center"/>
        </w:trPr>
        <w:tc>
          <w:tcPr>
            <w:tcW w:w="3408" w:type="dxa"/>
            <w:tcMar>
              <w:top w:w="60" w:type="dxa"/>
              <w:left w:w="80" w:type="dxa"/>
              <w:bottom w:w="60" w:type="dxa"/>
              <w:right w:w="80" w:type="dxa"/>
            </w:tcMar>
            <w:vAlign w:val="center"/>
          </w:tcPr>
          <w:p w14:paraId="1A381A62" w14:textId="77777777">
            <w:r>
              <w:rPr>
                <w:sz w:val="19"/>
              </w:rPr>
              <w:t>Agricultural Cooperative</w:t>
            </w:r>
          </w:p>
        </w:tc>
        <w:tc>
          <w:tcPr>
            <w:tcW w:w="3408" w:type="dxa"/>
            <w:tcMar>
              <w:top w:w="60" w:type="dxa"/>
              <w:left w:w="80" w:type="dxa"/>
              <w:bottom w:w="60" w:type="dxa"/>
              <w:right w:w="80" w:type="dxa"/>
            </w:tcMar>
            <w:vAlign w:val="center"/>
          </w:tcPr>
          <w:p w14:paraId="7558E75B" w14:textId="77777777">
            <w:r>
              <w:rPr>
                <w:sz w:val="19"/>
              </w:rPr>
              <w:t>Edgard</w:t>
            </w:r>
          </w:p>
        </w:tc>
        <w:tc>
          <w:tcPr>
            <w:tcW w:w="3408" w:type="dxa"/>
            <w:tcMar>
              <w:top w:w="60" w:type="dxa"/>
              <w:left w:w="80" w:type="dxa"/>
              <w:bottom w:w="60" w:type="dxa"/>
              <w:right w:w="80" w:type="dxa"/>
            </w:tcMar>
            <w:vAlign w:val="center"/>
          </w:tcPr>
          <w:p w14:paraId="6EB09261" w14:textId="77777777">
            <w:r>
              <w:rPr>
                <w:sz w:val="19"/>
              </w:rPr>
              <w:t>270</w:t>
            </w:r>
          </w:p>
        </w:tc>
      </w:tr>
      <w:tr w14:paraId="45178D17" w14:textId="77777777">
        <w:trPr>
          <w:cantSplit/>
          <w:jc w:val="center"/>
        </w:trPr>
        <w:tc>
          <w:tcPr>
            <w:tcW w:w="3408" w:type="dxa"/>
            <w:tcMar>
              <w:top w:w="60" w:type="dxa"/>
              <w:left w:w="80" w:type="dxa"/>
              <w:bottom w:w="60" w:type="dxa"/>
              <w:right w:w="80" w:type="dxa"/>
            </w:tcMar>
            <w:vAlign w:val="center"/>
          </w:tcPr>
          <w:p w14:paraId="3B99768B" w14:textId="77777777">
            <w:r>
              <w:rPr>
                <w:sz w:val="19"/>
              </w:rPr>
              <w:t>Fishermen Cooperative</w:t>
            </w:r>
          </w:p>
        </w:tc>
        <w:tc>
          <w:tcPr>
            <w:tcW w:w="3408" w:type="dxa"/>
            <w:tcMar>
              <w:top w:w="60" w:type="dxa"/>
              <w:left w:w="80" w:type="dxa"/>
              <w:bottom w:w="60" w:type="dxa"/>
              <w:right w:w="80" w:type="dxa"/>
            </w:tcMar>
            <w:vAlign w:val="center"/>
          </w:tcPr>
          <w:p w14:paraId="096575EF" w14:textId="77777777">
            <w:r>
              <w:rPr>
                <w:sz w:val="19"/>
              </w:rPr>
              <w:t>Nathan</w:t>
            </w:r>
          </w:p>
        </w:tc>
        <w:tc>
          <w:tcPr>
            <w:tcW w:w="3408" w:type="dxa"/>
            <w:tcMar>
              <w:top w:w="60" w:type="dxa"/>
              <w:left w:w="80" w:type="dxa"/>
              <w:bottom w:w="60" w:type="dxa"/>
              <w:right w:w="80" w:type="dxa"/>
            </w:tcMar>
            <w:vAlign w:val="center"/>
          </w:tcPr>
          <w:p w14:paraId="146A1796" w14:textId="77777777">
            <w:r>
              <w:rPr>
                <w:sz w:val="19"/>
              </w:rPr>
              <w:t>1.110</w:t>
            </w:r>
          </w:p>
        </w:tc>
      </w:tr>
      <w:tr w14:paraId="48352E76" w14:textId="77777777">
        <w:trPr>
          <w:cantSplit/>
          <w:jc w:val="center"/>
        </w:trPr>
        <w:tc>
          <w:tcPr>
            <w:tcW w:w="3408" w:type="dxa"/>
            <w:tcMar>
              <w:top w:w="60" w:type="dxa"/>
              <w:left w:w="80" w:type="dxa"/>
              <w:bottom w:w="60" w:type="dxa"/>
              <w:right w:w="80" w:type="dxa"/>
            </w:tcMar>
            <w:vAlign w:val="center"/>
          </w:tcPr>
          <w:p w14:paraId="338C7CA7" w14:textId="77777777">
            <w:r>
              <w:rPr>
                <w:sz w:val="19"/>
              </w:rPr>
              <w:t>Transportation Company</w:t>
            </w:r>
          </w:p>
        </w:tc>
        <w:tc>
          <w:tcPr>
            <w:tcW w:w="3408" w:type="dxa"/>
            <w:tcMar>
              <w:top w:w="60" w:type="dxa"/>
              <w:left w:w="80" w:type="dxa"/>
              <w:bottom w:w="60" w:type="dxa"/>
              <w:right w:w="80" w:type="dxa"/>
            </w:tcMar>
            <w:vAlign w:val="center"/>
          </w:tcPr>
          <w:p w14:paraId="2F96EF95" w14:textId="77777777">
            <w:r>
              <w:rPr>
                <w:sz w:val="19"/>
              </w:rPr>
              <w:t>Alex</w:t>
            </w:r>
          </w:p>
        </w:tc>
        <w:tc>
          <w:tcPr>
            <w:tcW w:w="3408" w:type="dxa"/>
            <w:tcMar>
              <w:top w:w="60" w:type="dxa"/>
              <w:left w:w="80" w:type="dxa"/>
              <w:bottom w:w="60" w:type="dxa"/>
              <w:right w:w="80" w:type="dxa"/>
            </w:tcMar>
            <w:vAlign w:val="center"/>
          </w:tcPr>
          <w:p w14:paraId="4C71E398" w14:textId="77777777">
            <w:r>
              <w:rPr>
                <w:sz w:val="19"/>
              </w:rPr>
              <w:t>287</w:t>
            </w:r>
          </w:p>
        </w:tc>
      </w:tr>
      <w:tr w14:paraId="1F968747" w14:textId="77777777">
        <w:trPr>
          <w:cantSplit/>
          <w:jc w:val="center"/>
        </w:trPr>
        <w:tc>
          <w:tcPr>
            <w:tcW w:w="3408" w:type="dxa"/>
            <w:tcMar>
              <w:top w:w="60" w:type="dxa"/>
              <w:left w:w="80" w:type="dxa"/>
              <w:bottom w:w="60" w:type="dxa"/>
              <w:right w:w="80" w:type="dxa"/>
            </w:tcMar>
            <w:vAlign w:val="center"/>
          </w:tcPr>
          <w:p w14:paraId="3B444274" w14:textId="77777777">
            <w:r>
              <w:rPr>
                <w:sz w:val="19"/>
              </w:rPr>
              <w:t>Metallurgy Cooperative</w:t>
            </w:r>
          </w:p>
        </w:tc>
        <w:tc>
          <w:tcPr>
            <w:tcW w:w="3408" w:type="dxa"/>
            <w:tcMar>
              <w:top w:w="60" w:type="dxa"/>
              <w:left w:w="80" w:type="dxa"/>
              <w:bottom w:w="60" w:type="dxa"/>
              <w:right w:w="80" w:type="dxa"/>
            </w:tcMar>
            <w:vAlign w:val="center"/>
          </w:tcPr>
          <w:p w14:paraId="44B630F6" w14:textId="77777777">
            <w:r>
              <w:rPr>
                <w:sz w:val="19"/>
              </w:rPr>
              <w:t>Aldren Stoneforge &amp; Thoren</w:t>
            </w:r>
          </w:p>
        </w:tc>
        <w:tc>
          <w:tcPr>
            <w:tcW w:w="3408" w:type="dxa"/>
            <w:tcMar>
              <w:top w:w="60" w:type="dxa"/>
              <w:left w:w="80" w:type="dxa"/>
              <w:bottom w:w="60" w:type="dxa"/>
              <w:right w:w="80" w:type="dxa"/>
            </w:tcMar>
            <w:vAlign w:val="center"/>
          </w:tcPr>
          <w:p w14:paraId="1C811886" w14:textId="77777777">
            <w:r>
              <w:rPr>
                <w:sz w:val="19"/>
              </w:rPr>
              <w:t>456</w:t>
            </w:r>
          </w:p>
        </w:tc>
      </w:tr>
      <w:tr w14:paraId="4672F369" w14:textId="77777777">
        <w:trPr>
          <w:cantSplit/>
          <w:jc w:val="center"/>
        </w:trPr>
        <w:tc>
          <w:tcPr>
            <w:tcW w:w="3408" w:type="dxa"/>
            <w:tcMar>
              <w:top w:w="60" w:type="dxa"/>
              <w:left w:w="80" w:type="dxa"/>
              <w:bottom w:w="60" w:type="dxa"/>
              <w:right w:w="80" w:type="dxa"/>
            </w:tcMar>
            <w:vAlign w:val="center"/>
          </w:tcPr>
          <w:p w14:paraId="6CD063EA" w14:textId="77777777">
            <w:r>
              <w:rPr>
                <w:sz w:val="19"/>
              </w:rPr>
              <w:t>Brewery Division</w:t>
            </w:r>
          </w:p>
        </w:tc>
        <w:tc>
          <w:tcPr>
            <w:tcW w:w="3408" w:type="dxa"/>
            <w:tcMar>
              <w:top w:w="60" w:type="dxa"/>
              <w:left w:w="80" w:type="dxa"/>
              <w:bottom w:w="60" w:type="dxa"/>
              <w:right w:w="80" w:type="dxa"/>
            </w:tcMar>
            <w:vAlign w:val="center"/>
          </w:tcPr>
          <w:p w14:paraId="1195FFE5" w14:textId="77777777">
            <w:r>
              <w:rPr>
                <w:sz w:val="19"/>
              </w:rPr>
              <w:t>Three Dwarf Brothers</w:t>
            </w:r>
          </w:p>
        </w:tc>
        <w:tc>
          <w:tcPr>
            <w:tcW w:w="3408" w:type="dxa"/>
            <w:tcMar>
              <w:top w:w="60" w:type="dxa"/>
              <w:left w:w="80" w:type="dxa"/>
              <w:bottom w:w="60" w:type="dxa"/>
              <w:right w:w="80" w:type="dxa"/>
            </w:tcMar>
            <w:vAlign w:val="center"/>
          </w:tcPr>
          <w:p w14:paraId="4286BFA5" w14:textId="77777777">
            <w:r>
              <w:rPr>
                <w:sz w:val="19"/>
              </w:rPr>
              <w:t>72</w:t>
            </w:r>
          </w:p>
        </w:tc>
      </w:tr>
      <w:tr w14:paraId="38346460" w14:textId="77777777">
        <w:trPr>
          <w:cantSplit/>
          <w:jc w:val="center"/>
        </w:trPr>
        <w:tc>
          <w:tcPr>
            <w:tcW w:w="3408" w:type="dxa"/>
            <w:tcMar>
              <w:top w:w="60" w:type="dxa"/>
              <w:left w:w="80" w:type="dxa"/>
              <w:bottom w:w="60" w:type="dxa"/>
              <w:right w:w="80" w:type="dxa"/>
            </w:tcMar>
            <w:vAlign w:val="center"/>
          </w:tcPr>
          <w:p w14:paraId="42F0CE26" w14:textId="77777777">
            <w:r>
              <w:rPr>
                <w:sz w:val="19"/>
              </w:rPr>
              <w:t>Fleet Division</w:t>
            </w:r>
          </w:p>
        </w:tc>
        <w:tc>
          <w:tcPr>
            <w:tcW w:w="3408" w:type="dxa"/>
            <w:tcMar>
              <w:top w:w="60" w:type="dxa"/>
              <w:left w:w="80" w:type="dxa"/>
              <w:bottom w:w="60" w:type="dxa"/>
              <w:right w:w="80" w:type="dxa"/>
            </w:tcMar>
            <w:vAlign w:val="center"/>
          </w:tcPr>
          <w:p w14:paraId="2B215AD4" w14:textId="77777777">
            <w:r>
              <w:rPr>
                <w:sz w:val="19"/>
              </w:rPr>
              <w:t>Trevor</w:t>
            </w:r>
          </w:p>
        </w:tc>
        <w:tc>
          <w:tcPr>
            <w:tcW w:w="3408" w:type="dxa"/>
            <w:tcMar>
              <w:top w:w="60" w:type="dxa"/>
              <w:left w:w="80" w:type="dxa"/>
              <w:bottom w:w="60" w:type="dxa"/>
              <w:right w:w="80" w:type="dxa"/>
            </w:tcMar>
            <w:vAlign w:val="center"/>
          </w:tcPr>
          <w:p w14:paraId="39A63462" w14:textId="77777777">
            <w:r>
              <w:rPr>
                <w:sz w:val="19"/>
              </w:rPr>
              <w:t>58</w:t>
            </w:r>
          </w:p>
        </w:tc>
      </w:tr>
      <w:tr w14:paraId="77C4534D" w14:textId="77777777">
        <w:trPr>
          <w:cantSplit/>
          <w:jc w:val="center"/>
        </w:trPr>
        <w:tc>
          <w:tcPr>
            <w:tcW w:w="3408" w:type="dxa"/>
            <w:tcMar>
              <w:top w:w="60" w:type="dxa"/>
              <w:left w:w="80" w:type="dxa"/>
              <w:bottom w:w="60" w:type="dxa"/>
              <w:right w:w="80" w:type="dxa"/>
            </w:tcMar>
            <w:vAlign w:val="center"/>
          </w:tcPr>
          <w:p w14:paraId="4CFB895F" w14:textId="77777777">
            <w:r>
              <w:rPr>
                <w:sz w:val="19"/>
              </w:rPr>
              <w:t>Security Division</w:t>
            </w:r>
          </w:p>
        </w:tc>
        <w:tc>
          <w:tcPr>
            <w:tcW w:w="3408" w:type="dxa"/>
            <w:tcMar>
              <w:top w:w="60" w:type="dxa"/>
              <w:left w:w="80" w:type="dxa"/>
              <w:bottom w:w="60" w:type="dxa"/>
              <w:right w:w="80" w:type="dxa"/>
            </w:tcMar>
            <w:vAlign w:val="center"/>
          </w:tcPr>
          <w:p w14:paraId="68D1DAD3" w14:textId="77777777">
            <w:r>
              <w:rPr>
                <w:sz w:val="19"/>
              </w:rPr>
              <w:t>Captain Marcus &amp; Lieutenant Gareth</w:t>
            </w:r>
          </w:p>
        </w:tc>
        <w:tc>
          <w:tcPr>
            <w:tcW w:w="3408" w:type="dxa"/>
            <w:tcMar>
              <w:top w:w="60" w:type="dxa"/>
              <w:left w:w="80" w:type="dxa"/>
              <w:bottom w:w="60" w:type="dxa"/>
              <w:right w:w="80" w:type="dxa"/>
            </w:tcMar>
            <w:vAlign w:val="center"/>
          </w:tcPr>
          <w:p w14:paraId="55C4BE45" w14:textId="77777777">
            <w:r>
              <w:rPr>
                <w:sz w:val="19"/>
              </w:rPr>
              <w:t>34</w:t>
            </w:r>
          </w:p>
        </w:tc>
      </w:tr>
    </w:tbl>
    <w:p w14:paraId="41BCA2F0" w14:textId="77777777">
      <w:pPr>
        <w:pStyle w:val="Heading1"/>
      </w:pPr>
      <w:r>
        <w:t>8. Κανόνες Αλλαγών &amp; Audit Trail</w:t>
      </w:r>
    </w:p>
    <w:p w14:paraId="7CC3B5AA" w14:textId="77777777">
      <w:pPr>
        <w:pStyle w:val="ListBullet"/>
        <w:spacing w:after="40"/>
      </w:pPr>
      <w:r>
        <w:t>Economic tuning: αλλάζει πρώτα στο config/economy.json.</w:t>
      </w:r>
    </w:p>
    <w:p w14:paraId="7B1D2AD9" w14:textId="77777777">
      <w:pPr>
        <w:pStyle w:val="ListBullet"/>
        <w:spacing w:after="40"/>
      </w:pPr>
      <w:r>
        <w:t>Organization/HR change: αλλάζει πρώτα στο config/organization.json.</w:t>
      </w:r>
    </w:p>
    <w:p w14:paraId="2901BCD9" w14:textId="77777777">
      <w:pPr>
        <w:pStyle w:val="ListBullet"/>
        <w:spacing w:after="40"/>
      </w:pPr>
      <w:r>
        <w:t>Current money, reputation, inventory ή ship status: αλλάζει στο state/live_status.json μόνο ως αποτέλεσμα πραγματικού game event/μηχανικού resolution.</w:t>
      </w:r>
    </w:p>
    <w:p w14:paraId="42B6879B" w14:textId="77777777">
      <w:pPr>
        <w:pStyle w:val="ListBullet"/>
        <w:spacing w:after="40"/>
      </w:pPr>
      <w:r>
        <w:t>Narrative event μέσα στην ημέρα: γράφεται στο state/daily_recap.json.</w:t>
      </w:r>
    </w:p>
    <w:p w14:paraId="6F7D16AE" w14:textId="77777777">
      <w:pPr>
        <w:pStyle w:val="ListBullet"/>
        <w:spacing w:after="40"/>
      </w:pPr>
      <w:r>
        <w:t>Permanent continuity: γράφεται στο canon/mission10_campaign_recap.md μόνο στο Finalize Day Recap.</w:t>
      </w:r>
    </w:p>
    <w:p w14:paraId="2CDBF518" w14:textId="77777777">
      <w:pPr>
        <w:pStyle w:val="ListBullet"/>
        <w:spacing w:after="40"/>
      </w:pPr>
      <w:r>
        <w:t>Rule change: ενημερώνεται το αντίστοιχο config/engine και κατόπιν, αν χρειάζεται, το παρόν rulebook.</w:t>
      </w:r>
    </w:p>
    <w:p w14:paraId="0D565225" w14:textId="77777777">
      <w:pPr>
        <w:pStyle w:val="ListBullet"/>
        <w:spacing w:after="40"/>
      </w:pPr>
      <w:r>
        <w:t>Καμία αλλαγή σε config δεν ξαναγράφει αναδρομικά ήδη ολοκληρωμένες ημέρες εκτός αν ζητηθεί ρητό retcon.</w:t>
      </w:r>
    </w:p>
    <w:p w14:paraId="439A004D" w14:textId="77777777">
      <w:pPr>
        <w:spacing w:after="140"/>
      </w:pPr>
      <w:r>
        <w:rPr>
          <w:b/>
        </w:rPr>
        <w:t xml:space="preserve">Σημαντικό: </w:t>
      </w:r>
      <w:r>
        <w:t>Το Git commit history λειτουργεί ως audit trail. Εάν μία αλλαγή δεν μας αρέσει, μπορούμε να δούμε ή να επαναφέρουμε προηγούμενη έκδοση χωρίς να πειράξουμε τα τοπικά backups.</w:t>
      </w:r>
    </w:p>
    <w:sectPr>
      <w:footerReference w:type="default" r:id="rId8"/>
      <w:pgSz w:w="12240" w:h="15840"/>
      <w:pgMar w:top="1008" w:right="1008" w:bottom="1008"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8E18583" w14:textId="77777777">
      <w:pPr>
        <w:spacing w:after="0" w:line="240" w:lineRule="auto"/>
      </w:pPr>
      <w:r>
        <w:separator/>
      </w:r>
    </w:p>
  </w:endnote>
  <w:endnote w:type="continuationSeparator" w:id="0">
    <w:p w14:paraId="74AED75B"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B0604020202020204"/>
    <w:charset w:val="00"/>
    <w:family w:val="auto"/>
    <w:pitch w:val="variable"/>
    <w:sig w:usb0="00000003" w:usb1="00000000" w:usb2="00000000" w:usb3="00000000" w:csb0="00000001" w:csb1="00000000"/>
  </w:font>
  <w:font w:name=".AppleSystemUIFont">
    <w:altName w:val="Cambria"/>
    <w:panose1 w:val="020B0604020202020204"/>
    <w:charset w:val="00"/>
    <w:family w:val="roman"/>
    <w:pitch w:val="default"/>
  </w:font>
  <w:font w:name="UICTFontTextStyleBody">
    <w:altName w:val="Cambria"/>
    <w:panose1 w:val="020B0604020202020204"/>
    <w:charset w:val="00"/>
    <w:family w:val="roman"/>
    <w:pitch w:val="default"/>
  </w:font>
  <w:font w:name="Courier New">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5FDFE4" w14:textId="77777777">
    <w:pPr>
      <w:pStyle w:val="Footer"/>
      <w:jc w:val="center"/>
    </w:pPr>
    <w:r>
      <w:t>Robbert Incorporation v4.1 · Mission10-RNG architecture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70E7AF5" w14:textId="77777777">
      <w:pPr>
        <w:spacing w:after="0" w:line="240" w:lineRule="auto"/>
      </w:pPr>
      <w:r>
        <w:separator/>
      </w:r>
    </w:p>
  </w:footnote>
  <w:footnote w:type="continuationSeparator" w:id="0">
    <w:p w14:paraId="6B4B641E"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49880638">
    <w:abstractNumId w:val="8"/>
  </w:num>
  <w:num w:numId="2" w16cid:durableId="934635447">
    <w:abstractNumId w:val="6"/>
  </w:num>
  <w:num w:numId="3" w16cid:durableId="546186250">
    <w:abstractNumId w:val="5"/>
  </w:num>
  <w:num w:numId="4" w16cid:durableId="2045250067">
    <w:abstractNumId w:val="4"/>
  </w:num>
  <w:num w:numId="5" w16cid:durableId="664744656">
    <w:abstractNumId w:val="7"/>
  </w:num>
  <w:num w:numId="6" w16cid:durableId="1543788655">
    <w:abstractNumId w:val="3"/>
  </w:num>
  <w:num w:numId="7" w16cid:durableId="1825120752">
    <w:abstractNumId w:val="2"/>
  </w:num>
  <w:num w:numId="8" w16cid:durableId="1624194779">
    <w:abstractNumId w:val="1"/>
  </w:num>
  <w:num w:numId="9" w16cid:durableId="180114251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19"/>
  <w:proofState w:spelling="clean"/>
  <w:revisionView w:inkAnnotations="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D5B"/>
    <w:rsid w:val="000013F1"/>
    <w:rsid w:val="000256C7"/>
    <w:rsid w:val="00027A7B"/>
    <w:rsid w:val="00034616"/>
    <w:rsid w:val="000453DF"/>
    <w:rsid w:val="00056B18"/>
    <w:rsid w:val="0006063C"/>
    <w:rsid w:val="00062ABB"/>
    <w:rsid w:val="00072C05"/>
    <w:rsid w:val="00075687"/>
    <w:rsid w:val="00080FE2"/>
    <w:rsid w:val="00083B69"/>
    <w:rsid w:val="00094C9F"/>
    <w:rsid w:val="000B1953"/>
    <w:rsid w:val="000C7B40"/>
    <w:rsid w:val="000F7669"/>
    <w:rsid w:val="000F76BB"/>
    <w:rsid w:val="00101ED9"/>
    <w:rsid w:val="00102008"/>
    <w:rsid w:val="001045AA"/>
    <w:rsid w:val="001103D3"/>
    <w:rsid w:val="001227A4"/>
    <w:rsid w:val="001247BE"/>
    <w:rsid w:val="00126691"/>
    <w:rsid w:val="001350D4"/>
    <w:rsid w:val="001353AE"/>
    <w:rsid w:val="00137261"/>
    <w:rsid w:val="0015074B"/>
    <w:rsid w:val="00151402"/>
    <w:rsid w:val="001560BC"/>
    <w:rsid w:val="00163703"/>
    <w:rsid w:val="00176229"/>
    <w:rsid w:val="001A1281"/>
    <w:rsid w:val="001C5FE2"/>
    <w:rsid w:val="001D1A8C"/>
    <w:rsid w:val="001D7D4A"/>
    <w:rsid w:val="001E47D2"/>
    <w:rsid w:val="001F227D"/>
    <w:rsid w:val="0021054E"/>
    <w:rsid w:val="002163FC"/>
    <w:rsid w:val="00237B64"/>
    <w:rsid w:val="00242308"/>
    <w:rsid w:val="00265C29"/>
    <w:rsid w:val="00291ABC"/>
    <w:rsid w:val="0029639D"/>
    <w:rsid w:val="002A4427"/>
    <w:rsid w:val="002B122B"/>
    <w:rsid w:val="002B418C"/>
    <w:rsid w:val="00301FFF"/>
    <w:rsid w:val="00310F65"/>
    <w:rsid w:val="00313E2B"/>
    <w:rsid w:val="0031572A"/>
    <w:rsid w:val="003174D0"/>
    <w:rsid w:val="00326F90"/>
    <w:rsid w:val="00332B09"/>
    <w:rsid w:val="00343920"/>
    <w:rsid w:val="00346ACE"/>
    <w:rsid w:val="00347C7A"/>
    <w:rsid w:val="00356CD0"/>
    <w:rsid w:val="0036144E"/>
    <w:rsid w:val="00372F56"/>
    <w:rsid w:val="00386BBE"/>
    <w:rsid w:val="003A0013"/>
    <w:rsid w:val="003B5050"/>
    <w:rsid w:val="003B6A7E"/>
    <w:rsid w:val="003C3BD0"/>
    <w:rsid w:val="003C4BCE"/>
    <w:rsid w:val="003D4E1C"/>
    <w:rsid w:val="003D6EF4"/>
    <w:rsid w:val="003E7D27"/>
    <w:rsid w:val="003F211D"/>
    <w:rsid w:val="003F2878"/>
    <w:rsid w:val="00401579"/>
    <w:rsid w:val="00411783"/>
    <w:rsid w:val="00423476"/>
    <w:rsid w:val="004235F4"/>
    <w:rsid w:val="00423837"/>
    <w:rsid w:val="00424AA1"/>
    <w:rsid w:val="00435E7E"/>
    <w:rsid w:val="00447DB9"/>
    <w:rsid w:val="00474242"/>
    <w:rsid w:val="004A2844"/>
    <w:rsid w:val="004A38D5"/>
    <w:rsid w:val="004B2FAE"/>
    <w:rsid w:val="004B62BE"/>
    <w:rsid w:val="004C019A"/>
    <w:rsid w:val="004C40A1"/>
    <w:rsid w:val="004C4CCF"/>
    <w:rsid w:val="004D0689"/>
    <w:rsid w:val="004E3B24"/>
    <w:rsid w:val="004F0507"/>
    <w:rsid w:val="004F4286"/>
    <w:rsid w:val="00505129"/>
    <w:rsid w:val="00507F17"/>
    <w:rsid w:val="0051092D"/>
    <w:rsid w:val="00525D05"/>
    <w:rsid w:val="00527F95"/>
    <w:rsid w:val="00536D0A"/>
    <w:rsid w:val="0055493A"/>
    <w:rsid w:val="00555113"/>
    <w:rsid w:val="00556786"/>
    <w:rsid w:val="005607A9"/>
    <w:rsid w:val="00564070"/>
    <w:rsid w:val="005860EA"/>
    <w:rsid w:val="005A7FCB"/>
    <w:rsid w:val="005F0883"/>
    <w:rsid w:val="005F6E89"/>
    <w:rsid w:val="005F74FA"/>
    <w:rsid w:val="00611226"/>
    <w:rsid w:val="00613DE4"/>
    <w:rsid w:val="006249CE"/>
    <w:rsid w:val="006266D2"/>
    <w:rsid w:val="00627179"/>
    <w:rsid w:val="00631A49"/>
    <w:rsid w:val="00645BCD"/>
    <w:rsid w:val="00660365"/>
    <w:rsid w:val="00663F47"/>
    <w:rsid w:val="0067670E"/>
    <w:rsid w:val="00682E0E"/>
    <w:rsid w:val="00692581"/>
    <w:rsid w:val="00695C76"/>
    <w:rsid w:val="006969C4"/>
    <w:rsid w:val="006A4DF4"/>
    <w:rsid w:val="006A5C7A"/>
    <w:rsid w:val="006A722B"/>
    <w:rsid w:val="006B191C"/>
    <w:rsid w:val="006B658A"/>
    <w:rsid w:val="006C4087"/>
    <w:rsid w:val="006C5DC5"/>
    <w:rsid w:val="006D68F8"/>
    <w:rsid w:val="0070181A"/>
    <w:rsid w:val="00711CA2"/>
    <w:rsid w:val="00711CD9"/>
    <w:rsid w:val="007439C9"/>
    <w:rsid w:val="00751B3C"/>
    <w:rsid w:val="00755F94"/>
    <w:rsid w:val="007570D6"/>
    <w:rsid w:val="007744F8"/>
    <w:rsid w:val="00794D10"/>
    <w:rsid w:val="00794F84"/>
    <w:rsid w:val="007D0F5D"/>
    <w:rsid w:val="007D66A9"/>
    <w:rsid w:val="007E0710"/>
    <w:rsid w:val="007F48A9"/>
    <w:rsid w:val="00801441"/>
    <w:rsid w:val="008077B5"/>
    <w:rsid w:val="00823414"/>
    <w:rsid w:val="008275ED"/>
    <w:rsid w:val="00855B70"/>
    <w:rsid w:val="00856445"/>
    <w:rsid w:val="00857E11"/>
    <w:rsid w:val="00862FD5"/>
    <w:rsid w:val="0087770C"/>
    <w:rsid w:val="00896481"/>
    <w:rsid w:val="008A3CBF"/>
    <w:rsid w:val="008A66E6"/>
    <w:rsid w:val="008B44F2"/>
    <w:rsid w:val="008B5D34"/>
    <w:rsid w:val="008C7827"/>
    <w:rsid w:val="008E422B"/>
    <w:rsid w:val="008F1B76"/>
    <w:rsid w:val="008F7578"/>
    <w:rsid w:val="00901971"/>
    <w:rsid w:val="00906424"/>
    <w:rsid w:val="00912E35"/>
    <w:rsid w:val="00921EEA"/>
    <w:rsid w:val="0093202A"/>
    <w:rsid w:val="0095070B"/>
    <w:rsid w:val="00980F01"/>
    <w:rsid w:val="0099054A"/>
    <w:rsid w:val="00996F8A"/>
    <w:rsid w:val="009A73D3"/>
    <w:rsid w:val="009C0824"/>
    <w:rsid w:val="009E07E1"/>
    <w:rsid w:val="009E0A7D"/>
    <w:rsid w:val="009E2215"/>
    <w:rsid w:val="009E261E"/>
    <w:rsid w:val="009E2ECF"/>
    <w:rsid w:val="009F126C"/>
    <w:rsid w:val="009F529E"/>
    <w:rsid w:val="00A10152"/>
    <w:rsid w:val="00A115B2"/>
    <w:rsid w:val="00A276E5"/>
    <w:rsid w:val="00A401B1"/>
    <w:rsid w:val="00A43074"/>
    <w:rsid w:val="00A45ACD"/>
    <w:rsid w:val="00A63CBB"/>
    <w:rsid w:val="00A6662D"/>
    <w:rsid w:val="00A66B36"/>
    <w:rsid w:val="00A715C6"/>
    <w:rsid w:val="00A76410"/>
    <w:rsid w:val="00A80CCE"/>
    <w:rsid w:val="00A81ECD"/>
    <w:rsid w:val="00A82926"/>
    <w:rsid w:val="00A82DE7"/>
    <w:rsid w:val="00A83627"/>
    <w:rsid w:val="00A951F9"/>
    <w:rsid w:val="00A95484"/>
    <w:rsid w:val="00AA1D8D"/>
    <w:rsid w:val="00AA3D90"/>
    <w:rsid w:val="00AD2E67"/>
    <w:rsid w:val="00AE2C60"/>
    <w:rsid w:val="00AE38DC"/>
    <w:rsid w:val="00AE5FDB"/>
    <w:rsid w:val="00AF54EE"/>
    <w:rsid w:val="00B15F73"/>
    <w:rsid w:val="00B16915"/>
    <w:rsid w:val="00B21F42"/>
    <w:rsid w:val="00B23125"/>
    <w:rsid w:val="00B255B2"/>
    <w:rsid w:val="00B37A55"/>
    <w:rsid w:val="00B442A6"/>
    <w:rsid w:val="00B457D2"/>
    <w:rsid w:val="00B47730"/>
    <w:rsid w:val="00B979E8"/>
    <w:rsid w:val="00BA558D"/>
    <w:rsid w:val="00BB0EEB"/>
    <w:rsid w:val="00BB1AF5"/>
    <w:rsid w:val="00BB5929"/>
    <w:rsid w:val="00BC1181"/>
    <w:rsid w:val="00BD1B80"/>
    <w:rsid w:val="00BE0F9B"/>
    <w:rsid w:val="00BE512D"/>
    <w:rsid w:val="00C03425"/>
    <w:rsid w:val="00C15439"/>
    <w:rsid w:val="00C15F38"/>
    <w:rsid w:val="00C16E04"/>
    <w:rsid w:val="00C331F2"/>
    <w:rsid w:val="00C357C9"/>
    <w:rsid w:val="00C42011"/>
    <w:rsid w:val="00C47D36"/>
    <w:rsid w:val="00C50601"/>
    <w:rsid w:val="00C51D91"/>
    <w:rsid w:val="00C530FE"/>
    <w:rsid w:val="00C56AD0"/>
    <w:rsid w:val="00C85BC3"/>
    <w:rsid w:val="00C96D97"/>
    <w:rsid w:val="00CB0664"/>
    <w:rsid w:val="00CB44BA"/>
    <w:rsid w:val="00CB6AFA"/>
    <w:rsid w:val="00CB7A2E"/>
    <w:rsid w:val="00CC5A07"/>
    <w:rsid w:val="00CE270F"/>
    <w:rsid w:val="00D03B44"/>
    <w:rsid w:val="00D044DA"/>
    <w:rsid w:val="00D1074B"/>
    <w:rsid w:val="00D10B43"/>
    <w:rsid w:val="00D121AA"/>
    <w:rsid w:val="00D253CB"/>
    <w:rsid w:val="00D31213"/>
    <w:rsid w:val="00D44E0F"/>
    <w:rsid w:val="00D51D40"/>
    <w:rsid w:val="00D65991"/>
    <w:rsid w:val="00D936D2"/>
    <w:rsid w:val="00DA0C75"/>
    <w:rsid w:val="00DA1D3E"/>
    <w:rsid w:val="00DA4FB3"/>
    <w:rsid w:val="00DB7D59"/>
    <w:rsid w:val="00DD0CD3"/>
    <w:rsid w:val="00DD1038"/>
    <w:rsid w:val="00DF3F4E"/>
    <w:rsid w:val="00DF7DE8"/>
    <w:rsid w:val="00E00E0E"/>
    <w:rsid w:val="00E1293D"/>
    <w:rsid w:val="00E22B48"/>
    <w:rsid w:val="00E36F6C"/>
    <w:rsid w:val="00E37CA2"/>
    <w:rsid w:val="00E41250"/>
    <w:rsid w:val="00E6257C"/>
    <w:rsid w:val="00E65900"/>
    <w:rsid w:val="00E71327"/>
    <w:rsid w:val="00E72133"/>
    <w:rsid w:val="00E77A67"/>
    <w:rsid w:val="00E95520"/>
    <w:rsid w:val="00EA40EF"/>
    <w:rsid w:val="00EB513A"/>
    <w:rsid w:val="00EB6B34"/>
    <w:rsid w:val="00EC75AD"/>
    <w:rsid w:val="00ED461D"/>
    <w:rsid w:val="00EE1314"/>
    <w:rsid w:val="00F057B5"/>
    <w:rsid w:val="00F17FD8"/>
    <w:rsid w:val="00F2513D"/>
    <w:rsid w:val="00F41455"/>
    <w:rsid w:val="00F4332E"/>
    <w:rsid w:val="00F56A67"/>
    <w:rsid w:val="00F71F58"/>
    <w:rsid w:val="00F8240F"/>
    <w:rsid w:val="00FA28F7"/>
    <w:rsid w:val="00FB148E"/>
    <w:rsid w:val="00FC693F"/>
    <w:rsid w:val="00FD08EF"/>
    <w:rsid w:val="00FE5BE2"/>
    <w:rsid w:val="00FE6E78"/>
    <w:rsid w:val="00FF521A"/>
    <w:rsid w:val="00FF5A3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DBD680"/>
  <w14:defaultImageDpi w14:val="300"/>
  <w15:docId w15:val="{D4B29B56-A618-4444-AAEA-7EB2B101AD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E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E549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1">
    <w:name w:val="p1"/>
    <w:basedOn w:val="Normal"/>
    <w:rsid w:val="00C56AD0"/>
    <w:pPr>
      <w:spacing w:after="0" w:line="240" w:lineRule="auto"/>
    </w:pPr>
    <w:rPr>
      <w:rFonts w:ascii=".AppleSystemUIFont" w:eastAsiaTheme="minorEastAsia" w:hAnsi=".AppleSystemUIFont" w:cs="Times New Roman"/>
      <w:sz w:val="26"/>
      <w:szCs w:val="26"/>
      <w:lang w:val="en-GR" w:eastAsia="en-GB"/>
    </w:rPr>
  </w:style>
  <w:style w:type="character" w:customStyle="1" w:styleId="s1">
    <w:name w:val="s1"/>
    <w:basedOn w:val="DefaultParagraphFont"/>
    <w:rsid w:val="00C56AD0"/>
    <w:rPr>
      <w:rFonts w:ascii="UICTFontTextStyleBody" w:hAnsi="UICTFontTextStyleBody" w:hint="default"/>
      <w:b w:val="0"/>
      <w:bCs w:val="0"/>
      <w:i w:val="0"/>
      <w:iCs w:val="0"/>
      <w:sz w:val="26"/>
      <w:szCs w:val="26"/>
    </w:rPr>
  </w:style>
  <w:style w:type="paragraph" w:customStyle="1" w:styleId="p2">
    <w:name w:val="p2"/>
    <w:basedOn w:val="Normal"/>
    <w:rsid w:val="004A2844"/>
    <w:pPr>
      <w:spacing w:after="0" w:line="240" w:lineRule="auto"/>
    </w:pPr>
    <w:rPr>
      <w:rFonts w:ascii=".AppleSystemUIFont" w:eastAsiaTheme="minorEastAsia" w:hAnsi=".AppleSystemUIFont" w:cs="Times New Roman"/>
      <w:sz w:val="26"/>
      <w:szCs w:val="26"/>
      <w:lang w:val="en-GR" w:eastAsia="en-GB"/>
    </w:rPr>
  </w:style>
  <w:style w:type="character" w:customStyle="1" w:styleId="s2">
    <w:name w:val="s2"/>
    <w:basedOn w:val="DefaultParagraphFont"/>
    <w:rsid w:val="004A2844"/>
    <w:rPr>
      <w:rFonts w:ascii="UICTFontTextStyleBody" w:hAnsi="UICTFontTextStyleBody" w:hint="default"/>
      <w:b w:val="0"/>
      <w:bCs w:val="0"/>
      <w:i w:val="0"/>
      <w:iCs w:val="0"/>
      <w:sz w:val="26"/>
      <w:szCs w:val="26"/>
    </w:rPr>
  </w:style>
  <w:style w:type="character" w:customStyle="1" w:styleId="apple-tab-span">
    <w:name w:val="apple-tab-span"/>
    <w:basedOn w:val="DefaultParagraphFont"/>
    <w:rsid w:val="004A2844"/>
  </w:style>
  <w:style w:type="paragraph" w:styleId="NormalWeb">
    <w:name w:val="Normal (Web)"/>
    <w:basedOn w:val="Normal"/>
    <w:uiPriority w:val="99"/>
    <w:semiHidden/>
    <w:unhideWhenUsed/>
    <w:rsid w:val="00062ABB"/>
    <w:pPr>
      <w:spacing w:before="100" w:beforeAutospacing="1" w:after="100" w:afterAutospacing="1" w:line="240" w:lineRule="auto"/>
    </w:pPr>
    <w:rPr>
      <w:rFonts w:ascii="Times New Roman" w:eastAsiaTheme="minorEastAsia" w:hAnsi="Times New Roman" w:cs="Times New Roman"/>
      <w:sz w:val="24"/>
      <w:szCs w:val="24"/>
      <w:lang w:val="en-GR" w:eastAsia="en-GB"/>
    </w:rPr>
  </w:style>
  <w:style w:type="table" w:styleId="PlainTable1">
    <w:name w:val="Plain Table 1"/>
    <w:basedOn w:val="TableNormal"/>
    <w:uiPriority w:val="99"/>
    <w:rsid w:val="00B15F7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4-Accent1">
    <w:name w:val="Grid Table 4 Accent 1"/>
    <w:basedOn w:val="TableNormal"/>
    <w:uiPriority w:val="49"/>
    <w:rsid w:val="001350D4"/>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1Light-Accent1">
    <w:name w:val="Grid Table 1 Light Accent 1"/>
    <w:basedOn w:val="TableNormal"/>
    <w:uiPriority w:val="46"/>
    <w:rsid w:val="00101ED9"/>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094C9F"/>
    <w:pPr>
      <w:spacing w:after="0" w:line="240" w:lineRule="auto"/>
    </w:p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094C9F"/>
    <w:pPr>
      <w:spacing w:after="0" w:line="240" w:lineRule="auto"/>
    </w:p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094C9F"/>
    <w:pPr>
      <w:spacing w:after="0" w:line="240" w:lineRule="auto"/>
    </w:p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GridTable2-Accent1">
    <w:name w:val="Grid Table 2 Accent 1"/>
    <w:basedOn w:val="TableNormal"/>
    <w:uiPriority w:val="47"/>
    <w:rsid w:val="000B1953"/>
    <w:pPr>
      <w:spacing w:after="0" w:line="240" w:lineRule="auto"/>
    </w:p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4-Accent5">
    <w:name w:val="Grid Table 4 Accent 5"/>
    <w:basedOn w:val="TableNormal"/>
    <w:uiPriority w:val="49"/>
    <w:rsid w:val="00507F17"/>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styleId="HTMLCode">
    <w:name w:val="HTML Code"/>
    <w:basedOn w:val="DefaultParagraphFont"/>
    <w:uiPriority w:val="99"/>
    <w:semiHidden/>
    <w:unhideWhenUsed/>
    <w:rsid w:val="00137261"/>
    <w:rPr>
      <w:rFonts w:ascii="Courier New" w:eastAsiaTheme="minorEastAsia"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2192</Words>
  <Characters>12500</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14663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2</cp:revision>
  <dcterms:created xsi:type="dcterms:W3CDTF">2026-08-15T20:58:00Z</dcterms:created>
  <dcterms:modified xsi:type="dcterms:W3CDTF">2026-08-15T20:58:00Z</dcterms:modified>
  <cp:category/>
</cp:coreProperties>
</file>