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rPr>
          <w:rFonts w:hint="default" w:ascii="Calibri (Body)" w:hAnsi="Calibri (Body)" w:cs="Calibri (Body)"/>
          <w:sz w:val="22"/>
          <w:szCs w:val="22"/>
          <w:shd w:val="clear" w:color="FFFFFF" w:fill="D9D9D9"/>
          <w:lang w:val="en-US"/>
        </w:rPr>
      </w:pPr>
      <w:r>
        <w:rPr>
          <w:rFonts w:hint="default" w:ascii="Calibri (Body)" w:hAnsi="Calibri (Body)" w:cs="Calibri (Body)"/>
          <w:b/>
          <w:bCs/>
          <w:sz w:val="22"/>
          <w:szCs w:val="22"/>
          <w:shd w:val="clear" w:color="auto" w:fill="auto"/>
          <w:lang w:val="en-US"/>
        </w:rPr>
        <w:t>Phần 1: ĐÁNH GIÁ</w:t>
      </w:r>
    </w:p>
    <w:p>
      <w:pPr>
        <w:shd w:val="clear"/>
        <w:rPr>
          <w:rFonts w:hint="default" w:ascii="Calibri (Body)" w:hAnsi="Calibri (Body)" w:cs="Calibri (Body)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sz w:val="22"/>
          <w:szCs w:val="22"/>
          <w:lang w:val="en-US"/>
        </w:rPr>
        <w:t>* Bảng tự đánh giá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3232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9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STT</w:t>
            </w:r>
          </w:p>
        </w:tc>
        <w:tc>
          <w:tcPr>
            <w:tcW w:w="323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Yêu cầu</w:t>
            </w:r>
          </w:p>
        </w:tc>
        <w:tc>
          <w:tcPr>
            <w:tcW w:w="5589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32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Nhập vào số nguyên X (4 byte) có dấu hãy "đọc" dãy bit nhị phân của X và xuất ra màn hình.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32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Cho mảng 1 chiều A gồm 32 phần tử là các số 0 hoặc 1. Hãy xây dựng số nguyên X 4 byte có các bit giống với các phần tử mảng A, sau đó xuất X ra màn hình.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</w:tbl>
    <w:p>
      <w:pPr>
        <w:shd w:val="clear"/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</w:pPr>
      <w:bookmarkStart w:id="0" w:name="_GoBack"/>
      <w:bookmarkEnd w:id="0"/>
    </w:p>
    <w:p>
      <w:pPr>
        <w:shd w:val="clear"/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 xml:space="preserve">* Tổng mức độ hoàn thành của bài: </w:t>
      </w:r>
      <w:r>
        <w:rPr>
          <w:rFonts w:hint="default" w:ascii="Calibri (Body)" w:hAnsi="Calibri (Body)" w:eastAsia="Roboto" w:cs="Calibri (Body)"/>
          <w:b/>
          <w:bCs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>100%</w:t>
      </w: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  <w:t>Phần 2: KẾT QUẢ LÀM BÀI</w:t>
      </w: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cs="Calibri (Body)"/>
          <w:sz w:val="20"/>
          <w:szCs w:val="20"/>
          <w:vertAlign w:val="baseline"/>
          <w:lang w:val="en-US"/>
        </w:rPr>
        <w:t>Nhập vào số nguyên X (4 byte) có dấu hãy "đọc" dãy bit nhị phân của X và xuất ra màn hình.</w:t>
      </w: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  <w:br w:type="page"/>
      </w:r>
    </w:p>
    <w:p>
      <w:pPr>
        <w:numPr>
          <w:ilvl w:val="0"/>
          <w:numId w:val="2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cs="Calibri (Body)"/>
          <w:sz w:val="20"/>
          <w:szCs w:val="20"/>
          <w:vertAlign w:val="baseline"/>
          <w:lang w:val="en-US"/>
        </w:rPr>
        <w:t>Cho mảng 1 chiều A gồm 32 phần tử là các số 0 hoặc 1. Hãy xây dựng số nguyên X 4 byte có các bit giống với các phần tử mảng A, sau đó xuất X ra màn hình.</w:t>
      </w: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sectPr>
      <w:pgSz w:w="11906" w:h="16838"/>
      <w:pgMar w:top="1080" w:right="1224" w:bottom="1080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F890"/>
    <w:multiLevelType w:val="singleLevel"/>
    <w:tmpl w:val="AE63F8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3E3693"/>
    <w:multiLevelType w:val="singleLevel"/>
    <w:tmpl w:val="E73E3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136BC"/>
    <w:rsid w:val="0CA20651"/>
    <w:rsid w:val="1BFB31F6"/>
    <w:rsid w:val="27EA0853"/>
    <w:rsid w:val="309136BC"/>
    <w:rsid w:val="44F2765E"/>
    <w:rsid w:val="62DD6FAE"/>
    <w:rsid w:val="67E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2024-01-03T07:28:00Z</dcterms:created>
  <dc:creator>nttha</dc:creator>
  <cp:lastModifiedBy>Thảo Nguyên Nguyễn Thị</cp:lastModifiedBy>
  <dcterms:modified xsi:type="dcterms:W3CDTF">2024-01-19T11:47:09Z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F6AE28E7FC174D4E8D76DF4F3CC2032E_11</vt:lpwstr>
  </property>
</Properties>
</file>