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</w:pPr>
      <w:r>
        <w:t xml:space="preserve">ИНСТРУКЦИЯ </w:t>
      </w:r>
    </w:p>
    <w:p>
      <w:pPr>
        <w:jc w:val="center"/>
      </w:pPr>
      <w:r>
        <w:t>о пропускном и внутриобъектовом режиме</w:t>
      </w:r>
    </w:p>
    <w:p>
      <w:pPr>
        <w:jc w:val="center"/>
      </w:pPr>
      <w:r>
        <w:t>в ГБПОУ КК «АЮТ»</w:t>
      </w:r>
    </w:p>
    <w:p>
      <w:pPr>
        <w:jc w:val="center"/>
      </w:pPr>
      <w:r>
        <w:t>(Государственное бюджетное профессиональное образовательное учреждение Краснодарского края «АЮТ»)</w:t>
      </w:r>
    </w:p>
    <w:p/>
    <w:p>
      <w:r>
        <w:t>1. Общие положения</w:t>
      </w:r>
    </w:p>
    <w:p>
      <w:r>
        <w:t xml:space="preserve">1.1. Настоящая Инструкция разработана в соответствии с:  </w:t>
      </w:r>
    </w:p>
    <w:p>
      <w:r>
        <w:tab/>
        <w:t xml:space="preserve">- Федеральным законом от 29.12.2012 № 273-ФЗ «Об образовании в Российской Федерации»;  </w:t>
      </w:r>
    </w:p>
    <w:p>
      <w:r>
        <w:tab/>
        <w:t xml:space="preserve">- Постановлением Правительства РФ от 02.08.2019 № 1006 «Об утверждении требований к антитеррористической защищенности объектов (территорий) Министерства просвещения РФ»;  </w:t>
      </w:r>
    </w:p>
    <w:p>
      <w:r>
        <w:tab/>
        <w:t xml:space="preserve">- Приказом Минобрнауки России от 27.06.2017 № 602 «Об утверждении Порядка организации пропускного режима в образовательных организациях»;  </w:t>
      </w:r>
    </w:p>
    <w:p>
      <w:r>
        <w:tab/>
        <w:t xml:space="preserve">- Локальными нормативными актами ГБПОУ КК «АЮТ».  </w:t>
      </w:r>
    </w:p>
    <w:p>
      <w:bookmarkStart w:id="0" w:name="_GoBack"/>
      <w:bookmarkEnd w:id="0"/>
    </w:p>
    <w:p>
      <w:r>
        <w:t xml:space="preserve">1.2. Инструкция определяет порядок:  </w:t>
      </w:r>
    </w:p>
    <w:p>
      <w:r>
        <w:tab/>
        <w:t xml:space="preserve">- доступа на территорию и в здания колледжа;  </w:t>
      </w:r>
    </w:p>
    <w:p>
      <w:r>
        <w:tab/>
        <w:t xml:space="preserve">- учета посетителей;  </w:t>
      </w:r>
    </w:p>
    <w:p>
      <w:r>
        <w:tab/>
        <w:t xml:space="preserve">- передвижения внутри объекта;  </w:t>
      </w:r>
    </w:p>
    <w:p>
      <w:r>
        <w:tab/>
        <w:t xml:space="preserve">- действий при возникновении чрезвычайных ситуаций.  </w:t>
      </w:r>
    </w:p>
    <w:p/>
    <w:p>
      <w:r>
        <w:t xml:space="preserve">1.3. Контроль за соблюдением пропускного режима возлагается на службу безопасности (охранную организацию) и администрацию колледжа.  </w:t>
      </w:r>
    </w:p>
    <w:p/>
    <w:p>
      <w:r>
        <w:t>2. Пропускной режим</w:t>
      </w:r>
    </w:p>
    <w:p>
      <w:r>
        <w:t>2.1. Для студентов и сотрудников:</w:t>
      </w:r>
    </w:p>
    <w:p>
      <w:r>
        <w:tab/>
        <w:t>- Доступ осуществляется по студенческим билетам или служебным удостоверениям.</w:t>
      </w:r>
    </w:p>
    <w:p>
      <w:r>
        <w:tab/>
        <w:t xml:space="preserve">- Вход/выход фиксируется в электронной системе учета (при наличии).  </w:t>
      </w:r>
    </w:p>
    <w:p>
      <w:r>
        <w:tab/>
        <w:t xml:space="preserve">- В случае утери пропуска – немедленное обращение в администрацию.  </w:t>
      </w:r>
    </w:p>
    <w:p/>
    <w:p>
      <w:r>
        <w:t>2.2. Для посетителей (родителей, гостей, подрядчиков):</w:t>
      </w:r>
    </w:p>
    <w:p>
      <w:r>
        <w:tab/>
        <w:t xml:space="preserve">- Обязательна предварительная запись (по телефону или через электронную систему).  </w:t>
      </w:r>
    </w:p>
    <w:p>
      <w:r>
        <w:tab/>
        <w:t xml:space="preserve">- При входе:  </w:t>
      </w:r>
    </w:p>
    <w:p>
      <w:r>
        <w:tab/>
        <w:tab/>
        <w:t xml:space="preserve">- предъявление документа, удостоверяющего личность (паспорт, водительские права);  </w:t>
      </w:r>
    </w:p>
    <w:p>
      <w:r>
        <w:tab/>
        <w:tab/>
        <w:t xml:space="preserve">- регистрация в журнале учета посетителей (ФИО, цель визита, время прибытия/убытия);  </w:t>
      </w:r>
    </w:p>
    <w:p>
      <w:r>
        <w:tab/>
        <w:tab/>
        <w:t xml:space="preserve">- получение разового пропуска (при необходимости).  </w:t>
      </w:r>
    </w:p>
    <w:p>
      <w:r>
        <w:tab/>
        <w:t xml:space="preserve">- Сопровождение ответственным сотрудником (для подрядчиков и посторонних лиц).  </w:t>
      </w:r>
    </w:p>
    <w:p/>
    <w:p>
      <w:r>
        <w:t>2.3. Запрещено:</w:t>
      </w:r>
    </w:p>
    <w:p>
      <w:r>
        <w:tab/>
        <w:t xml:space="preserve">- Проносить опасные предметы (оружие, колюще-режущие предметы, взрывчатые вещества).  </w:t>
      </w:r>
    </w:p>
    <w:p>
      <w:r>
        <w:tab/>
        <w:t>- Находиться на территории в нетрезвом состоянии.</w:t>
      </w:r>
    </w:p>
    <w:p>
      <w:r>
        <w:tab/>
        <w:t xml:space="preserve">- Передавать пропуск третьим лицам.  </w:t>
      </w:r>
    </w:p>
    <w:p/>
    <w:p>
      <w:r>
        <w:t>3. Внутриобъектовый режим</w:t>
      </w:r>
    </w:p>
    <w:p>
      <w:r>
        <w:tab/>
        <w:t>3.1. Правила передвижения:</w:t>
      </w:r>
    </w:p>
    <w:p>
      <w:r>
        <w:tab/>
        <w:t>- Студенты и сотрудники обязаны соблюдать маршруты эвакуации.</w:t>
      </w:r>
    </w:p>
    <w:p>
      <w:r>
        <w:tab/>
        <w:t xml:space="preserve">- Доступ в специальные помещения (лаборатории, серверные, архивы) – только для уполномоченных лиц.  </w:t>
      </w:r>
    </w:p>
    <w:p>
      <w:r>
        <w:tab/>
        <w:t xml:space="preserve">- Видеонаблюдение ведется в круглосуточном режиме.  </w:t>
      </w:r>
    </w:p>
    <w:p/>
    <w:p>
      <w:r>
        <w:t>3.2. Действия при ЧС:</w:t>
      </w:r>
    </w:p>
    <w:p>
      <w:r>
        <w:tab/>
        <w:t xml:space="preserve">- При обнаружении подозрительных предметов – немедленно сообщить охране или администрации.  </w:t>
      </w:r>
    </w:p>
    <w:p>
      <w:r>
        <w:tab/>
        <w:t xml:space="preserve">- В случае эвакуации – следовать указаниям ответственных лиц.  </w:t>
      </w:r>
    </w:p>
    <w:p/>
    <w:p>
      <w:r>
        <w:t>4. Ответственность за нарушение режима</w:t>
      </w:r>
    </w:p>
    <w:p>
      <w:r>
        <w:tab/>
        <w:t xml:space="preserve">- Студенты – дисциплинарное взыскание (выговор, отчисление).  </w:t>
      </w:r>
    </w:p>
    <w:p>
      <w:r>
        <w:tab/>
        <w:t xml:space="preserve">- Сотрудники – выговор, увольнение.  </w:t>
      </w:r>
    </w:p>
    <w:p>
      <w:r>
        <w:tab/>
        <w:t xml:space="preserve">- Посетители – удаление с территории, вызов полиции (при правонарушениях).  </w:t>
      </w:r>
    </w:p>
    <w:p/>
    <w:p>
      <w:r>
        <w:t>5. Заключительные положения</w:t>
      </w:r>
    </w:p>
    <w:p>
      <w:r>
        <w:tab/>
        <w:t xml:space="preserve">5.1. Инструкция вступает в силу с момента утверждения.  </w:t>
      </w:r>
    </w:p>
    <w:p>
      <w:r>
        <w:tab/>
        <w:t xml:space="preserve">5.2. Все изменения согласовываются с руководством колледжа.  </w:t>
      </w:r>
    </w:p>
    <w:p/>
    <w:p>
      <w:r>
        <w:t>Директор ГБПОУ КК «АЮТ»</w:t>
      </w:r>
    </w:p>
    <w:p>
      <w:r>
        <w:t xml:space="preserve">_________________ /ФИО/  </w:t>
      </w:r>
    </w:p>
    <w:p>
      <w:r>
        <w:t xml:space="preserve">«___» __________ 20__ г.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26</TotalTime>
  <Application>Honor_Office</Application>
  <Pages>2</Pages>
  <Words>340</Words>
  <Characters>2421</Characters>
  <Lines>75</Lines>
  <Paragraphs>50</Paragraphs>
  <CharactersWithSpaces>2817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包天晨</dc:creator>
  <cp:lastModifiedBy>HONOR Pad 9</cp:lastModifiedBy>
  <cp:revision>1</cp:revision>
  <dcterms:created xsi:type="dcterms:W3CDTF">2024-04-26T01:38:00Z</dcterms:created>
  <dcterms:modified xsi:type="dcterms:W3CDTF">2025-04-25T03:13:10Z</dcterms:modified>
</cp:coreProperties>
</file>