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48A93" w14:textId="77777777" w:rsidR="00E23D66" w:rsidRPr="00E23D66" w:rsidRDefault="00E23D66" w:rsidP="00E23D66">
      <w:pPr>
        <w:pStyle w:val="NormalWeb"/>
        <w:numPr>
          <w:ilvl w:val="0"/>
          <w:numId w:val="1"/>
        </w:numPr>
        <w:spacing w:before="150" w:beforeAutospacing="0" w:after="0" w:afterAutospacing="0" w:line="360" w:lineRule="atLeast"/>
        <w:rPr>
          <w:color w:val="2B2B2B"/>
        </w:rPr>
      </w:pPr>
      <w:r w:rsidRPr="00E23D66">
        <w:rPr>
          <w:color w:val="2B2B2B"/>
        </w:rPr>
        <w:t>Given the provided data, what are three conclusions that we can draw about crowdfunding campaigns?</w:t>
      </w:r>
    </w:p>
    <w:p w14:paraId="278F9D17" w14:textId="57E01AB6" w:rsidR="00E23D66" w:rsidRDefault="00E23D66" w:rsidP="00E23D66">
      <w:pPr>
        <w:pStyle w:val="NormalWeb"/>
        <w:spacing w:before="150" w:beforeAutospacing="0" w:after="0" w:afterAutospacing="0" w:line="360" w:lineRule="atLeast"/>
        <w:rPr>
          <w:color w:val="2B2B2B"/>
        </w:rPr>
      </w:pPr>
      <w:r>
        <w:rPr>
          <w:color w:val="2B2B2B"/>
        </w:rPr>
        <w:t xml:space="preserve">First conclusion is that crowdfunding for theater, specifically the sub category of plays are the most successful of the campaigns. </w:t>
      </w:r>
    </w:p>
    <w:p w14:paraId="481D37CD" w14:textId="0190CE76" w:rsidR="00E23D66" w:rsidRDefault="00E23D66" w:rsidP="00E23D66">
      <w:pPr>
        <w:pStyle w:val="NormalWeb"/>
        <w:spacing w:before="150" w:beforeAutospacing="0" w:after="0" w:afterAutospacing="0" w:line="360" w:lineRule="atLeast"/>
        <w:rPr>
          <w:color w:val="2B2B2B"/>
        </w:rPr>
      </w:pPr>
      <w:r>
        <w:rPr>
          <w:color w:val="2B2B2B"/>
        </w:rPr>
        <w:t xml:space="preserve">Second conclusion is that the most frequently made crowdfunding in the data are theater-based campaigns. </w:t>
      </w:r>
    </w:p>
    <w:p w14:paraId="0749BA22" w14:textId="116BF070" w:rsidR="00E23D66" w:rsidRPr="00E23D66" w:rsidRDefault="00E23D66" w:rsidP="00E23D66">
      <w:pPr>
        <w:pStyle w:val="NormalWeb"/>
        <w:spacing w:before="150" w:beforeAutospacing="0" w:after="0" w:afterAutospacing="0" w:line="360" w:lineRule="atLeast"/>
        <w:rPr>
          <w:color w:val="2B2B2B"/>
        </w:rPr>
      </w:pPr>
      <w:r>
        <w:rPr>
          <w:color w:val="2B2B2B"/>
        </w:rPr>
        <w:t xml:space="preserve">Third conclusion would be that, journalism may be a possible outlier as it has the least amount of campaigns, but shows a 100% success rate. </w:t>
      </w:r>
    </w:p>
    <w:p w14:paraId="0F250EA2" w14:textId="77777777" w:rsidR="00E23D66" w:rsidRDefault="00E23D66" w:rsidP="00E23D66">
      <w:pPr>
        <w:pStyle w:val="NormalWeb"/>
        <w:numPr>
          <w:ilvl w:val="0"/>
          <w:numId w:val="1"/>
        </w:numPr>
        <w:spacing w:before="150" w:beforeAutospacing="0" w:after="0" w:afterAutospacing="0" w:line="360" w:lineRule="atLeast"/>
        <w:rPr>
          <w:color w:val="2B2B2B"/>
        </w:rPr>
      </w:pPr>
      <w:r w:rsidRPr="00E23D66">
        <w:rPr>
          <w:color w:val="2B2B2B"/>
        </w:rPr>
        <w:t>What are some limitations of this dataset?</w:t>
      </w:r>
    </w:p>
    <w:p w14:paraId="460ED72D" w14:textId="5026229D" w:rsidR="00E23D66" w:rsidRPr="00E23D66" w:rsidRDefault="00E23D66" w:rsidP="00E23D66">
      <w:pPr>
        <w:pStyle w:val="NormalWeb"/>
        <w:spacing w:before="150" w:beforeAutospacing="0" w:after="0" w:afterAutospacing="0" w:line="360" w:lineRule="atLeast"/>
        <w:rPr>
          <w:color w:val="2B2B2B"/>
        </w:rPr>
      </w:pPr>
      <w:r>
        <w:rPr>
          <w:color w:val="2B2B2B"/>
        </w:rPr>
        <w:t xml:space="preserve">Not all campaigns are reporting their outcomes, staff picks can be a biased measurement, and campaigns may be more successful if they are given the spotlight. If campaigns are not given the attention or exposure to reach a wider range of pledgers and donations, they are more likely to fail. This could cause a skew in the data, and it may not be 100% unbiased. </w:t>
      </w:r>
    </w:p>
    <w:p w14:paraId="47C60C28" w14:textId="77777777" w:rsidR="00E23D66" w:rsidRDefault="00E23D66" w:rsidP="00E23D66">
      <w:pPr>
        <w:pStyle w:val="NormalWeb"/>
        <w:numPr>
          <w:ilvl w:val="0"/>
          <w:numId w:val="1"/>
        </w:numPr>
        <w:spacing w:before="150" w:beforeAutospacing="0" w:after="0" w:afterAutospacing="0" w:line="360" w:lineRule="atLeast"/>
        <w:rPr>
          <w:color w:val="2B2B2B"/>
        </w:rPr>
      </w:pPr>
      <w:r w:rsidRPr="00E23D66">
        <w:rPr>
          <w:color w:val="2B2B2B"/>
        </w:rPr>
        <w:t>What are some other possible tables and/or graphs that we could create, and what additional value would they provide?</w:t>
      </w:r>
    </w:p>
    <w:p w14:paraId="7B3F9F48" w14:textId="25DB6017" w:rsidR="00E23D66" w:rsidRDefault="00E23D66" w:rsidP="00E23D66">
      <w:pPr>
        <w:pStyle w:val="NormalWeb"/>
        <w:spacing w:before="150" w:beforeAutospacing="0" w:after="0" w:afterAutospacing="0" w:line="360" w:lineRule="atLeast"/>
      </w:pPr>
      <w:r w:rsidRPr="00E23D66">
        <w:t xml:space="preserve">We could </w:t>
      </w:r>
      <w:r>
        <w:t xml:space="preserve">make pie charts based on each sub-category and country to see proportionately which country’s population has a certain preference in interests. </w:t>
      </w:r>
    </w:p>
    <w:p w14:paraId="298615ED" w14:textId="2EF9931B" w:rsidR="00E23D66" w:rsidRDefault="00E23D66" w:rsidP="00E23D66">
      <w:pPr>
        <w:pStyle w:val="NormalWeb"/>
        <w:spacing w:before="150" w:beforeAutospacing="0" w:after="0" w:afterAutospacing="0" w:line="360" w:lineRule="atLeast"/>
      </w:pPr>
      <w:r>
        <w:t xml:space="preserve">Another option we could make is a scatter plot to see if there are any relationships between </w:t>
      </w:r>
      <w:r w:rsidR="00CC3486">
        <w:t xml:space="preserve">the time of when a campaign goes live, and its success rate based on its timing. Perhaps see if the majority of successful campaigns seem to only happen over summer or if there is another season where there is more success. </w:t>
      </w:r>
    </w:p>
    <w:p w14:paraId="0E75D889" w14:textId="3FF0AAD2" w:rsidR="00CC3486" w:rsidRDefault="00CC3486" w:rsidP="00E23D66">
      <w:pPr>
        <w:pStyle w:val="NormalWeb"/>
        <w:spacing w:before="150" w:beforeAutospacing="0" w:after="0" w:afterAutospacing="0" w:line="360" w:lineRule="atLeast"/>
      </w:pPr>
      <w:r>
        <w:t xml:space="preserve">We could also make a bar graph to look at the proportion of successful campaigns are staff picks versus not staff picks. </w:t>
      </w:r>
    </w:p>
    <w:p w14:paraId="40892795" w14:textId="08B55B48" w:rsidR="00CC3486" w:rsidRPr="00E23D66" w:rsidRDefault="00CC3486" w:rsidP="00E23D66">
      <w:pPr>
        <w:pStyle w:val="NormalWeb"/>
        <w:spacing w:before="150" w:beforeAutospacing="0" w:after="0" w:afterAutospacing="0" w:line="360" w:lineRule="atLeast"/>
      </w:pPr>
    </w:p>
    <w:sectPr w:rsidR="00CC3486" w:rsidRPr="00E23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443BB"/>
    <w:multiLevelType w:val="multilevel"/>
    <w:tmpl w:val="5FF21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6926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3BD"/>
    <w:rsid w:val="002E4DA6"/>
    <w:rsid w:val="00CC3486"/>
    <w:rsid w:val="00CF13BD"/>
    <w:rsid w:val="00E23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641F3"/>
  <w15:chartTrackingRefBased/>
  <w15:docId w15:val="{149822BF-F88F-4AF0-88EF-8C4D6562B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3D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80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Baggett</dc:creator>
  <cp:keywords/>
  <dc:description/>
  <cp:lastModifiedBy>Jessica Baggett</cp:lastModifiedBy>
  <cp:revision>2</cp:revision>
  <dcterms:created xsi:type="dcterms:W3CDTF">2023-09-16T23:37:00Z</dcterms:created>
  <dcterms:modified xsi:type="dcterms:W3CDTF">2023-09-16T23:52:00Z</dcterms:modified>
</cp:coreProperties>
</file>