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A01EA" w14:textId="20B0EEF7" w:rsidR="00B2324D" w:rsidRDefault="00B2324D" w:rsidP="0087472C">
      <w:pPr>
        <w:spacing w:after="0" w:line="360" w:lineRule="auto"/>
        <w:jc w:val="center"/>
        <w:rPr>
          <w:rFonts w:ascii="Arial" w:hAnsi="Arial" w:cs="Arial"/>
          <w:b/>
          <w:bCs/>
        </w:rPr>
      </w:pPr>
      <w:r w:rsidRPr="0087472C">
        <w:rPr>
          <w:rFonts w:ascii="Arial" w:hAnsi="Arial" w:cs="Arial"/>
          <w:b/>
          <w:bCs/>
        </w:rPr>
        <w:t>Analysis of Mushroom Data</w:t>
      </w:r>
    </w:p>
    <w:p w14:paraId="20D27410" w14:textId="77777777" w:rsidR="0087472C" w:rsidRPr="0087472C" w:rsidRDefault="0087472C" w:rsidP="0087472C">
      <w:pPr>
        <w:spacing w:after="0" w:line="360" w:lineRule="auto"/>
        <w:jc w:val="center"/>
        <w:rPr>
          <w:rFonts w:ascii="Arial" w:hAnsi="Arial" w:cs="Arial"/>
          <w:b/>
          <w:bCs/>
        </w:rPr>
      </w:pPr>
    </w:p>
    <w:p w14:paraId="19E8773D" w14:textId="5ED68CC2" w:rsidR="008279BD" w:rsidRPr="0087472C" w:rsidRDefault="008279BD" w:rsidP="0087472C">
      <w:pPr>
        <w:spacing w:after="0" w:line="360" w:lineRule="auto"/>
        <w:rPr>
          <w:rFonts w:ascii="Arial" w:hAnsi="Arial" w:cs="Arial"/>
        </w:rPr>
      </w:pPr>
      <w:r w:rsidRPr="0087472C">
        <w:rPr>
          <w:rFonts w:ascii="Arial" w:hAnsi="Arial" w:cs="Arial"/>
          <w:b/>
          <w:bCs/>
        </w:rPr>
        <w:t xml:space="preserve">Special </w:t>
      </w:r>
      <w:r w:rsidR="00B2324D" w:rsidRPr="0087472C">
        <w:rPr>
          <w:rFonts w:ascii="Arial" w:hAnsi="Arial" w:cs="Arial"/>
          <w:b/>
          <w:bCs/>
        </w:rPr>
        <w:t>C</w:t>
      </w:r>
      <w:r w:rsidRPr="0087472C">
        <w:rPr>
          <w:rFonts w:ascii="Arial" w:hAnsi="Arial" w:cs="Arial"/>
          <w:b/>
          <w:bCs/>
        </w:rPr>
        <w:t xml:space="preserve">onsiderations </w:t>
      </w:r>
      <w:r w:rsidR="00B2324D" w:rsidRPr="0087472C">
        <w:rPr>
          <w:rFonts w:ascii="Arial" w:hAnsi="Arial" w:cs="Arial"/>
          <w:b/>
          <w:bCs/>
        </w:rPr>
        <w:t>in the D</w:t>
      </w:r>
      <w:r w:rsidRPr="0087472C">
        <w:rPr>
          <w:rFonts w:ascii="Arial" w:hAnsi="Arial" w:cs="Arial"/>
          <w:b/>
          <w:bCs/>
        </w:rPr>
        <w:t>ataset</w:t>
      </w:r>
      <w:r w:rsidRPr="0087472C">
        <w:rPr>
          <w:rFonts w:ascii="Arial" w:hAnsi="Arial" w:cs="Arial"/>
        </w:rPr>
        <w:t>:</w:t>
      </w:r>
    </w:p>
    <w:p w14:paraId="7ED34F89" w14:textId="67E2D580" w:rsidR="008279BD" w:rsidRDefault="008279BD" w:rsidP="0087472C">
      <w:pPr>
        <w:spacing w:after="0" w:line="360" w:lineRule="auto"/>
        <w:rPr>
          <w:rFonts w:ascii="Arial" w:hAnsi="Arial" w:cs="Arial"/>
        </w:rPr>
      </w:pPr>
      <w:r w:rsidRPr="0087472C">
        <w:rPr>
          <w:rFonts w:ascii="Arial" w:hAnsi="Arial" w:cs="Arial"/>
        </w:rPr>
        <w:t xml:space="preserve">The dataset is comprised of entirely categorical classifications for various attributes of mushroom species. Each species is identified as “definitely edible, definitely poisonous, or of unknown edibility and not recommended (“Mushroom Classification.” Kaggle.com). All attributes are assigned unique letter classifications that determine the different features. For example, on “Cap Shape,” the letter “b” stands for a </w:t>
      </w:r>
      <w:r w:rsidR="00B2324D" w:rsidRPr="0087472C">
        <w:rPr>
          <w:rFonts w:ascii="Arial" w:hAnsi="Arial" w:cs="Arial"/>
        </w:rPr>
        <w:t>bell-shaped</w:t>
      </w:r>
      <w:r w:rsidRPr="0087472C">
        <w:rPr>
          <w:rFonts w:ascii="Arial" w:hAnsi="Arial" w:cs="Arial"/>
        </w:rPr>
        <w:t xml:space="preserve"> cap top of the mushroom.</w:t>
      </w:r>
    </w:p>
    <w:p w14:paraId="5DFFF37E" w14:textId="77777777" w:rsidR="0087472C" w:rsidRPr="0087472C" w:rsidRDefault="0087472C" w:rsidP="0087472C">
      <w:pPr>
        <w:spacing w:after="0" w:line="360" w:lineRule="auto"/>
        <w:rPr>
          <w:rFonts w:ascii="Arial" w:hAnsi="Arial" w:cs="Arial"/>
        </w:rPr>
      </w:pPr>
    </w:p>
    <w:p w14:paraId="7586C122" w14:textId="5A101483" w:rsidR="008279BD" w:rsidRPr="0087472C" w:rsidRDefault="008279BD" w:rsidP="0087472C">
      <w:pPr>
        <w:spacing w:after="0" w:line="360" w:lineRule="auto"/>
        <w:rPr>
          <w:rFonts w:ascii="Arial" w:hAnsi="Arial" w:cs="Arial"/>
        </w:rPr>
      </w:pPr>
      <w:r w:rsidRPr="0087472C">
        <w:rPr>
          <w:rFonts w:ascii="Arial" w:hAnsi="Arial" w:cs="Arial"/>
          <w:b/>
          <w:bCs/>
        </w:rPr>
        <w:t xml:space="preserve">Shape of the </w:t>
      </w:r>
      <w:r w:rsidR="00B2324D" w:rsidRPr="0087472C">
        <w:rPr>
          <w:rFonts w:ascii="Arial" w:hAnsi="Arial" w:cs="Arial"/>
          <w:b/>
          <w:bCs/>
        </w:rPr>
        <w:t>Dataset</w:t>
      </w:r>
    </w:p>
    <w:p w14:paraId="617B0FCC" w14:textId="7311C601" w:rsidR="008279BD" w:rsidRPr="0087472C" w:rsidRDefault="008279BD" w:rsidP="0087472C">
      <w:pPr>
        <w:spacing w:after="0" w:line="360" w:lineRule="auto"/>
        <w:rPr>
          <w:rFonts w:ascii="Arial" w:hAnsi="Arial" w:cs="Arial"/>
        </w:rPr>
      </w:pPr>
      <w:r w:rsidRPr="0087472C">
        <w:rPr>
          <w:rFonts w:ascii="Arial" w:hAnsi="Arial" w:cs="Arial"/>
        </w:rPr>
        <w:t>The dataset is clearly a supervised learning set with a clear “Class” column that determines whether a mushroom is edible</w:t>
      </w:r>
      <w:r w:rsidR="00E32E84" w:rsidRPr="0087472C">
        <w:rPr>
          <w:rFonts w:ascii="Arial" w:hAnsi="Arial" w:cs="Arial"/>
        </w:rPr>
        <w:t xml:space="preserve"> or</w:t>
      </w:r>
      <w:r w:rsidRPr="0087472C">
        <w:rPr>
          <w:rFonts w:ascii="Arial" w:hAnsi="Arial" w:cs="Arial"/>
        </w:rPr>
        <w:t xml:space="preserve"> poisonous.</w:t>
      </w:r>
      <w:r w:rsidR="00E32E84" w:rsidRPr="0087472C">
        <w:rPr>
          <w:rFonts w:ascii="Arial" w:hAnsi="Arial" w:cs="Arial"/>
        </w:rPr>
        <w:t xml:space="preserve"> There are 22 features for mushroom attributes. </w:t>
      </w:r>
    </w:p>
    <w:p w14:paraId="45E82089" w14:textId="18756110" w:rsidR="00A75692" w:rsidRPr="0087472C" w:rsidRDefault="00350209" w:rsidP="00A75692">
      <w:pPr>
        <w:spacing w:after="0" w:line="240" w:lineRule="auto"/>
        <w:jc w:val="center"/>
        <w:rPr>
          <w:rFonts w:ascii="Arial" w:hAnsi="Arial" w:cs="Arial"/>
          <w:u w:val="single"/>
        </w:rPr>
      </w:pPr>
      <w:r w:rsidRPr="0087472C">
        <w:rPr>
          <w:rFonts w:ascii="Arial" w:hAnsi="Arial" w:cs="Arial"/>
          <w:u w:val="single"/>
        </w:rPr>
        <w:t>List of Attributes</w:t>
      </w:r>
    </w:p>
    <w:tbl>
      <w:tblPr>
        <w:tblStyle w:val="TableGrid"/>
        <w:tblW w:w="0" w:type="auto"/>
        <w:tblLook w:val="04A0" w:firstRow="1" w:lastRow="0" w:firstColumn="1" w:lastColumn="0" w:noHBand="0" w:noVBand="1"/>
      </w:tblPr>
      <w:tblGrid>
        <w:gridCol w:w="2515"/>
        <w:gridCol w:w="6835"/>
      </w:tblGrid>
      <w:tr w:rsidR="00A75692" w:rsidRPr="00A75692" w14:paraId="60BC5D39" w14:textId="77777777" w:rsidTr="00A75692">
        <w:tc>
          <w:tcPr>
            <w:tcW w:w="2515" w:type="dxa"/>
          </w:tcPr>
          <w:p w14:paraId="72E59028" w14:textId="02503843" w:rsidR="00A75692" w:rsidRPr="00A75692" w:rsidRDefault="00A75692" w:rsidP="00A75692">
            <w:pPr>
              <w:jc w:val="center"/>
              <w:rPr>
                <w:rFonts w:ascii="Arial" w:hAnsi="Arial" w:cs="Arial"/>
                <w:b/>
                <w:bCs/>
                <w:sz w:val="20"/>
                <w:szCs w:val="20"/>
              </w:rPr>
            </w:pPr>
            <w:r w:rsidRPr="00A75692">
              <w:rPr>
                <w:rFonts w:ascii="Arial" w:hAnsi="Arial" w:cs="Arial"/>
                <w:b/>
                <w:bCs/>
                <w:sz w:val="20"/>
                <w:szCs w:val="20"/>
              </w:rPr>
              <w:t>Attributes</w:t>
            </w:r>
          </w:p>
        </w:tc>
        <w:tc>
          <w:tcPr>
            <w:tcW w:w="6835" w:type="dxa"/>
          </w:tcPr>
          <w:p w14:paraId="6BD836D4" w14:textId="2D5EA133" w:rsidR="00A75692" w:rsidRPr="00A75692" w:rsidRDefault="00A75692" w:rsidP="00A75692">
            <w:pPr>
              <w:jc w:val="center"/>
              <w:rPr>
                <w:rFonts w:ascii="Arial" w:hAnsi="Arial" w:cs="Arial"/>
                <w:b/>
                <w:bCs/>
                <w:sz w:val="20"/>
                <w:szCs w:val="20"/>
              </w:rPr>
            </w:pPr>
            <w:r w:rsidRPr="00A75692">
              <w:rPr>
                <w:rFonts w:ascii="Arial" w:hAnsi="Arial" w:cs="Arial"/>
                <w:b/>
                <w:bCs/>
                <w:sz w:val="20"/>
                <w:szCs w:val="20"/>
              </w:rPr>
              <w:t>Assigned Letter</w:t>
            </w:r>
          </w:p>
        </w:tc>
      </w:tr>
      <w:tr w:rsidR="00A75692" w:rsidRPr="00A75692" w14:paraId="7D0F7FF8" w14:textId="77777777" w:rsidTr="00A75692">
        <w:tc>
          <w:tcPr>
            <w:tcW w:w="2515" w:type="dxa"/>
          </w:tcPr>
          <w:p w14:paraId="3BABC038"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Classes</w:t>
            </w:r>
          </w:p>
        </w:tc>
        <w:tc>
          <w:tcPr>
            <w:tcW w:w="6835" w:type="dxa"/>
          </w:tcPr>
          <w:p w14:paraId="46F9ED40" w14:textId="5A8B0B06" w:rsidR="00A75692" w:rsidRPr="00A75692" w:rsidRDefault="00A75692" w:rsidP="00A75692">
            <w:pPr>
              <w:jc w:val="center"/>
              <w:rPr>
                <w:rFonts w:ascii="Arial" w:hAnsi="Arial" w:cs="Arial"/>
                <w:sz w:val="20"/>
                <w:szCs w:val="20"/>
              </w:rPr>
            </w:pPr>
            <w:r w:rsidRPr="00A75692">
              <w:rPr>
                <w:rFonts w:ascii="Arial" w:hAnsi="Arial" w:cs="Arial"/>
                <w:sz w:val="20"/>
                <w:szCs w:val="20"/>
              </w:rPr>
              <w:t>edible = e, poisonous = p</w:t>
            </w:r>
          </w:p>
        </w:tc>
      </w:tr>
      <w:tr w:rsidR="00A75692" w:rsidRPr="00A75692" w14:paraId="13167A8D" w14:textId="77777777" w:rsidTr="00A75692">
        <w:tc>
          <w:tcPr>
            <w:tcW w:w="2515" w:type="dxa"/>
          </w:tcPr>
          <w:p w14:paraId="56AD577C"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Cap-shape</w:t>
            </w:r>
          </w:p>
        </w:tc>
        <w:tc>
          <w:tcPr>
            <w:tcW w:w="6835" w:type="dxa"/>
          </w:tcPr>
          <w:p w14:paraId="53021CC4" w14:textId="71D598B0" w:rsidR="00A75692" w:rsidRPr="00A75692" w:rsidRDefault="00A75692" w:rsidP="00A75692">
            <w:pPr>
              <w:jc w:val="center"/>
              <w:rPr>
                <w:rFonts w:ascii="Arial" w:hAnsi="Arial" w:cs="Arial"/>
                <w:sz w:val="20"/>
                <w:szCs w:val="20"/>
              </w:rPr>
            </w:pPr>
            <w:r w:rsidRPr="00A75692">
              <w:rPr>
                <w:rFonts w:ascii="Arial" w:hAnsi="Arial" w:cs="Arial"/>
                <w:sz w:val="20"/>
                <w:szCs w:val="20"/>
              </w:rPr>
              <w:t>bell = b, conical = c, convex = x, flat = f, knobbed = k, sunken = s</w:t>
            </w:r>
          </w:p>
        </w:tc>
      </w:tr>
      <w:tr w:rsidR="00A75692" w:rsidRPr="00A75692" w14:paraId="332CB703" w14:textId="77777777" w:rsidTr="00A75692">
        <w:tc>
          <w:tcPr>
            <w:tcW w:w="2515" w:type="dxa"/>
          </w:tcPr>
          <w:p w14:paraId="6068238D"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Cap-surface</w:t>
            </w:r>
          </w:p>
        </w:tc>
        <w:tc>
          <w:tcPr>
            <w:tcW w:w="6835" w:type="dxa"/>
          </w:tcPr>
          <w:p w14:paraId="1628B822" w14:textId="2A4F8DBA" w:rsidR="00A75692" w:rsidRPr="00A75692" w:rsidRDefault="00A75692" w:rsidP="00A75692">
            <w:pPr>
              <w:jc w:val="center"/>
              <w:rPr>
                <w:rFonts w:ascii="Arial" w:hAnsi="Arial" w:cs="Arial"/>
                <w:sz w:val="20"/>
                <w:szCs w:val="20"/>
              </w:rPr>
            </w:pPr>
            <w:r w:rsidRPr="00A75692">
              <w:rPr>
                <w:rFonts w:ascii="Arial" w:hAnsi="Arial" w:cs="Arial"/>
                <w:sz w:val="20"/>
                <w:szCs w:val="20"/>
              </w:rPr>
              <w:t>fibrous = f, grooves = g, scaly = y, smooth = s</w:t>
            </w:r>
          </w:p>
        </w:tc>
      </w:tr>
      <w:tr w:rsidR="00A75692" w:rsidRPr="00A75692" w14:paraId="7A1642A5" w14:textId="77777777" w:rsidTr="00A75692">
        <w:tc>
          <w:tcPr>
            <w:tcW w:w="2515" w:type="dxa"/>
          </w:tcPr>
          <w:p w14:paraId="5575AC94"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Cap-color</w:t>
            </w:r>
          </w:p>
        </w:tc>
        <w:tc>
          <w:tcPr>
            <w:tcW w:w="6835" w:type="dxa"/>
          </w:tcPr>
          <w:p w14:paraId="1E6A9657" w14:textId="48FCE0BA" w:rsidR="00A75692" w:rsidRPr="00A75692" w:rsidRDefault="00A75692" w:rsidP="00A75692">
            <w:pPr>
              <w:jc w:val="center"/>
              <w:rPr>
                <w:rFonts w:ascii="Arial" w:hAnsi="Arial" w:cs="Arial"/>
                <w:sz w:val="20"/>
                <w:szCs w:val="20"/>
              </w:rPr>
            </w:pPr>
            <w:r w:rsidRPr="00A75692">
              <w:rPr>
                <w:rFonts w:ascii="Arial" w:hAnsi="Arial" w:cs="Arial"/>
                <w:sz w:val="20"/>
                <w:szCs w:val="20"/>
              </w:rPr>
              <w:t>brown = n, buff = b, cinnamon = c, gray = g, green = r, pink = p, purple = u, red = e, white = w, yellow = y</w:t>
            </w:r>
          </w:p>
        </w:tc>
      </w:tr>
      <w:tr w:rsidR="00A75692" w:rsidRPr="00A75692" w14:paraId="12324F5D" w14:textId="77777777" w:rsidTr="00A75692">
        <w:tc>
          <w:tcPr>
            <w:tcW w:w="2515" w:type="dxa"/>
          </w:tcPr>
          <w:p w14:paraId="4307B93D"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Bruises</w:t>
            </w:r>
          </w:p>
        </w:tc>
        <w:tc>
          <w:tcPr>
            <w:tcW w:w="6835" w:type="dxa"/>
          </w:tcPr>
          <w:p w14:paraId="1A5A3866" w14:textId="28461657" w:rsidR="00A75692" w:rsidRPr="00A75692" w:rsidRDefault="00A75692" w:rsidP="00A75692">
            <w:pPr>
              <w:jc w:val="center"/>
              <w:rPr>
                <w:rFonts w:ascii="Arial" w:hAnsi="Arial" w:cs="Arial"/>
                <w:sz w:val="20"/>
                <w:szCs w:val="20"/>
              </w:rPr>
            </w:pPr>
            <w:r w:rsidRPr="00A75692">
              <w:rPr>
                <w:rFonts w:ascii="Arial" w:hAnsi="Arial" w:cs="Arial"/>
                <w:sz w:val="20"/>
                <w:szCs w:val="20"/>
              </w:rPr>
              <w:t>bruises = t, no = f</w:t>
            </w:r>
          </w:p>
        </w:tc>
      </w:tr>
      <w:tr w:rsidR="00A75692" w:rsidRPr="00A75692" w14:paraId="2BB98444" w14:textId="77777777" w:rsidTr="00A75692">
        <w:tc>
          <w:tcPr>
            <w:tcW w:w="2515" w:type="dxa"/>
          </w:tcPr>
          <w:p w14:paraId="2F1B6001"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Odor</w:t>
            </w:r>
          </w:p>
        </w:tc>
        <w:tc>
          <w:tcPr>
            <w:tcW w:w="6835" w:type="dxa"/>
          </w:tcPr>
          <w:p w14:paraId="483EC933" w14:textId="23D3C81F" w:rsidR="00A75692" w:rsidRPr="00A75692" w:rsidRDefault="00A75692" w:rsidP="00A75692">
            <w:pPr>
              <w:jc w:val="center"/>
              <w:rPr>
                <w:rFonts w:ascii="Arial" w:hAnsi="Arial" w:cs="Arial"/>
                <w:sz w:val="20"/>
                <w:szCs w:val="20"/>
              </w:rPr>
            </w:pPr>
            <w:r w:rsidRPr="00A75692">
              <w:rPr>
                <w:rFonts w:ascii="Arial" w:hAnsi="Arial" w:cs="Arial"/>
                <w:sz w:val="20"/>
                <w:szCs w:val="20"/>
              </w:rPr>
              <w:t>almond = a, anise = l, creosote = c, fishy = y, foul = f, musty = m, none = n, pungent = p, spicy = s</w:t>
            </w:r>
          </w:p>
        </w:tc>
      </w:tr>
      <w:tr w:rsidR="00A75692" w:rsidRPr="00A75692" w14:paraId="757BFEDE" w14:textId="77777777" w:rsidTr="00A75692">
        <w:tc>
          <w:tcPr>
            <w:tcW w:w="2515" w:type="dxa"/>
          </w:tcPr>
          <w:p w14:paraId="0713FD46"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Gill-attachment</w:t>
            </w:r>
          </w:p>
        </w:tc>
        <w:tc>
          <w:tcPr>
            <w:tcW w:w="6835" w:type="dxa"/>
          </w:tcPr>
          <w:p w14:paraId="24E80E5E" w14:textId="0EB10FCD" w:rsidR="00A75692" w:rsidRPr="00A75692" w:rsidRDefault="00A75692" w:rsidP="00A75692">
            <w:pPr>
              <w:jc w:val="center"/>
              <w:rPr>
                <w:rFonts w:ascii="Arial" w:hAnsi="Arial" w:cs="Arial"/>
                <w:sz w:val="20"/>
                <w:szCs w:val="20"/>
              </w:rPr>
            </w:pPr>
            <w:r w:rsidRPr="00A75692">
              <w:rPr>
                <w:rFonts w:ascii="Arial" w:hAnsi="Arial" w:cs="Arial"/>
                <w:sz w:val="20"/>
                <w:szCs w:val="20"/>
              </w:rPr>
              <w:t>attached = a, descending = d, free = f, notched = n</w:t>
            </w:r>
          </w:p>
        </w:tc>
      </w:tr>
      <w:tr w:rsidR="00A75692" w:rsidRPr="00A75692" w14:paraId="187F1E27" w14:textId="77777777" w:rsidTr="00A75692">
        <w:tc>
          <w:tcPr>
            <w:tcW w:w="2515" w:type="dxa"/>
          </w:tcPr>
          <w:p w14:paraId="30ED78DF"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Gill-spacing</w:t>
            </w:r>
          </w:p>
        </w:tc>
        <w:tc>
          <w:tcPr>
            <w:tcW w:w="6835" w:type="dxa"/>
          </w:tcPr>
          <w:p w14:paraId="2142BDFC" w14:textId="39B7EA57" w:rsidR="00A75692" w:rsidRPr="00A75692" w:rsidRDefault="00A75692" w:rsidP="00A75692">
            <w:pPr>
              <w:jc w:val="center"/>
              <w:rPr>
                <w:rFonts w:ascii="Arial" w:hAnsi="Arial" w:cs="Arial"/>
                <w:sz w:val="20"/>
                <w:szCs w:val="20"/>
              </w:rPr>
            </w:pPr>
            <w:r w:rsidRPr="00A75692">
              <w:rPr>
                <w:rFonts w:ascii="Arial" w:hAnsi="Arial" w:cs="Arial"/>
                <w:sz w:val="20"/>
                <w:szCs w:val="20"/>
              </w:rPr>
              <w:t>close = c, crowded = w, distant = d</w:t>
            </w:r>
          </w:p>
        </w:tc>
      </w:tr>
      <w:tr w:rsidR="00A75692" w:rsidRPr="00A75692" w14:paraId="7C2BB6A5" w14:textId="77777777" w:rsidTr="00A75692">
        <w:tc>
          <w:tcPr>
            <w:tcW w:w="2515" w:type="dxa"/>
          </w:tcPr>
          <w:p w14:paraId="5FB47B15"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Gill-size</w:t>
            </w:r>
          </w:p>
        </w:tc>
        <w:tc>
          <w:tcPr>
            <w:tcW w:w="6835" w:type="dxa"/>
          </w:tcPr>
          <w:p w14:paraId="29E2C852" w14:textId="5FA5CE4A" w:rsidR="00A75692" w:rsidRPr="00A75692" w:rsidRDefault="00A75692" w:rsidP="00A75692">
            <w:pPr>
              <w:jc w:val="center"/>
              <w:rPr>
                <w:rFonts w:ascii="Arial" w:hAnsi="Arial" w:cs="Arial"/>
                <w:sz w:val="20"/>
                <w:szCs w:val="20"/>
              </w:rPr>
            </w:pPr>
            <w:r w:rsidRPr="00A75692">
              <w:rPr>
                <w:rFonts w:ascii="Arial" w:hAnsi="Arial" w:cs="Arial"/>
                <w:sz w:val="20"/>
                <w:szCs w:val="20"/>
              </w:rPr>
              <w:t>broad = b, narrow = n</w:t>
            </w:r>
          </w:p>
        </w:tc>
      </w:tr>
      <w:tr w:rsidR="00A75692" w:rsidRPr="00A75692" w14:paraId="405944F8" w14:textId="77777777" w:rsidTr="00A75692">
        <w:tc>
          <w:tcPr>
            <w:tcW w:w="2515" w:type="dxa"/>
          </w:tcPr>
          <w:p w14:paraId="340AD55F"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Gill-color</w:t>
            </w:r>
          </w:p>
        </w:tc>
        <w:tc>
          <w:tcPr>
            <w:tcW w:w="6835" w:type="dxa"/>
          </w:tcPr>
          <w:p w14:paraId="1EA879E7" w14:textId="76E7E00B" w:rsidR="00A75692" w:rsidRPr="00A75692" w:rsidRDefault="00A75692" w:rsidP="00A75692">
            <w:pPr>
              <w:jc w:val="center"/>
              <w:rPr>
                <w:rFonts w:ascii="Arial" w:hAnsi="Arial" w:cs="Arial"/>
                <w:sz w:val="20"/>
                <w:szCs w:val="20"/>
              </w:rPr>
            </w:pPr>
            <w:r w:rsidRPr="00A75692">
              <w:rPr>
                <w:rFonts w:ascii="Arial" w:hAnsi="Arial" w:cs="Arial"/>
                <w:sz w:val="20"/>
                <w:szCs w:val="20"/>
              </w:rPr>
              <w:t>black = k, brown = n, buff = b, chocolate = h, gray = g, green = r, orange = o, pink = p, purple = u, red = e, white = w, yellow = y</w:t>
            </w:r>
          </w:p>
        </w:tc>
      </w:tr>
      <w:tr w:rsidR="00A75692" w:rsidRPr="00A75692" w14:paraId="597F8FB8" w14:textId="77777777" w:rsidTr="00A75692">
        <w:tc>
          <w:tcPr>
            <w:tcW w:w="2515" w:type="dxa"/>
          </w:tcPr>
          <w:p w14:paraId="3BB7C4D2"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Stalk-shape</w:t>
            </w:r>
          </w:p>
        </w:tc>
        <w:tc>
          <w:tcPr>
            <w:tcW w:w="6835" w:type="dxa"/>
          </w:tcPr>
          <w:p w14:paraId="14068741" w14:textId="388B0D2B" w:rsidR="00A75692" w:rsidRPr="00A75692" w:rsidRDefault="00A75692" w:rsidP="00A75692">
            <w:pPr>
              <w:jc w:val="center"/>
              <w:rPr>
                <w:rFonts w:ascii="Arial" w:hAnsi="Arial" w:cs="Arial"/>
                <w:sz w:val="20"/>
                <w:szCs w:val="20"/>
              </w:rPr>
            </w:pPr>
            <w:r w:rsidRPr="00A75692">
              <w:rPr>
                <w:rFonts w:ascii="Arial" w:hAnsi="Arial" w:cs="Arial"/>
                <w:sz w:val="20"/>
                <w:szCs w:val="20"/>
              </w:rPr>
              <w:t>enlarging = e, tapering = t</w:t>
            </w:r>
            <w:r w:rsidRPr="00A75692">
              <w:rPr>
                <w:rFonts w:ascii="Arial" w:hAnsi="Arial" w:cs="Arial"/>
                <w:noProof/>
                <w:sz w:val="20"/>
                <w:szCs w:val="20"/>
              </w:rPr>
              <mc:AlternateContent>
                <mc:Choice Requires="wpi">
                  <w:drawing>
                    <wp:anchor distT="0" distB="0" distL="114300" distR="114300" simplePos="0" relativeHeight="251661312" behindDoc="0" locked="0" layoutInCell="1" allowOverlap="1" wp14:anchorId="25FF7586" wp14:editId="544C6301">
                      <wp:simplePos x="0" y="0"/>
                      <wp:positionH relativeFrom="column">
                        <wp:posOffset>3363480</wp:posOffset>
                      </wp:positionH>
                      <wp:positionV relativeFrom="paragraph">
                        <wp:posOffset>1119658</wp:posOffset>
                      </wp:positionV>
                      <wp:extent cx="360" cy="360"/>
                      <wp:effectExtent l="38100" t="38100" r="57150" b="57150"/>
                      <wp:wrapNone/>
                      <wp:docPr id="664820935"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4D513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64.15pt;margin-top:87.4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">
                      <v:imagedata r:id="rId6" o:title=""/>
                    </v:shape>
                  </w:pict>
                </mc:Fallback>
              </mc:AlternateContent>
            </w:r>
          </w:p>
        </w:tc>
      </w:tr>
      <w:tr w:rsidR="00A75692" w:rsidRPr="00A75692" w14:paraId="69ABB52C" w14:textId="77777777" w:rsidTr="00A75692">
        <w:tc>
          <w:tcPr>
            <w:tcW w:w="2515" w:type="dxa"/>
          </w:tcPr>
          <w:p w14:paraId="0DB96E26"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Stalk-root</w:t>
            </w:r>
          </w:p>
        </w:tc>
        <w:tc>
          <w:tcPr>
            <w:tcW w:w="6835" w:type="dxa"/>
          </w:tcPr>
          <w:p w14:paraId="1DC3554A" w14:textId="4984F82C" w:rsidR="00A75692" w:rsidRPr="00A75692" w:rsidRDefault="00A75692" w:rsidP="00A75692">
            <w:pPr>
              <w:jc w:val="center"/>
              <w:rPr>
                <w:rFonts w:ascii="Arial" w:hAnsi="Arial" w:cs="Arial"/>
                <w:sz w:val="20"/>
                <w:szCs w:val="20"/>
              </w:rPr>
            </w:pPr>
            <w:r w:rsidRPr="00A75692">
              <w:rPr>
                <w:rFonts w:ascii="Arial" w:hAnsi="Arial" w:cs="Arial"/>
                <w:sz w:val="20"/>
                <w:szCs w:val="20"/>
              </w:rPr>
              <w:t>bulbous = b, club = c, cup = u, equal = e, rhizomorphs = z, rooted = r, missing = ?</w:t>
            </w:r>
          </w:p>
        </w:tc>
      </w:tr>
      <w:tr w:rsidR="00A75692" w:rsidRPr="00A75692" w14:paraId="41487EF6" w14:textId="77777777" w:rsidTr="00A75692">
        <w:tc>
          <w:tcPr>
            <w:tcW w:w="2515" w:type="dxa"/>
          </w:tcPr>
          <w:p w14:paraId="7B524926"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Stalk-surface-above-ring</w:t>
            </w:r>
          </w:p>
        </w:tc>
        <w:tc>
          <w:tcPr>
            <w:tcW w:w="6835" w:type="dxa"/>
          </w:tcPr>
          <w:p w14:paraId="1ECD33CA" w14:textId="0D3189C0" w:rsidR="00A75692" w:rsidRPr="00A75692" w:rsidRDefault="00A75692" w:rsidP="00A75692">
            <w:pPr>
              <w:jc w:val="center"/>
              <w:rPr>
                <w:rFonts w:ascii="Arial" w:hAnsi="Arial" w:cs="Arial"/>
                <w:sz w:val="20"/>
                <w:szCs w:val="20"/>
              </w:rPr>
            </w:pPr>
            <w:r w:rsidRPr="00A75692">
              <w:rPr>
                <w:rFonts w:ascii="Arial" w:hAnsi="Arial" w:cs="Arial"/>
                <w:sz w:val="20"/>
                <w:szCs w:val="20"/>
              </w:rPr>
              <w:t>fibrous = f, scaly = y, silky = k, smooth = s</w:t>
            </w:r>
          </w:p>
        </w:tc>
      </w:tr>
      <w:tr w:rsidR="00A75692" w:rsidRPr="00A75692" w14:paraId="4B3BD877" w14:textId="77777777" w:rsidTr="00A75692">
        <w:tc>
          <w:tcPr>
            <w:tcW w:w="2515" w:type="dxa"/>
          </w:tcPr>
          <w:p w14:paraId="153B6E26"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Stalk-surface-below-ring</w:t>
            </w:r>
          </w:p>
        </w:tc>
        <w:tc>
          <w:tcPr>
            <w:tcW w:w="6835" w:type="dxa"/>
          </w:tcPr>
          <w:p w14:paraId="23FD65EC" w14:textId="407E5574" w:rsidR="00A75692" w:rsidRPr="00A75692" w:rsidRDefault="00A75692" w:rsidP="00A75692">
            <w:pPr>
              <w:jc w:val="center"/>
              <w:rPr>
                <w:rFonts w:ascii="Arial" w:hAnsi="Arial" w:cs="Arial"/>
                <w:sz w:val="20"/>
                <w:szCs w:val="20"/>
              </w:rPr>
            </w:pPr>
            <w:r w:rsidRPr="00A75692">
              <w:rPr>
                <w:rFonts w:ascii="Arial" w:hAnsi="Arial" w:cs="Arial"/>
                <w:sz w:val="20"/>
                <w:szCs w:val="20"/>
              </w:rPr>
              <w:t>fibrous = f, scaly = y, silky = k, smooth = s</w:t>
            </w:r>
          </w:p>
        </w:tc>
      </w:tr>
      <w:tr w:rsidR="00A75692" w:rsidRPr="00A75692" w14:paraId="6C1D42E0" w14:textId="77777777" w:rsidTr="00A75692">
        <w:tc>
          <w:tcPr>
            <w:tcW w:w="2515" w:type="dxa"/>
          </w:tcPr>
          <w:p w14:paraId="51EC1CE1"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Stalk-color-above-ring</w:t>
            </w:r>
          </w:p>
        </w:tc>
        <w:tc>
          <w:tcPr>
            <w:tcW w:w="6835" w:type="dxa"/>
          </w:tcPr>
          <w:p w14:paraId="6A1CC0CC" w14:textId="49A120A7" w:rsidR="00A75692" w:rsidRPr="00A75692" w:rsidRDefault="00A75692" w:rsidP="00A75692">
            <w:pPr>
              <w:jc w:val="center"/>
              <w:rPr>
                <w:rFonts w:ascii="Arial" w:hAnsi="Arial" w:cs="Arial"/>
                <w:sz w:val="20"/>
                <w:szCs w:val="20"/>
              </w:rPr>
            </w:pPr>
            <w:r w:rsidRPr="00A75692">
              <w:rPr>
                <w:rFonts w:ascii="Arial" w:hAnsi="Arial" w:cs="Arial"/>
                <w:sz w:val="20"/>
                <w:szCs w:val="20"/>
              </w:rPr>
              <w:t>brown = n, buff = b, cinnamon = c, gray = g, orange = o, pink = p, red = e, white = w, yellow = y</w:t>
            </w:r>
          </w:p>
        </w:tc>
      </w:tr>
      <w:tr w:rsidR="00A75692" w:rsidRPr="00A75692" w14:paraId="4B95CD64" w14:textId="77777777" w:rsidTr="00A75692">
        <w:tc>
          <w:tcPr>
            <w:tcW w:w="2515" w:type="dxa"/>
          </w:tcPr>
          <w:p w14:paraId="399B7360"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Stalk-color-below-ring</w:t>
            </w:r>
          </w:p>
        </w:tc>
        <w:tc>
          <w:tcPr>
            <w:tcW w:w="6835" w:type="dxa"/>
          </w:tcPr>
          <w:p w14:paraId="1BA60836" w14:textId="456E7485" w:rsidR="00A75692" w:rsidRPr="00A75692" w:rsidRDefault="00A75692" w:rsidP="00A75692">
            <w:pPr>
              <w:jc w:val="center"/>
              <w:rPr>
                <w:rFonts w:ascii="Arial" w:hAnsi="Arial" w:cs="Arial"/>
                <w:sz w:val="20"/>
                <w:szCs w:val="20"/>
              </w:rPr>
            </w:pPr>
            <w:r w:rsidRPr="00A75692">
              <w:rPr>
                <w:rFonts w:ascii="Arial" w:hAnsi="Arial" w:cs="Arial"/>
                <w:sz w:val="20"/>
                <w:szCs w:val="20"/>
              </w:rPr>
              <w:t>brown = n, buff = b, cinnamon = c, gray = g, orange = o, pink = p, red = e, white = w, yellow = y</w:t>
            </w:r>
          </w:p>
        </w:tc>
      </w:tr>
      <w:tr w:rsidR="00A75692" w:rsidRPr="00A75692" w14:paraId="066E723E" w14:textId="77777777" w:rsidTr="00A75692">
        <w:tc>
          <w:tcPr>
            <w:tcW w:w="2515" w:type="dxa"/>
          </w:tcPr>
          <w:p w14:paraId="4CF563FF"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Veil-type</w:t>
            </w:r>
          </w:p>
        </w:tc>
        <w:tc>
          <w:tcPr>
            <w:tcW w:w="6835" w:type="dxa"/>
          </w:tcPr>
          <w:p w14:paraId="7D0A1256" w14:textId="3978E197" w:rsidR="00A75692" w:rsidRPr="00A75692" w:rsidRDefault="00A75692" w:rsidP="00A75692">
            <w:pPr>
              <w:jc w:val="center"/>
              <w:rPr>
                <w:rFonts w:ascii="Arial" w:hAnsi="Arial" w:cs="Arial"/>
                <w:sz w:val="20"/>
                <w:szCs w:val="20"/>
              </w:rPr>
            </w:pPr>
            <w:r w:rsidRPr="00A75692">
              <w:rPr>
                <w:rFonts w:ascii="Arial" w:hAnsi="Arial" w:cs="Arial"/>
                <w:sz w:val="20"/>
                <w:szCs w:val="20"/>
              </w:rPr>
              <w:t>partial = p, universal = u</w:t>
            </w:r>
          </w:p>
        </w:tc>
      </w:tr>
      <w:tr w:rsidR="00A75692" w:rsidRPr="00A75692" w14:paraId="0A26E5B3" w14:textId="77777777" w:rsidTr="00A75692">
        <w:tc>
          <w:tcPr>
            <w:tcW w:w="2515" w:type="dxa"/>
          </w:tcPr>
          <w:p w14:paraId="562177E2"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Veil-color</w:t>
            </w:r>
          </w:p>
        </w:tc>
        <w:tc>
          <w:tcPr>
            <w:tcW w:w="6835" w:type="dxa"/>
          </w:tcPr>
          <w:p w14:paraId="5D00FE41" w14:textId="6D733E70" w:rsidR="00A75692" w:rsidRPr="00A75692" w:rsidRDefault="00A75692" w:rsidP="00A75692">
            <w:pPr>
              <w:jc w:val="center"/>
              <w:rPr>
                <w:rFonts w:ascii="Arial" w:hAnsi="Arial" w:cs="Arial"/>
                <w:sz w:val="20"/>
                <w:szCs w:val="20"/>
              </w:rPr>
            </w:pPr>
            <w:r w:rsidRPr="00A75692">
              <w:rPr>
                <w:rFonts w:ascii="Arial" w:hAnsi="Arial" w:cs="Arial"/>
                <w:sz w:val="20"/>
                <w:szCs w:val="20"/>
              </w:rPr>
              <w:t>brown = n, orange = o, white = w, yellow = y</w:t>
            </w:r>
          </w:p>
        </w:tc>
      </w:tr>
      <w:tr w:rsidR="00A75692" w:rsidRPr="00A75692" w14:paraId="4758A52C" w14:textId="77777777" w:rsidTr="00A75692">
        <w:tc>
          <w:tcPr>
            <w:tcW w:w="2515" w:type="dxa"/>
          </w:tcPr>
          <w:p w14:paraId="1146AE97"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Ring-number</w:t>
            </w:r>
          </w:p>
        </w:tc>
        <w:tc>
          <w:tcPr>
            <w:tcW w:w="6835" w:type="dxa"/>
          </w:tcPr>
          <w:p w14:paraId="5FA490EC" w14:textId="792F2DB2" w:rsidR="00A75692" w:rsidRPr="00A75692" w:rsidRDefault="00A75692" w:rsidP="00A75692">
            <w:pPr>
              <w:jc w:val="center"/>
              <w:rPr>
                <w:rFonts w:ascii="Arial" w:hAnsi="Arial" w:cs="Arial"/>
                <w:sz w:val="20"/>
                <w:szCs w:val="20"/>
              </w:rPr>
            </w:pPr>
            <w:r w:rsidRPr="00A75692">
              <w:rPr>
                <w:rFonts w:ascii="Arial" w:hAnsi="Arial" w:cs="Arial"/>
                <w:sz w:val="20"/>
                <w:szCs w:val="20"/>
              </w:rPr>
              <w:t>none = n, one = o, two = t</w:t>
            </w:r>
          </w:p>
        </w:tc>
      </w:tr>
      <w:tr w:rsidR="00A75692" w:rsidRPr="00A75692" w14:paraId="1DBB7991" w14:textId="77777777" w:rsidTr="00A75692">
        <w:tc>
          <w:tcPr>
            <w:tcW w:w="2515" w:type="dxa"/>
          </w:tcPr>
          <w:p w14:paraId="2EC550FE"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Ring-type</w:t>
            </w:r>
          </w:p>
        </w:tc>
        <w:tc>
          <w:tcPr>
            <w:tcW w:w="6835" w:type="dxa"/>
          </w:tcPr>
          <w:p w14:paraId="62C0E91A" w14:textId="21F8EBCB" w:rsidR="00A75692" w:rsidRPr="00A75692" w:rsidRDefault="00A75692" w:rsidP="00A75692">
            <w:pPr>
              <w:jc w:val="center"/>
              <w:rPr>
                <w:rFonts w:ascii="Arial" w:hAnsi="Arial" w:cs="Arial"/>
                <w:sz w:val="20"/>
                <w:szCs w:val="20"/>
              </w:rPr>
            </w:pPr>
            <w:r w:rsidRPr="00A75692">
              <w:rPr>
                <w:rFonts w:ascii="Arial" w:hAnsi="Arial" w:cs="Arial"/>
                <w:sz w:val="20"/>
                <w:szCs w:val="20"/>
              </w:rPr>
              <w:t>cobwebby = c, evanescent = e, flaring = f, large = l, none = n, pendant = p, sheathing = s, zone = z</w:t>
            </w:r>
          </w:p>
        </w:tc>
      </w:tr>
      <w:tr w:rsidR="00A75692" w:rsidRPr="00A75692" w14:paraId="0E03329D" w14:textId="77777777" w:rsidTr="00A75692">
        <w:tc>
          <w:tcPr>
            <w:tcW w:w="2515" w:type="dxa"/>
          </w:tcPr>
          <w:p w14:paraId="3C337177"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Spore-print-color</w:t>
            </w:r>
          </w:p>
        </w:tc>
        <w:tc>
          <w:tcPr>
            <w:tcW w:w="6835" w:type="dxa"/>
          </w:tcPr>
          <w:p w14:paraId="1C94A824" w14:textId="657A9466" w:rsidR="00A75692" w:rsidRPr="00A75692" w:rsidRDefault="00A75692" w:rsidP="00A75692">
            <w:pPr>
              <w:jc w:val="center"/>
              <w:rPr>
                <w:rFonts w:ascii="Arial" w:hAnsi="Arial" w:cs="Arial"/>
                <w:sz w:val="20"/>
                <w:szCs w:val="20"/>
              </w:rPr>
            </w:pPr>
            <w:r w:rsidRPr="00A75692">
              <w:rPr>
                <w:rFonts w:ascii="Arial" w:hAnsi="Arial" w:cs="Arial"/>
                <w:sz w:val="20"/>
                <w:szCs w:val="20"/>
              </w:rPr>
              <w:t>black = k, brown = n, buff = b, chocolate = h, green = r, orange = o, purple = u, white = w, yellow = y</w:t>
            </w:r>
          </w:p>
        </w:tc>
      </w:tr>
      <w:tr w:rsidR="00A75692" w:rsidRPr="00A75692" w14:paraId="258D4F3E" w14:textId="77777777" w:rsidTr="00A75692">
        <w:tc>
          <w:tcPr>
            <w:tcW w:w="2515" w:type="dxa"/>
          </w:tcPr>
          <w:p w14:paraId="2BB97A18"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Population</w:t>
            </w:r>
          </w:p>
        </w:tc>
        <w:tc>
          <w:tcPr>
            <w:tcW w:w="6835" w:type="dxa"/>
          </w:tcPr>
          <w:p w14:paraId="058DA205" w14:textId="2A9BFC1A" w:rsidR="00A75692" w:rsidRPr="00A75692" w:rsidRDefault="00A75692" w:rsidP="00A75692">
            <w:pPr>
              <w:jc w:val="center"/>
              <w:rPr>
                <w:rFonts w:ascii="Arial" w:hAnsi="Arial" w:cs="Arial"/>
                <w:sz w:val="20"/>
                <w:szCs w:val="20"/>
              </w:rPr>
            </w:pPr>
            <w:r w:rsidRPr="00A75692">
              <w:rPr>
                <w:rFonts w:ascii="Arial" w:hAnsi="Arial" w:cs="Arial"/>
                <w:sz w:val="20"/>
                <w:szCs w:val="20"/>
              </w:rPr>
              <w:t>abundant = a, clustered = c, numerous = n, scattered = s, several = v, solitary = y</w:t>
            </w:r>
          </w:p>
        </w:tc>
      </w:tr>
      <w:tr w:rsidR="00A75692" w:rsidRPr="00A75692" w14:paraId="04E37B57" w14:textId="77777777" w:rsidTr="00A75692">
        <w:tc>
          <w:tcPr>
            <w:tcW w:w="2515" w:type="dxa"/>
          </w:tcPr>
          <w:p w14:paraId="3925C48E"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Habitat</w:t>
            </w:r>
          </w:p>
        </w:tc>
        <w:tc>
          <w:tcPr>
            <w:tcW w:w="6835" w:type="dxa"/>
          </w:tcPr>
          <w:p w14:paraId="78F25CEA" w14:textId="3D232C44" w:rsidR="00A75692" w:rsidRPr="00A75692" w:rsidRDefault="00A75692" w:rsidP="00A75692">
            <w:pPr>
              <w:jc w:val="center"/>
              <w:rPr>
                <w:rFonts w:ascii="Arial" w:hAnsi="Arial" w:cs="Arial"/>
                <w:sz w:val="20"/>
                <w:szCs w:val="20"/>
              </w:rPr>
            </w:pPr>
            <w:r w:rsidRPr="00A75692">
              <w:rPr>
                <w:rFonts w:ascii="Arial" w:hAnsi="Arial" w:cs="Arial"/>
                <w:sz w:val="20"/>
                <w:szCs w:val="20"/>
              </w:rPr>
              <w:t>grasses = g, leaves = l, meadows = m, paths = p, urban = u, waste = w, woods = d</w:t>
            </w:r>
          </w:p>
        </w:tc>
      </w:tr>
    </w:tbl>
    <w:p w14:paraId="49731839" w14:textId="77777777" w:rsidR="0087472C" w:rsidRDefault="0087472C" w:rsidP="0087472C">
      <w:pPr>
        <w:spacing w:after="0" w:line="360" w:lineRule="auto"/>
        <w:rPr>
          <w:rFonts w:ascii="Arial" w:hAnsi="Arial" w:cs="Arial"/>
          <w:b/>
          <w:bCs/>
        </w:rPr>
      </w:pPr>
    </w:p>
    <w:p w14:paraId="091A33F3" w14:textId="5830211C" w:rsidR="00E32E84" w:rsidRPr="0087472C" w:rsidRDefault="00350209" w:rsidP="0087472C">
      <w:pPr>
        <w:spacing w:after="0" w:line="360" w:lineRule="auto"/>
        <w:rPr>
          <w:rFonts w:ascii="Arial" w:hAnsi="Arial" w:cs="Arial"/>
        </w:rPr>
      </w:pPr>
      <w:r w:rsidRPr="0087472C">
        <w:rPr>
          <w:rFonts w:ascii="Arial" w:hAnsi="Arial" w:cs="Arial"/>
          <w:b/>
          <w:bCs/>
        </w:rPr>
        <w:t xml:space="preserve">Two </w:t>
      </w:r>
      <w:r w:rsidR="00F12D24" w:rsidRPr="0087472C">
        <w:rPr>
          <w:rFonts w:ascii="Arial" w:hAnsi="Arial" w:cs="Arial"/>
          <w:b/>
          <w:bCs/>
        </w:rPr>
        <w:t>Data Analysis</w:t>
      </w:r>
      <w:r w:rsidRPr="0087472C">
        <w:rPr>
          <w:rFonts w:ascii="Arial" w:hAnsi="Arial" w:cs="Arial"/>
          <w:b/>
          <w:bCs/>
        </w:rPr>
        <w:t xml:space="preserve"> Models: Random Forest and Logistic Regression</w:t>
      </w:r>
    </w:p>
    <w:p w14:paraId="5E4DC880" w14:textId="6636FB09" w:rsidR="0087472C" w:rsidRPr="00A75692" w:rsidRDefault="00A75692" w:rsidP="0087472C">
      <w:pPr>
        <w:spacing w:after="0" w:line="360" w:lineRule="auto"/>
        <w:rPr>
          <w:rFonts w:ascii="Arial" w:hAnsi="Arial" w:cs="Arial"/>
        </w:rPr>
      </w:pPr>
      <w:r>
        <w:rPr>
          <w:rFonts w:ascii="Arial" w:hAnsi="Arial" w:cs="Arial"/>
        </w:rPr>
        <w:t>We decided to use two different models to analyze our data. We selected random forest and logistic regression</w:t>
      </w:r>
      <w:r w:rsidR="0018146F">
        <w:rPr>
          <w:rFonts w:ascii="Arial" w:hAnsi="Arial" w:cs="Arial"/>
        </w:rPr>
        <w:t xml:space="preserve"> because we wanted to explore the possibilities of what each model could predict/train given the uniqueness of the data being completely categorical.</w:t>
      </w:r>
    </w:p>
    <w:p w14:paraId="75605E57" w14:textId="77777777" w:rsidR="00A75692" w:rsidRDefault="00A75692" w:rsidP="0087472C">
      <w:pPr>
        <w:spacing w:after="0" w:line="360" w:lineRule="auto"/>
        <w:rPr>
          <w:rFonts w:ascii="Arial" w:hAnsi="Arial" w:cs="Arial"/>
          <w:b/>
          <w:bCs/>
          <w:u w:val="single"/>
        </w:rPr>
      </w:pPr>
    </w:p>
    <w:p w14:paraId="0C69A5A8" w14:textId="1D22E23C" w:rsidR="00350209" w:rsidRPr="0087472C" w:rsidRDefault="00350209" w:rsidP="0087472C">
      <w:pPr>
        <w:spacing w:after="0" w:line="360" w:lineRule="auto"/>
        <w:rPr>
          <w:rFonts w:ascii="Arial" w:hAnsi="Arial" w:cs="Arial"/>
          <w:b/>
          <w:bCs/>
          <w:u w:val="single"/>
        </w:rPr>
      </w:pPr>
      <w:r w:rsidRPr="0087472C">
        <w:rPr>
          <w:rFonts w:ascii="Arial" w:hAnsi="Arial" w:cs="Arial"/>
          <w:b/>
          <w:bCs/>
          <w:u w:val="single"/>
        </w:rPr>
        <w:t>Random Forest Model</w:t>
      </w:r>
    </w:p>
    <w:p w14:paraId="2FE7DD93" w14:textId="3BD444A6" w:rsidR="00350209" w:rsidRDefault="00350209" w:rsidP="0087472C">
      <w:pPr>
        <w:spacing w:after="0" w:line="360" w:lineRule="auto"/>
        <w:rPr>
          <w:rFonts w:ascii="Arial" w:hAnsi="Arial" w:cs="Arial"/>
        </w:rPr>
      </w:pPr>
      <w:r w:rsidRPr="0087472C">
        <w:rPr>
          <w:rFonts w:ascii="Arial" w:hAnsi="Arial" w:cs="Arial"/>
        </w:rPr>
        <w:t xml:space="preserve">Model chosen was the </w:t>
      </w:r>
      <w:r w:rsidR="0018146F">
        <w:rPr>
          <w:rFonts w:ascii="Arial" w:hAnsi="Arial" w:cs="Arial"/>
        </w:rPr>
        <w:t>r</w:t>
      </w:r>
      <w:r w:rsidRPr="0087472C">
        <w:rPr>
          <w:rFonts w:ascii="Arial" w:hAnsi="Arial" w:cs="Arial"/>
        </w:rPr>
        <w:t xml:space="preserve">andom </w:t>
      </w:r>
      <w:r w:rsidR="0018146F">
        <w:rPr>
          <w:rFonts w:ascii="Arial" w:hAnsi="Arial" w:cs="Arial"/>
        </w:rPr>
        <w:t>f</w:t>
      </w:r>
      <w:r w:rsidRPr="0087472C">
        <w:rPr>
          <w:rFonts w:ascii="Arial" w:hAnsi="Arial" w:cs="Arial"/>
        </w:rPr>
        <w:t xml:space="preserve">orest due to its strength and robust nature regarding various categorical classifications that would lead to a “yes” or “no” decision, or a “True” or “False” decision making process, </w:t>
      </w:r>
      <w:proofErr w:type="spellStart"/>
      <w:r w:rsidRPr="0087472C">
        <w:rPr>
          <w:rFonts w:ascii="Arial" w:hAnsi="Arial" w:cs="Arial"/>
        </w:rPr>
        <w:t>ie</w:t>
      </w:r>
      <w:proofErr w:type="spellEnd"/>
      <w:r w:rsidRPr="0087472C">
        <w:rPr>
          <w:rFonts w:ascii="Arial" w:hAnsi="Arial" w:cs="Arial"/>
        </w:rPr>
        <w:t>: If a mushroom had a certain attribute, yes or no.</w:t>
      </w:r>
    </w:p>
    <w:p w14:paraId="2BBC77D9" w14:textId="77777777" w:rsidR="001E74DE" w:rsidRDefault="001E74DE" w:rsidP="0087472C">
      <w:pPr>
        <w:spacing w:after="0" w:line="360" w:lineRule="auto"/>
        <w:rPr>
          <w:rFonts w:ascii="Arial" w:hAnsi="Arial" w:cs="Arial"/>
        </w:rPr>
      </w:pPr>
    </w:p>
    <w:p w14:paraId="77876E64" w14:textId="55565A1A" w:rsidR="001E74DE" w:rsidRPr="0087472C" w:rsidRDefault="001E74DE" w:rsidP="0087472C">
      <w:pPr>
        <w:spacing w:after="0" w:line="360" w:lineRule="auto"/>
        <w:rPr>
          <w:rFonts w:ascii="Arial" w:hAnsi="Arial" w:cs="Arial"/>
        </w:rPr>
      </w:pPr>
      <w:r>
        <w:rPr>
          <w:rFonts w:ascii="Arial" w:hAnsi="Arial" w:cs="Arial"/>
        </w:rPr>
        <w:t>There were two models ru</w:t>
      </w:r>
      <w:r w:rsidR="00F16682">
        <w:rPr>
          <w:rFonts w:ascii="Arial" w:hAnsi="Arial" w:cs="Arial"/>
        </w:rPr>
        <w:t>n: o</w:t>
      </w:r>
      <w:r>
        <w:rPr>
          <w:rFonts w:ascii="Arial" w:hAnsi="Arial" w:cs="Arial"/>
        </w:rPr>
        <w:t xml:space="preserve">ne with all the </w:t>
      </w:r>
      <w:r w:rsidR="00A75692">
        <w:rPr>
          <w:rFonts w:ascii="Arial" w:hAnsi="Arial" w:cs="Arial"/>
        </w:rPr>
        <w:t>22 features and one with 10 features. Below are further details of the models.</w:t>
      </w:r>
    </w:p>
    <w:p w14:paraId="34041EEB" w14:textId="77777777" w:rsidR="0087472C" w:rsidRDefault="0087472C" w:rsidP="0087472C">
      <w:pPr>
        <w:spacing w:after="0" w:line="360" w:lineRule="auto"/>
        <w:rPr>
          <w:rFonts w:ascii="Arial" w:hAnsi="Arial" w:cs="Arial"/>
          <w:u w:val="single"/>
        </w:rPr>
      </w:pPr>
    </w:p>
    <w:p w14:paraId="2B7A2340" w14:textId="6DAD7F93" w:rsidR="00300E69" w:rsidRPr="0087472C" w:rsidRDefault="00300E69" w:rsidP="0087472C">
      <w:pPr>
        <w:spacing w:after="0" w:line="360" w:lineRule="auto"/>
        <w:rPr>
          <w:rFonts w:ascii="Arial" w:hAnsi="Arial" w:cs="Arial"/>
          <w:u w:val="single"/>
        </w:rPr>
      </w:pPr>
      <w:r w:rsidRPr="0087472C">
        <w:rPr>
          <w:rFonts w:ascii="Arial" w:hAnsi="Arial" w:cs="Arial"/>
          <w:u w:val="single"/>
        </w:rPr>
        <w:t>First Random Forest Model</w:t>
      </w:r>
    </w:p>
    <w:p w14:paraId="1CBCB733" w14:textId="77777777" w:rsidR="0018146F" w:rsidRDefault="00AC0499" w:rsidP="0087472C">
      <w:pPr>
        <w:spacing w:after="0" w:line="360" w:lineRule="auto"/>
        <w:rPr>
          <w:rFonts w:ascii="Arial" w:hAnsi="Arial" w:cs="Arial"/>
        </w:rPr>
      </w:pPr>
      <w:r w:rsidRPr="0087472C">
        <w:rPr>
          <w:rFonts w:ascii="Arial" w:hAnsi="Arial" w:cs="Arial"/>
        </w:rPr>
        <w:t xml:space="preserve">The first </w:t>
      </w:r>
      <w:r w:rsidR="00FE0D64" w:rsidRPr="0087472C">
        <w:rPr>
          <w:rFonts w:ascii="Arial" w:hAnsi="Arial" w:cs="Arial"/>
        </w:rPr>
        <w:t xml:space="preserve">Random Forest </w:t>
      </w:r>
      <w:r w:rsidRPr="0087472C">
        <w:rPr>
          <w:rFonts w:ascii="Arial" w:hAnsi="Arial" w:cs="Arial"/>
        </w:rPr>
        <w:t xml:space="preserve">model was </w:t>
      </w:r>
      <w:proofErr w:type="gramStart"/>
      <w:r w:rsidRPr="0087472C">
        <w:rPr>
          <w:rFonts w:ascii="Arial" w:hAnsi="Arial" w:cs="Arial"/>
        </w:rPr>
        <w:t>ran</w:t>
      </w:r>
      <w:proofErr w:type="gramEnd"/>
      <w:r w:rsidRPr="0087472C">
        <w:rPr>
          <w:rFonts w:ascii="Arial" w:hAnsi="Arial" w:cs="Arial"/>
        </w:rPr>
        <w:t xml:space="preserve"> with all 22 features and then an analysis was conducted via confusion matrix, accuracy score testing, and feature importance ranking.</w:t>
      </w:r>
    </w:p>
    <w:p w14:paraId="37ABF3AC" w14:textId="55E0662D" w:rsidR="00AC0499" w:rsidRPr="0087472C" w:rsidRDefault="00AC0499" w:rsidP="0087472C">
      <w:pPr>
        <w:spacing w:after="0" w:line="360" w:lineRule="auto"/>
        <w:rPr>
          <w:rFonts w:ascii="Arial" w:hAnsi="Arial" w:cs="Arial"/>
        </w:rPr>
      </w:pPr>
      <w:r w:rsidRPr="0087472C">
        <w:rPr>
          <w:rFonts w:ascii="Arial" w:hAnsi="Arial" w:cs="Arial"/>
        </w:rPr>
        <w:t xml:space="preserve"> </w:t>
      </w:r>
    </w:p>
    <w:p w14:paraId="7E5539DE" w14:textId="4F5A69F8" w:rsidR="00FE0D64" w:rsidRPr="0087472C" w:rsidRDefault="00FE0D64" w:rsidP="0087472C">
      <w:pPr>
        <w:spacing w:after="0" w:line="360" w:lineRule="auto"/>
        <w:rPr>
          <w:rFonts w:ascii="Arial" w:hAnsi="Arial" w:cs="Arial"/>
        </w:rPr>
      </w:pPr>
      <w:r w:rsidRPr="0087472C">
        <w:rPr>
          <w:rFonts w:ascii="Arial" w:hAnsi="Arial" w:cs="Arial"/>
        </w:rPr>
        <w:t>Below is the confusion matrix and accuracy score testing of the first Random Forest model:</w:t>
      </w:r>
    </w:p>
    <w:p w14:paraId="294A2CD3" w14:textId="6B91B17E" w:rsidR="00AC0499" w:rsidRPr="0087472C" w:rsidRDefault="00FE0D64" w:rsidP="00234ABD">
      <w:pPr>
        <w:spacing w:after="0" w:line="360" w:lineRule="auto"/>
        <w:jc w:val="center"/>
        <w:rPr>
          <w:rFonts w:ascii="Arial" w:hAnsi="Arial" w:cs="Arial"/>
        </w:rPr>
      </w:pPr>
      <w:r w:rsidRPr="0087472C">
        <w:rPr>
          <w:rFonts w:ascii="Arial" w:hAnsi="Arial" w:cs="Arial"/>
          <w:noProof/>
        </w:rPr>
        <w:drawing>
          <wp:inline distT="0" distB="0" distL="0" distR="0" wp14:anchorId="4F531B6B" wp14:editId="609838A1">
            <wp:extent cx="3783965" cy="2447449"/>
            <wp:effectExtent l="0" t="0" r="635" b="3810"/>
            <wp:docPr id="13731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291" name="Picture 1" descr="A screenshot of a computer&#10;&#10;Description automatically generated"/>
                    <pic:cNvPicPr/>
                  </pic:nvPicPr>
                  <pic:blipFill>
                    <a:blip r:embed="rId7"/>
                    <a:stretch>
                      <a:fillRect/>
                    </a:stretch>
                  </pic:blipFill>
                  <pic:spPr>
                    <a:xfrm>
                      <a:off x="0" y="0"/>
                      <a:ext cx="3882219" cy="2510999"/>
                    </a:xfrm>
                    <a:prstGeom prst="rect">
                      <a:avLst/>
                    </a:prstGeom>
                  </pic:spPr>
                </pic:pic>
              </a:graphicData>
            </a:graphic>
          </wp:inline>
        </w:drawing>
      </w:r>
    </w:p>
    <w:p w14:paraId="23F1795E" w14:textId="5AAFE752" w:rsidR="00AC0499" w:rsidRPr="0087472C" w:rsidRDefault="00AC0499" w:rsidP="0087472C">
      <w:pPr>
        <w:spacing w:after="0" w:line="360" w:lineRule="auto"/>
        <w:rPr>
          <w:rFonts w:ascii="Arial" w:hAnsi="Arial" w:cs="Arial"/>
        </w:rPr>
      </w:pPr>
      <w:r w:rsidRPr="0087472C">
        <w:rPr>
          <w:rFonts w:ascii="Arial" w:hAnsi="Arial" w:cs="Arial"/>
        </w:rPr>
        <w:t xml:space="preserve">The table below shows the results of the feature importance ranking. </w:t>
      </w:r>
    </w:p>
    <w:p w14:paraId="0071FC47" w14:textId="72F610F0" w:rsidR="00350209" w:rsidRPr="0087472C" w:rsidRDefault="00AC0499" w:rsidP="00234ABD">
      <w:pPr>
        <w:spacing w:after="0" w:line="360" w:lineRule="auto"/>
        <w:jc w:val="center"/>
        <w:rPr>
          <w:rFonts w:ascii="Arial" w:hAnsi="Arial" w:cs="Arial"/>
        </w:rPr>
      </w:pPr>
      <w:r w:rsidRPr="0087472C">
        <w:rPr>
          <w:rFonts w:ascii="Arial" w:hAnsi="Arial" w:cs="Arial"/>
          <w:noProof/>
        </w:rPr>
        <w:lastRenderedPageBreak/>
        <w:drawing>
          <wp:inline distT="0" distB="0" distL="0" distR="0" wp14:anchorId="64F4BBD9" wp14:editId="1BD76CFE">
            <wp:extent cx="5935498" cy="3599539"/>
            <wp:effectExtent l="0" t="0" r="8255" b="1270"/>
            <wp:docPr id="1931852793" name="Picture 3"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52793" name="Picture 3" descr="A graph with green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328" cy="3606107"/>
                    </a:xfrm>
                    <a:prstGeom prst="rect">
                      <a:avLst/>
                    </a:prstGeom>
                    <a:noFill/>
                  </pic:spPr>
                </pic:pic>
              </a:graphicData>
            </a:graphic>
          </wp:inline>
        </w:drawing>
      </w:r>
    </w:p>
    <w:p w14:paraId="3E409532" w14:textId="77777777" w:rsidR="00300E69" w:rsidRPr="0087472C" w:rsidRDefault="00300E69" w:rsidP="0087472C">
      <w:pPr>
        <w:spacing w:after="0" w:line="360" w:lineRule="auto"/>
        <w:rPr>
          <w:rFonts w:ascii="Arial" w:hAnsi="Arial" w:cs="Arial"/>
        </w:rPr>
      </w:pPr>
    </w:p>
    <w:p w14:paraId="31144314" w14:textId="4D3DC5F7" w:rsidR="00300E69" w:rsidRPr="0087472C" w:rsidRDefault="0018146F" w:rsidP="0087472C">
      <w:pPr>
        <w:spacing w:after="0" w:line="360" w:lineRule="auto"/>
        <w:rPr>
          <w:rFonts w:ascii="Arial" w:hAnsi="Arial" w:cs="Arial"/>
          <w:u w:val="single"/>
        </w:rPr>
      </w:pPr>
      <w:r>
        <w:rPr>
          <w:rFonts w:ascii="Arial" w:hAnsi="Arial" w:cs="Arial"/>
          <w:u w:val="single"/>
        </w:rPr>
        <w:t xml:space="preserve">Optimized </w:t>
      </w:r>
      <w:r w:rsidR="00300E69" w:rsidRPr="0087472C">
        <w:rPr>
          <w:rFonts w:ascii="Arial" w:hAnsi="Arial" w:cs="Arial"/>
          <w:u w:val="single"/>
        </w:rPr>
        <w:t>Random Forest Model</w:t>
      </w:r>
    </w:p>
    <w:p w14:paraId="727E5FB4" w14:textId="1CFAE7B3" w:rsidR="00F12D24" w:rsidRDefault="0018146F" w:rsidP="0087472C">
      <w:pPr>
        <w:spacing w:after="0" w:line="360" w:lineRule="auto"/>
        <w:rPr>
          <w:rFonts w:ascii="Arial" w:hAnsi="Arial" w:cs="Arial"/>
        </w:rPr>
      </w:pPr>
      <w:r>
        <w:rPr>
          <w:rFonts w:ascii="Arial" w:hAnsi="Arial" w:cs="Arial"/>
        </w:rPr>
        <w:t>The optimized</w:t>
      </w:r>
      <w:r w:rsidR="00FE0D64" w:rsidRPr="0087472C">
        <w:rPr>
          <w:rFonts w:ascii="Arial" w:hAnsi="Arial" w:cs="Arial"/>
        </w:rPr>
        <w:t xml:space="preserve"> </w:t>
      </w:r>
      <w:r>
        <w:rPr>
          <w:rFonts w:ascii="Arial" w:hAnsi="Arial" w:cs="Arial"/>
        </w:rPr>
        <w:t>r</w:t>
      </w:r>
      <w:r w:rsidR="00FE0D64" w:rsidRPr="0087472C">
        <w:rPr>
          <w:rFonts w:ascii="Arial" w:hAnsi="Arial" w:cs="Arial"/>
        </w:rPr>
        <w:t xml:space="preserve">andom </w:t>
      </w:r>
      <w:r>
        <w:rPr>
          <w:rFonts w:ascii="Arial" w:hAnsi="Arial" w:cs="Arial"/>
        </w:rPr>
        <w:t>f</w:t>
      </w:r>
      <w:r w:rsidR="00FE0D64" w:rsidRPr="0087472C">
        <w:rPr>
          <w:rFonts w:ascii="Arial" w:hAnsi="Arial" w:cs="Arial"/>
        </w:rPr>
        <w:t xml:space="preserve">orest </w:t>
      </w:r>
      <w:r w:rsidR="00AC0499" w:rsidRPr="0087472C">
        <w:rPr>
          <w:rFonts w:ascii="Arial" w:hAnsi="Arial" w:cs="Arial"/>
        </w:rPr>
        <w:t xml:space="preserve">model </w:t>
      </w:r>
      <w:r w:rsidR="00FE0D64" w:rsidRPr="0087472C">
        <w:rPr>
          <w:rFonts w:ascii="Arial" w:hAnsi="Arial" w:cs="Arial"/>
        </w:rPr>
        <w:t xml:space="preserve">was </w:t>
      </w:r>
      <w:proofErr w:type="gramStart"/>
      <w:r w:rsidR="00FE0D64" w:rsidRPr="0087472C">
        <w:rPr>
          <w:rFonts w:ascii="Arial" w:hAnsi="Arial" w:cs="Arial"/>
        </w:rPr>
        <w:t>ran</w:t>
      </w:r>
      <w:proofErr w:type="gramEnd"/>
      <w:r w:rsidR="00FE0D64" w:rsidRPr="0087472C">
        <w:rPr>
          <w:rFonts w:ascii="Arial" w:hAnsi="Arial" w:cs="Arial"/>
        </w:rPr>
        <w:t xml:space="preserve"> to optimize the results. We utilized</w:t>
      </w:r>
      <w:r w:rsidR="00AC0499" w:rsidRPr="0087472C">
        <w:rPr>
          <w:rFonts w:ascii="Arial" w:hAnsi="Arial" w:cs="Arial"/>
        </w:rPr>
        <w:t xml:space="preserve"> the </w:t>
      </w:r>
      <w:proofErr w:type="spellStart"/>
      <w:r w:rsidR="00F12D24" w:rsidRPr="0087472C">
        <w:rPr>
          <w:rFonts w:ascii="Arial" w:hAnsi="Arial" w:cs="Arial"/>
        </w:rPr>
        <w:t>OnehotEncoder</w:t>
      </w:r>
      <w:proofErr w:type="spellEnd"/>
      <w:r w:rsidR="00F12D24" w:rsidRPr="0087472C">
        <w:rPr>
          <w:rFonts w:ascii="Arial" w:hAnsi="Arial" w:cs="Arial"/>
        </w:rPr>
        <w:t xml:space="preserve"> for the X Matrix </w:t>
      </w:r>
      <w:r w:rsidR="00AC0499" w:rsidRPr="0087472C">
        <w:rPr>
          <w:rFonts w:ascii="Arial" w:hAnsi="Arial" w:cs="Arial"/>
        </w:rPr>
        <w:t>and</w:t>
      </w:r>
      <w:r w:rsidR="00F12D24" w:rsidRPr="0087472C">
        <w:rPr>
          <w:rFonts w:ascii="Arial" w:hAnsi="Arial" w:cs="Arial"/>
        </w:rPr>
        <w:t xml:space="preserve"> </w:t>
      </w:r>
      <w:proofErr w:type="spellStart"/>
      <w:r w:rsidR="00F12D24" w:rsidRPr="0087472C">
        <w:rPr>
          <w:rFonts w:ascii="Arial" w:hAnsi="Arial" w:cs="Arial"/>
        </w:rPr>
        <w:t>LabelEncoder</w:t>
      </w:r>
      <w:proofErr w:type="spellEnd"/>
      <w:r w:rsidR="00F12D24" w:rsidRPr="0087472C">
        <w:rPr>
          <w:rFonts w:ascii="Arial" w:hAnsi="Arial" w:cs="Arial"/>
        </w:rPr>
        <w:t xml:space="preserve"> for the Y Label. Both are needed to maintain attribute integrity and correctly convert the categorical values to numerical inputs. </w:t>
      </w:r>
    </w:p>
    <w:p w14:paraId="5E0694A2" w14:textId="77777777" w:rsidR="0018146F" w:rsidRPr="0087472C" w:rsidRDefault="0018146F" w:rsidP="0087472C">
      <w:pPr>
        <w:spacing w:after="0" w:line="360" w:lineRule="auto"/>
        <w:rPr>
          <w:rFonts w:ascii="Arial" w:hAnsi="Arial" w:cs="Arial"/>
        </w:rPr>
      </w:pPr>
    </w:p>
    <w:p w14:paraId="11829057" w14:textId="3F071E52" w:rsidR="00F12D24" w:rsidRDefault="00F12D24" w:rsidP="0087472C">
      <w:pPr>
        <w:spacing w:after="0" w:line="360" w:lineRule="auto"/>
        <w:rPr>
          <w:rFonts w:ascii="Arial" w:hAnsi="Arial" w:cs="Arial"/>
        </w:rPr>
      </w:pPr>
      <w:r w:rsidRPr="0087472C">
        <w:rPr>
          <w:rFonts w:ascii="Arial" w:hAnsi="Arial" w:cs="Arial"/>
        </w:rPr>
        <w:t xml:space="preserve">The optimized </w:t>
      </w:r>
      <w:r w:rsidR="00FE0D64" w:rsidRPr="0087472C">
        <w:rPr>
          <w:rFonts w:ascii="Arial" w:hAnsi="Arial" w:cs="Arial"/>
        </w:rPr>
        <w:t>m</w:t>
      </w:r>
      <w:r w:rsidRPr="0087472C">
        <w:rPr>
          <w:rFonts w:ascii="Arial" w:hAnsi="Arial" w:cs="Arial"/>
        </w:rPr>
        <w:t>odel utilize</w:t>
      </w:r>
      <w:r w:rsidR="00FE0D64" w:rsidRPr="0087472C">
        <w:rPr>
          <w:rFonts w:ascii="Arial" w:hAnsi="Arial" w:cs="Arial"/>
        </w:rPr>
        <w:t>d</w:t>
      </w:r>
      <w:r w:rsidRPr="0087472C">
        <w:rPr>
          <w:rFonts w:ascii="Arial" w:hAnsi="Arial" w:cs="Arial"/>
        </w:rPr>
        <w:t xml:space="preserve"> the top 10 features </w:t>
      </w:r>
      <w:r w:rsidR="00FE0D64" w:rsidRPr="0087472C">
        <w:rPr>
          <w:rFonts w:ascii="Arial" w:hAnsi="Arial" w:cs="Arial"/>
        </w:rPr>
        <w:t xml:space="preserve">that were identified in the first model </w:t>
      </w:r>
      <w:r w:rsidRPr="0087472C">
        <w:rPr>
          <w:rFonts w:ascii="Arial" w:hAnsi="Arial" w:cs="Arial"/>
        </w:rPr>
        <w:t xml:space="preserve">while maintaining accuracy score of 1 and for simplicity in the machine model that powers our application. </w:t>
      </w:r>
    </w:p>
    <w:p w14:paraId="384662D4" w14:textId="77777777" w:rsidR="0018146F" w:rsidRPr="0087472C" w:rsidRDefault="0018146F" w:rsidP="0087472C">
      <w:pPr>
        <w:spacing w:after="0" w:line="360" w:lineRule="auto"/>
        <w:rPr>
          <w:rFonts w:ascii="Arial" w:hAnsi="Arial" w:cs="Arial"/>
        </w:rPr>
      </w:pPr>
    </w:p>
    <w:p w14:paraId="771B11DB" w14:textId="7FEEE578" w:rsidR="00277A68" w:rsidRPr="0087472C" w:rsidRDefault="00FE0D64" w:rsidP="0087472C">
      <w:pPr>
        <w:spacing w:after="0" w:line="360" w:lineRule="auto"/>
        <w:rPr>
          <w:rFonts w:ascii="Arial" w:hAnsi="Arial" w:cs="Arial"/>
        </w:rPr>
      </w:pPr>
      <w:r w:rsidRPr="0087472C">
        <w:rPr>
          <w:rFonts w:ascii="Arial" w:hAnsi="Arial" w:cs="Arial"/>
        </w:rPr>
        <w:t xml:space="preserve">Below is the confusion matrix and accuracy score testing of the </w:t>
      </w:r>
      <w:r w:rsidR="0018146F">
        <w:rPr>
          <w:rFonts w:ascii="Arial" w:hAnsi="Arial" w:cs="Arial"/>
        </w:rPr>
        <w:t>optimized</w:t>
      </w:r>
      <w:r w:rsidRPr="0087472C">
        <w:rPr>
          <w:rFonts w:ascii="Arial" w:hAnsi="Arial" w:cs="Arial"/>
        </w:rPr>
        <w:t xml:space="preserve"> </w:t>
      </w:r>
      <w:r w:rsidR="0018146F">
        <w:rPr>
          <w:rFonts w:ascii="Arial" w:hAnsi="Arial" w:cs="Arial"/>
        </w:rPr>
        <w:t>r</w:t>
      </w:r>
      <w:r w:rsidRPr="0087472C">
        <w:rPr>
          <w:rFonts w:ascii="Arial" w:hAnsi="Arial" w:cs="Arial"/>
        </w:rPr>
        <w:t xml:space="preserve">andom </w:t>
      </w:r>
      <w:r w:rsidR="0018146F">
        <w:rPr>
          <w:rFonts w:ascii="Arial" w:hAnsi="Arial" w:cs="Arial"/>
        </w:rPr>
        <w:t>f</w:t>
      </w:r>
      <w:r w:rsidRPr="0087472C">
        <w:rPr>
          <w:rFonts w:ascii="Arial" w:hAnsi="Arial" w:cs="Arial"/>
        </w:rPr>
        <w:t>orest model:</w:t>
      </w:r>
    </w:p>
    <w:p w14:paraId="74E1E4C2" w14:textId="3451438B" w:rsidR="00277A68" w:rsidRPr="0087472C" w:rsidRDefault="00FE0D64" w:rsidP="00234ABD">
      <w:pPr>
        <w:spacing w:after="0" w:line="360" w:lineRule="auto"/>
        <w:jc w:val="center"/>
        <w:rPr>
          <w:rFonts w:ascii="Arial" w:hAnsi="Arial" w:cs="Arial"/>
        </w:rPr>
      </w:pPr>
      <w:r w:rsidRPr="0087472C">
        <w:rPr>
          <w:rFonts w:ascii="Arial" w:hAnsi="Arial" w:cs="Arial"/>
          <w:noProof/>
        </w:rPr>
        <w:lastRenderedPageBreak/>
        <w:drawing>
          <wp:inline distT="0" distB="0" distL="0" distR="0" wp14:anchorId="2C98FCF2" wp14:editId="59DBB9EE">
            <wp:extent cx="3739081" cy="2419405"/>
            <wp:effectExtent l="0" t="0" r="0" b="0"/>
            <wp:docPr id="454858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58310" name="Picture 1" descr="A screenshot of a computer&#10;&#10;Description automatically generated"/>
                    <pic:cNvPicPr/>
                  </pic:nvPicPr>
                  <pic:blipFill>
                    <a:blip r:embed="rId9"/>
                    <a:stretch>
                      <a:fillRect/>
                    </a:stretch>
                  </pic:blipFill>
                  <pic:spPr>
                    <a:xfrm>
                      <a:off x="0" y="0"/>
                      <a:ext cx="3805287" cy="2462244"/>
                    </a:xfrm>
                    <a:prstGeom prst="rect">
                      <a:avLst/>
                    </a:prstGeom>
                  </pic:spPr>
                </pic:pic>
              </a:graphicData>
            </a:graphic>
          </wp:inline>
        </w:drawing>
      </w:r>
    </w:p>
    <w:p w14:paraId="64E9AB23" w14:textId="77777777" w:rsidR="00300E69" w:rsidRPr="0087472C" w:rsidRDefault="00300E69" w:rsidP="0087472C">
      <w:pPr>
        <w:spacing w:after="0" w:line="360" w:lineRule="auto"/>
        <w:rPr>
          <w:rFonts w:ascii="Arial" w:hAnsi="Arial" w:cs="Arial"/>
        </w:rPr>
      </w:pPr>
    </w:p>
    <w:p w14:paraId="492CB761" w14:textId="767725D2" w:rsidR="00300E69" w:rsidRPr="0018146F" w:rsidRDefault="00300E69" w:rsidP="0087472C">
      <w:pPr>
        <w:spacing w:after="0" w:line="360" w:lineRule="auto"/>
        <w:rPr>
          <w:rFonts w:ascii="Arial" w:hAnsi="Arial" w:cs="Arial"/>
          <w:color w:val="000000"/>
          <w:shd w:val="clear" w:color="auto" w:fill="FFFFFF"/>
        </w:rPr>
      </w:pPr>
      <w:r w:rsidRPr="0087472C">
        <w:rPr>
          <w:rFonts w:ascii="Arial" w:hAnsi="Arial" w:cs="Arial"/>
          <w:color w:val="000000"/>
          <w:shd w:val="clear" w:color="auto" w:fill="FFFFFF"/>
        </w:rPr>
        <w:t xml:space="preserve">The top 10 features </w:t>
      </w:r>
      <w:r w:rsidR="00B2324D" w:rsidRPr="0087472C">
        <w:rPr>
          <w:rFonts w:ascii="Arial" w:hAnsi="Arial" w:cs="Arial"/>
          <w:color w:val="000000"/>
          <w:shd w:val="clear" w:color="auto" w:fill="FFFFFF"/>
        </w:rPr>
        <w:t>show</w:t>
      </w:r>
      <w:r w:rsidRPr="0087472C">
        <w:rPr>
          <w:rFonts w:ascii="Arial" w:hAnsi="Arial" w:cs="Arial"/>
          <w:color w:val="000000"/>
          <w:shd w:val="clear" w:color="auto" w:fill="FFFFFF"/>
        </w:rPr>
        <w:t xml:space="preserve"> an overwhelming significance in population, spore-print-color, and ring-type as the highest indicators of a mushroom's deadliness. These top features are optimized in determining the edibility of mushrooms in the model.</w:t>
      </w:r>
      <w:r w:rsidR="0018146F">
        <w:rPr>
          <w:rFonts w:ascii="Arial" w:hAnsi="Arial" w:cs="Arial"/>
          <w:color w:val="000000"/>
          <w:shd w:val="clear" w:color="auto" w:fill="FFFFFF"/>
        </w:rPr>
        <w:t xml:space="preserve"> </w:t>
      </w:r>
      <w:r w:rsidRPr="0087472C">
        <w:rPr>
          <w:rFonts w:ascii="Arial" w:hAnsi="Arial" w:cs="Arial"/>
          <w:color w:val="000000"/>
          <w:shd w:val="clear" w:color="auto" w:fill="FFFFFF"/>
        </w:rPr>
        <w:t xml:space="preserve">Below is a pie chart that shows </w:t>
      </w:r>
      <w:r w:rsidR="00B2324D" w:rsidRPr="0087472C">
        <w:rPr>
          <w:rFonts w:ascii="Arial" w:hAnsi="Arial" w:cs="Arial"/>
          <w:color w:val="000000"/>
          <w:shd w:val="clear" w:color="auto" w:fill="FFFFFF"/>
        </w:rPr>
        <w:t>the percentage of the highest indicators of a mushroom’s deadliness.</w:t>
      </w:r>
    </w:p>
    <w:p w14:paraId="7E3554F2" w14:textId="77777777" w:rsidR="00300E69" w:rsidRPr="0087472C" w:rsidRDefault="00300E69" w:rsidP="0087472C">
      <w:pPr>
        <w:spacing w:after="0" w:line="360" w:lineRule="auto"/>
        <w:rPr>
          <w:rFonts w:ascii="Arial" w:hAnsi="Arial" w:cs="Arial"/>
        </w:rPr>
      </w:pPr>
    </w:p>
    <w:p w14:paraId="11271D8F" w14:textId="6488F312" w:rsidR="00F12D24" w:rsidRPr="0087472C" w:rsidRDefault="00277A68" w:rsidP="0087472C">
      <w:pPr>
        <w:spacing w:after="0" w:line="360" w:lineRule="auto"/>
        <w:rPr>
          <w:rFonts w:ascii="Arial" w:hAnsi="Arial" w:cs="Arial"/>
        </w:rPr>
      </w:pPr>
      <w:r w:rsidRPr="0087472C">
        <w:rPr>
          <w:rFonts w:ascii="Arial" w:hAnsi="Arial" w:cs="Arial"/>
          <w:noProof/>
        </w:rPr>
        <w:lastRenderedPageBreak/>
        <w:drawing>
          <wp:inline distT="0" distB="0" distL="0" distR="0" wp14:anchorId="08EB2E07" wp14:editId="53053726">
            <wp:extent cx="6000750" cy="5381625"/>
            <wp:effectExtent l="0" t="0" r="0" b="9525"/>
            <wp:docPr id="185679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0" cy="5381625"/>
                    </a:xfrm>
                    <a:prstGeom prst="rect">
                      <a:avLst/>
                    </a:prstGeom>
                    <a:noFill/>
                  </pic:spPr>
                </pic:pic>
              </a:graphicData>
            </a:graphic>
          </wp:inline>
        </w:drawing>
      </w:r>
    </w:p>
    <w:p w14:paraId="5E6117D1" w14:textId="77777777" w:rsidR="00277A68" w:rsidRPr="0087472C" w:rsidRDefault="00277A68" w:rsidP="0087472C">
      <w:pPr>
        <w:spacing w:after="0" w:line="360" w:lineRule="auto"/>
        <w:rPr>
          <w:rFonts w:ascii="Arial" w:hAnsi="Arial" w:cs="Arial"/>
        </w:rPr>
      </w:pPr>
    </w:p>
    <w:p w14:paraId="407D4DD5" w14:textId="77777777" w:rsidR="00277A68" w:rsidRPr="0087472C" w:rsidRDefault="00277A68" w:rsidP="0087472C">
      <w:pPr>
        <w:spacing w:after="0" w:line="360" w:lineRule="auto"/>
        <w:rPr>
          <w:rFonts w:ascii="Arial" w:hAnsi="Arial" w:cs="Arial"/>
        </w:rPr>
      </w:pPr>
    </w:p>
    <w:p w14:paraId="2E9F6E3B" w14:textId="1CF6BB09" w:rsidR="00B2324D" w:rsidRPr="0087472C" w:rsidRDefault="00B2324D" w:rsidP="0087472C">
      <w:pPr>
        <w:spacing w:after="0" w:line="360" w:lineRule="auto"/>
        <w:rPr>
          <w:rFonts w:ascii="Arial" w:hAnsi="Arial" w:cs="Arial"/>
          <w:b/>
          <w:bCs/>
          <w:u w:val="single"/>
        </w:rPr>
      </w:pPr>
      <w:r w:rsidRPr="0087472C">
        <w:rPr>
          <w:rFonts w:ascii="Arial" w:hAnsi="Arial" w:cs="Arial"/>
          <w:b/>
          <w:bCs/>
          <w:u w:val="single"/>
        </w:rPr>
        <w:t>Logistic Regression Model</w:t>
      </w:r>
    </w:p>
    <w:p w14:paraId="71D628E8" w14:textId="75B6D302" w:rsidR="00B2324D" w:rsidRDefault="00B2324D" w:rsidP="0087472C">
      <w:pPr>
        <w:spacing w:after="0" w:line="360" w:lineRule="auto"/>
        <w:rPr>
          <w:rFonts w:ascii="Arial" w:hAnsi="Arial" w:cs="Arial"/>
        </w:rPr>
      </w:pPr>
      <w:r w:rsidRPr="0087472C">
        <w:rPr>
          <w:rFonts w:ascii="Arial" w:hAnsi="Arial" w:cs="Arial"/>
        </w:rPr>
        <w:t>The logistic regression model was selected because it can find answers to questions that have two or more finite outcomes. Another advantage is that it is one of the most efficient algorithms when the different outcomes or distinctions represented by the data are linearly separable.</w:t>
      </w:r>
    </w:p>
    <w:p w14:paraId="403C8B01" w14:textId="77777777" w:rsidR="0087472C" w:rsidRDefault="0087472C" w:rsidP="0087472C">
      <w:pPr>
        <w:spacing w:after="0" w:line="360" w:lineRule="auto"/>
        <w:rPr>
          <w:rFonts w:ascii="Arial" w:hAnsi="Arial" w:cs="Arial"/>
          <w:u w:val="single"/>
        </w:rPr>
      </w:pPr>
    </w:p>
    <w:p w14:paraId="317F42EA" w14:textId="2F68479F" w:rsidR="00A75692" w:rsidRPr="0087472C" w:rsidRDefault="00A75692" w:rsidP="00A75692">
      <w:pPr>
        <w:spacing w:after="0" w:line="360" w:lineRule="auto"/>
        <w:rPr>
          <w:rFonts w:ascii="Arial" w:hAnsi="Arial" w:cs="Arial"/>
        </w:rPr>
      </w:pPr>
      <w:r>
        <w:rPr>
          <w:rFonts w:ascii="Arial" w:hAnsi="Arial" w:cs="Arial"/>
        </w:rPr>
        <w:t>There were two models run. One with all the 22 features and one with 9 features. Below are further details of the models.</w:t>
      </w:r>
    </w:p>
    <w:p w14:paraId="0ED58C97" w14:textId="77777777" w:rsidR="00A75692" w:rsidRDefault="00A75692" w:rsidP="0087472C">
      <w:pPr>
        <w:spacing w:after="0" w:line="360" w:lineRule="auto"/>
        <w:rPr>
          <w:rFonts w:ascii="Arial" w:hAnsi="Arial" w:cs="Arial"/>
          <w:u w:val="single"/>
        </w:rPr>
      </w:pPr>
    </w:p>
    <w:p w14:paraId="50546B08" w14:textId="77777777" w:rsidR="00113384" w:rsidRDefault="0087472C" w:rsidP="0087472C">
      <w:pPr>
        <w:spacing w:after="0" w:line="360" w:lineRule="auto"/>
        <w:rPr>
          <w:rFonts w:ascii="Arial" w:hAnsi="Arial" w:cs="Arial"/>
          <w:u w:val="single"/>
        </w:rPr>
      </w:pPr>
      <w:r>
        <w:rPr>
          <w:rFonts w:ascii="Arial" w:hAnsi="Arial" w:cs="Arial"/>
          <w:u w:val="single"/>
        </w:rPr>
        <w:t>First Logistic Regression Model</w:t>
      </w:r>
    </w:p>
    <w:p w14:paraId="76C7E371" w14:textId="1C06EA3A" w:rsidR="0087472C" w:rsidRDefault="00C80063" w:rsidP="0087472C">
      <w:pPr>
        <w:spacing w:after="0" w:line="360" w:lineRule="auto"/>
        <w:rPr>
          <w:rFonts w:ascii="Arial" w:hAnsi="Arial" w:cs="Arial"/>
        </w:rPr>
      </w:pPr>
      <w:r>
        <w:rPr>
          <w:rFonts w:ascii="Arial" w:hAnsi="Arial" w:cs="Arial"/>
        </w:rPr>
        <w:lastRenderedPageBreak/>
        <w:t xml:space="preserve">The first model was run with all 22 features. The class column, whether the mushroom is edible or poisonous, was separated from the features. The data was trained on all 22 features. The results of the first model </w:t>
      </w:r>
      <w:proofErr w:type="gramStart"/>
      <w:r>
        <w:rPr>
          <w:rFonts w:ascii="Arial" w:hAnsi="Arial" w:cs="Arial"/>
        </w:rPr>
        <w:t>was</w:t>
      </w:r>
      <w:proofErr w:type="gramEnd"/>
      <w:r>
        <w:rPr>
          <w:rFonts w:ascii="Arial" w:hAnsi="Arial" w:cs="Arial"/>
        </w:rPr>
        <w:t xml:space="preserve"> a 100% accuracy. This was expected given our data. Here is the results of the confusion matrix and accuracy score: </w:t>
      </w:r>
    </w:p>
    <w:p w14:paraId="19BC5B9A" w14:textId="76F7AE89" w:rsidR="00C80063" w:rsidRDefault="00C80063" w:rsidP="0087472C">
      <w:pPr>
        <w:spacing w:after="0" w:line="360" w:lineRule="auto"/>
        <w:rPr>
          <w:rFonts w:ascii="Arial" w:hAnsi="Arial" w:cs="Arial"/>
        </w:rPr>
      </w:pPr>
      <w:r w:rsidRPr="00C80063">
        <w:rPr>
          <w:rFonts w:ascii="Arial" w:hAnsi="Arial" w:cs="Arial"/>
          <w:noProof/>
        </w:rPr>
        <w:drawing>
          <wp:inline distT="0" distB="0" distL="0" distR="0" wp14:anchorId="16EFC757" wp14:editId="1FA6BF1C">
            <wp:extent cx="5943600" cy="1580515"/>
            <wp:effectExtent l="0" t="0" r="0" b="0"/>
            <wp:docPr id="159896470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64707" name="Picture 1" descr="A white paper with black text&#10;&#10;Description automatically generated"/>
                    <pic:cNvPicPr/>
                  </pic:nvPicPr>
                  <pic:blipFill>
                    <a:blip r:embed="rId11"/>
                    <a:stretch>
                      <a:fillRect/>
                    </a:stretch>
                  </pic:blipFill>
                  <pic:spPr>
                    <a:xfrm>
                      <a:off x="0" y="0"/>
                      <a:ext cx="5943600" cy="1580515"/>
                    </a:xfrm>
                    <a:prstGeom prst="rect">
                      <a:avLst/>
                    </a:prstGeom>
                  </pic:spPr>
                </pic:pic>
              </a:graphicData>
            </a:graphic>
          </wp:inline>
        </w:drawing>
      </w:r>
    </w:p>
    <w:p w14:paraId="6B15B8DE" w14:textId="77777777" w:rsidR="00C80063" w:rsidRDefault="00C80063" w:rsidP="0087472C">
      <w:pPr>
        <w:spacing w:after="0" w:line="360" w:lineRule="auto"/>
        <w:rPr>
          <w:rFonts w:ascii="Arial" w:hAnsi="Arial" w:cs="Arial"/>
        </w:rPr>
      </w:pPr>
    </w:p>
    <w:p w14:paraId="3B088AD3" w14:textId="0EC158DD" w:rsidR="00C80063" w:rsidRDefault="00234ABD" w:rsidP="0087472C">
      <w:pPr>
        <w:spacing w:after="0" w:line="360" w:lineRule="auto"/>
        <w:rPr>
          <w:rFonts w:ascii="Arial" w:hAnsi="Arial" w:cs="Arial"/>
        </w:rPr>
      </w:pPr>
      <w:r>
        <w:rPr>
          <w:rFonts w:ascii="Arial" w:hAnsi="Arial" w:cs="Arial"/>
        </w:rPr>
        <w:t>In the scatter plot below, one feature, odor was selected. The reason for this is that each feature show</w:t>
      </w:r>
      <w:r w:rsidR="00DC2F55">
        <w:rPr>
          <w:rFonts w:ascii="Arial" w:hAnsi="Arial" w:cs="Arial"/>
        </w:rPr>
        <w:t>s</w:t>
      </w:r>
      <w:r>
        <w:rPr>
          <w:rFonts w:ascii="Arial" w:hAnsi="Arial" w:cs="Arial"/>
        </w:rPr>
        <w:t xml:space="preserve"> the same scatter plot.</w:t>
      </w:r>
      <w:r w:rsidR="00C80063">
        <w:rPr>
          <w:rFonts w:ascii="Arial" w:hAnsi="Arial" w:cs="Arial"/>
        </w:rPr>
        <w:t xml:space="preserve"> </w:t>
      </w:r>
      <w:r w:rsidR="00DC2F55">
        <w:rPr>
          <w:rFonts w:ascii="Arial" w:hAnsi="Arial" w:cs="Arial"/>
        </w:rPr>
        <w:t xml:space="preserve">The </w:t>
      </w:r>
      <w:r w:rsidR="00113384">
        <w:rPr>
          <w:rFonts w:ascii="Arial" w:hAnsi="Arial" w:cs="Arial"/>
        </w:rPr>
        <w:t xml:space="preserve">top scatter shows the edible </w:t>
      </w:r>
      <w:proofErr w:type="gramStart"/>
      <w:r w:rsidR="00113384">
        <w:rPr>
          <w:rFonts w:ascii="Arial" w:hAnsi="Arial" w:cs="Arial"/>
        </w:rPr>
        <w:t>mushrooms</w:t>
      </w:r>
      <w:proofErr w:type="gramEnd"/>
      <w:r w:rsidR="00113384">
        <w:rPr>
          <w:rFonts w:ascii="Arial" w:hAnsi="Arial" w:cs="Arial"/>
        </w:rPr>
        <w:t xml:space="preserve"> and the bottom scatter shows the poisonous mushrooms.</w:t>
      </w:r>
    </w:p>
    <w:p w14:paraId="425D2A55" w14:textId="5571A053" w:rsidR="00234ABD" w:rsidRDefault="00234ABD" w:rsidP="00234ABD">
      <w:pPr>
        <w:spacing w:after="0" w:line="360" w:lineRule="auto"/>
        <w:jc w:val="center"/>
        <w:rPr>
          <w:rFonts w:ascii="Arial" w:hAnsi="Arial" w:cs="Arial"/>
        </w:rPr>
      </w:pPr>
      <w:r w:rsidRPr="00234ABD">
        <w:rPr>
          <w:rFonts w:ascii="Arial" w:hAnsi="Arial" w:cs="Arial"/>
          <w:noProof/>
        </w:rPr>
        <w:drawing>
          <wp:inline distT="0" distB="0" distL="0" distR="0" wp14:anchorId="0320741C" wp14:editId="735F0CB7">
            <wp:extent cx="4834550" cy="3633660"/>
            <wp:effectExtent l="0" t="0" r="4445" b="0"/>
            <wp:docPr id="1936221964" name="Picture 1" descr="A graph with yellow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21964" name="Picture 1" descr="A graph with yellow and purple dots&#10;&#10;Description automatically generated"/>
                    <pic:cNvPicPr/>
                  </pic:nvPicPr>
                  <pic:blipFill>
                    <a:blip r:embed="rId12"/>
                    <a:stretch>
                      <a:fillRect/>
                    </a:stretch>
                  </pic:blipFill>
                  <pic:spPr>
                    <a:xfrm>
                      <a:off x="0" y="0"/>
                      <a:ext cx="4898017" cy="3681362"/>
                    </a:xfrm>
                    <a:prstGeom prst="rect">
                      <a:avLst/>
                    </a:prstGeom>
                  </pic:spPr>
                </pic:pic>
              </a:graphicData>
            </a:graphic>
          </wp:inline>
        </w:drawing>
      </w:r>
    </w:p>
    <w:p w14:paraId="41D7C3D1" w14:textId="77777777" w:rsidR="00113384" w:rsidRDefault="00113384" w:rsidP="00234ABD">
      <w:pPr>
        <w:spacing w:after="0" w:line="360" w:lineRule="auto"/>
        <w:jc w:val="center"/>
        <w:rPr>
          <w:rFonts w:ascii="Arial" w:hAnsi="Arial" w:cs="Arial"/>
        </w:rPr>
      </w:pPr>
    </w:p>
    <w:p w14:paraId="40FACD05" w14:textId="58AAF4CB" w:rsidR="00113384" w:rsidRDefault="0018146F" w:rsidP="00113384">
      <w:pPr>
        <w:spacing w:after="0" w:line="360" w:lineRule="auto"/>
        <w:rPr>
          <w:rFonts w:ascii="Arial" w:hAnsi="Arial" w:cs="Arial"/>
          <w:u w:val="single"/>
        </w:rPr>
      </w:pPr>
      <w:r>
        <w:rPr>
          <w:rFonts w:ascii="Arial" w:hAnsi="Arial" w:cs="Arial"/>
          <w:u w:val="single"/>
        </w:rPr>
        <w:t>Optimized</w:t>
      </w:r>
      <w:r w:rsidR="00113384">
        <w:rPr>
          <w:rFonts w:ascii="Arial" w:hAnsi="Arial" w:cs="Arial"/>
          <w:u w:val="single"/>
        </w:rPr>
        <w:t xml:space="preserve"> Logistic Regression Model</w:t>
      </w:r>
    </w:p>
    <w:p w14:paraId="52037C66" w14:textId="1D21647A" w:rsidR="00113384" w:rsidRDefault="00113384" w:rsidP="00113384">
      <w:pPr>
        <w:spacing w:after="0" w:line="360" w:lineRule="auto"/>
        <w:rPr>
          <w:rFonts w:ascii="Arial" w:hAnsi="Arial" w:cs="Arial"/>
        </w:rPr>
      </w:pPr>
      <w:r>
        <w:rPr>
          <w:rFonts w:ascii="Arial" w:hAnsi="Arial" w:cs="Arial"/>
        </w:rPr>
        <w:lastRenderedPageBreak/>
        <w:t xml:space="preserve">The </w:t>
      </w:r>
      <w:r w:rsidR="0018146F">
        <w:rPr>
          <w:rFonts w:ascii="Arial" w:hAnsi="Arial" w:cs="Arial"/>
        </w:rPr>
        <w:t>optimized</w:t>
      </w:r>
      <w:r>
        <w:rPr>
          <w:rFonts w:ascii="Arial" w:hAnsi="Arial" w:cs="Arial"/>
        </w:rPr>
        <w:t xml:space="preserve"> model was run with 9 features. The features selected were all the features that had to do with the color of the mushrooms such as cap-color. The results of the </w:t>
      </w:r>
      <w:r w:rsidR="0018146F">
        <w:rPr>
          <w:rFonts w:ascii="Arial" w:hAnsi="Arial" w:cs="Arial"/>
        </w:rPr>
        <w:t>optimized</w:t>
      </w:r>
      <w:r>
        <w:rPr>
          <w:rFonts w:ascii="Arial" w:hAnsi="Arial" w:cs="Arial"/>
        </w:rPr>
        <w:t xml:space="preserve"> model generated a </w:t>
      </w:r>
      <w:r w:rsidR="0018146F">
        <w:rPr>
          <w:rFonts w:ascii="Arial" w:hAnsi="Arial" w:cs="Arial"/>
        </w:rPr>
        <w:t>100</w:t>
      </w:r>
      <w:r>
        <w:rPr>
          <w:rFonts w:ascii="Arial" w:hAnsi="Arial" w:cs="Arial"/>
        </w:rPr>
        <w:t xml:space="preserve">% accuracy. Here is the results of the confusion matrix and accuracy score: </w:t>
      </w:r>
    </w:p>
    <w:p w14:paraId="021F5494" w14:textId="450BBBE2" w:rsidR="00113384" w:rsidRDefault="00667380" w:rsidP="00113384">
      <w:pPr>
        <w:spacing w:after="0" w:line="360" w:lineRule="auto"/>
        <w:jc w:val="center"/>
        <w:rPr>
          <w:rFonts w:ascii="Arial" w:hAnsi="Arial" w:cs="Arial"/>
        </w:rPr>
      </w:pPr>
      <w:r>
        <w:rPr>
          <w:rFonts w:ascii="Arial" w:hAnsi="Arial" w:cs="Arial"/>
          <w:noProof/>
        </w:rPr>
        <w:drawing>
          <wp:inline distT="0" distB="0" distL="0" distR="0" wp14:anchorId="6E33A477" wp14:editId="62D5372A">
            <wp:extent cx="5943600" cy="1788795"/>
            <wp:effectExtent l="0" t="0" r="0" b="1905"/>
            <wp:docPr id="43978827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88271" name="Picture 1" descr="A white background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p w14:paraId="0F1F4652" w14:textId="77777777" w:rsidR="00113384" w:rsidRDefault="00113384" w:rsidP="00113384">
      <w:pPr>
        <w:spacing w:after="0" w:line="360" w:lineRule="auto"/>
        <w:jc w:val="center"/>
        <w:rPr>
          <w:rFonts w:ascii="Arial" w:hAnsi="Arial" w:cs="Arial"/>
        </w:rPr>
      </w:pPr>
    </w:p>
    <w:p w14:paraId="593CBE24" w14:textId="58EA9F69" w:rsidR="00113384" w:rsidRPr="00113384" w:rsidRDefault="00113384" w:rsidP="00113384">
      <w:pPr>
        <w:spacing w:after="0" w:line="360" w:lineRule="auto"/>
        <w:rPr>
          <w:rFonts w:ascii="Arial" w:hAnsi="Arial" w:cs="Arial"/>
          <w:u w:val="single"/>
        </w:rPr>
      </w:pPr>
      <w:r w:rsidRPr="00113384">
        <w:rPr>
          <w:rFonts w:ascii="Arial" w:hAnsi="Arial" w:cs="Arial"/>
          <w:u w:val="single"/>
        </w:rPr>
        <w:t>Final Results of Logistic Regression Model</w:t>
      </w:r>
    </w:p>
    <w:p w14:paraId="5B60AC50" w14:textId="4B8DCCD9" w:rsidR="00113384" w:rsidRDefault="00113384" w:rsidP="00113384">
      <w:pPr>
        <w:spacing w:after="0" w:line="360" w:lineRule="auto"/>
        <w:rPr>
          <w:rFonts w:ascii="Arial" w:hAnsi="Arial" w:cs="Arial"/>
        </w:rPr>
      </w:pPr>
      <w:r>
        <w:rPr>
          <w:rFonts w:ascii="Arial" w:hAnsi="Arial" w:cs="Arial"/>
        </w:rPr>
        <w:t>When comparing the confusion matrix and accuracy score for both the logistic regression models, there is only a difference of 1% in the accuracy. It can be concluded that the reduction of features in the model does not matter.</w:t>
      </w:r>
    </w:p>
    <w:p w14:paraId="6C1F6ECF" w14:textId="77777777" w:rsidR="00113384" w:rsidRDefault="00113384" w:rsidP="00113384">
      <w:pPr>
        <w:spacing w:after="0" w:line="360" w:lineRule="auto"/>
        <w:rPr>
          <w:rFonts w:ascii="Arial" w:hAnsi="Arial" w:cs="Arial"/>
        </w:rPr>
      </w:pPr>
    </w:p>
    <w:p w14:paraId="2CE6B9BD" w14:textId="3EE1120E" w:rsidR="00113384" w:rsidRPr="00113384" w:rsidRDefault="00113384" w:rsidP="00113384">
      <w:pPr>
        <w:spacing w:after="0" w:line="360" w:lineRule="auto"/>
        <w:rPr>
          <w:rFonts w:ascii="Arial" w:hAnsi="Arial" w:cs="Arial"/>
          <w:b/>
          <w:bCs/>
          <w:u w:val="single"/>
        </w:rPr>
      </w:pPr>
      <w:r w:rsidRPr="00113384">
        <w:rPr>
          <w:rFonts w:ascii="Arial" w:hAnsi="Arial" w:cs="Arial"/>
          <w:b/>
          <w:bCs/>
          <w:u w:val="single"/>
        </w:rPr>
        <w:t>Comparison of Results between Random Forest and Logistic Regression Models</w:t>
      </w:r>
    </w:p>
    <w:p w14:paraId="58582402" w14:textId="6B3AFF2F" w:rsidR="001E74DE" w:rsidRDefault="00113384" w:rsidP="00113384">
      <w:pPr>
        <w:spacing w:after="0" w:line="360" w:lineRule="auto"/>
        <w:rPr>
          <w:rFonts w:ascii="Arial" w:hAnsi="Arial" w:cs="Arial"/>
        </w:rPr>
      </w:pPr>
      <w:r>
        <w:rPr>
          <w:rFonts w:ascii="Arial" w:hAnsi="Arial" w:cs="Arial"/>
        </w:rPr>
        <w:t xml:space="preserve">Both models are </w:t>
      </w:r>
      <w:r w:rsidR="001E74DE">
        <w:rPr>
          <w:rFonts w:ascii="Arial" w:hAnsi="Arial" w:cs="Arial"/>
        </w:rPr>
        <w:t xml:space="preserve">used when the data that needs to be analyzed are </w:t>
      </w:r>
      <w:r w:rsidR="001E74DE" w:rsidRPr="0087472C">
        <w:rPr>
          <w:rFonts w:ascii="Arial" w:hAnsi="Arial" w:cs="Arial"/>
        </w:rPr>
        <w:t>categorical classifications</w:t>
      </w:r>
      <w:r w:rsidR="001E74DE">
        <w:rPr>
          <w:rFonts w:ascii="Arial" w:hAnsi="Arial" w:cs="Arial"/>
        </w:rPr>
        <w:t xml:space="preserve"> and </w:t>
      </w:r>
      <w:r w:rsidR="001E74DE" w:rsidRPr="0087472C">
        <w:rPr>
          <w:rFonts w:ascii="Arial" w:hAnsi="Arial" w:cs="Arial"/>
        </w:rPr>
        <w:t>answers to questions that have two or more finite outcomes</w:t>
      </w:r>
      <w:r w:rsidR="001E74DE">
        <w:rPr>
          <w:rFonts w:ascii="Arial" w:hAnsi="Arial" w:cs="Arial"/>
        </w:rPr>
        <w:t>. For comparison, we looked at the accuracy score of each model</w:t>
      </w:r>
      <w:r w:rsidR="0018146F">
        <w:rPr>
          <w:rFonts w:ascii="Arial" w:hAnsi="Arial" w:cs="Arial"/>
        </w:rPr>
        <w:t xml:space="preserve">. </w:t>
      </w:r>
      <w:r w:rsidR="001E74DE">
        <w:rPr>
          <w:rFonts w:ascii="Arial" w:hAnsi="Arial" w:cs="Arial"/>
        </w:rPr>
        <w:t xml:space="preserve">The first models scored </w:t>
      </w:r>
      <w:r w:rsidR="0018146F">
        <w:rPr>
          <w:rFonts w:ascii="Arial" w:hAnsi="Arial" w:cs="Arial"/>
        </w:rPr>
        <w:t xml:space="preserve">identically with </w:t>
      </w:r>
      <w:r w:rsidR="001E74DE">
        <w:rPr>
          <w:rFonts w:ascii="Arial" w:hAnsi="Arial" w:cs="Arial"/>
        </w:rPr>
        <w:t>1.0</w:t>
      </w:r>
      <w:r w:rsidR="0018146F">
        <w:rPr>
          <w:rFonts w:ascii="Arial" w:hAnsi="Arial" w:cs="Arial"/>
        </w:rPr>
        <w:t xml:space="preserve">. The optimized random forest </w:t>
      </w:r>
      <w:r w:rsidR="001E74DE">
        <w:rPr>
          <w:rFonts w:ascii="Arial" w:hAnsi="Arial" w:cs="Arial"/>
        </w:rPr>
        <w:t xml:space="preserve">scored .99. </w:t>
      </w:r>
      <w:r w:rsidR="0018146F">
        <w:rPr>
          <w:rFonts w:ascii="Arial" w:hAnsi="Arial" w:cs="Arial"/>
        </w:rPr>
        <w:t xml:space="preserve">The optimized logistic regression scored 1.0. </w:t>
      </w:r>
      <w:r w:rsidR="001E74DE">
        <w:rPr>
          <w:rFonts w:ascii="Arial" w:hAnsi="Arial" w:cs="Arial"/>
        </w:rPr>
        <w:t xml:space="preserve"> Below is a table of the accuracy scores.</w:t>
      </w:r>
    </w:p>
    <w:p w14:paraId="32C62095" w14:textId="30311452" w:rsidR="001E74DE" w:rsidRDefault="001E74DE" w:rsidP="00113384">
      <w:pPr>
        <w:spacing w:after="0" w:line="360" w:lineRule="auto"/>
        <w:rPr>
          <w:rFonts w:ascii="Arial" w:hAnsi="Arial" w:cs="Arial"/>
        </w:rPr>
      </w:pPr>
    </w:p>
    <w:tbl>
      <w:tblPr>
        <w:tblStyle w:val="TableGrid"/>
        <w:tblW w:w="0" w:type="auto"/>
        <w:jc w:val="center"/>
        <w:tblLook w:val="04A0" w:firstRow="1" w:lastRow="0" w:firstColumn="1" w:lastColumn="0" w:noHBand="0" w:noVBand="1"/>
      </w:tblPr>
      <w:tblGrid>
        <w:gridCol w:w="3955"/>
        <w:gridCol w:w="2880"/>
      </w:tblGrid>
      <w:tr w:rsidR="001E74DE" w14:paraId="28630906" w14:textId="77777777" w:rsidTr="001E74DE">
        <w:trPr>
          <w:jc w:val="center"/>
        </w:trPr>
        <w:tc>
          <w:tcPr>
            <w:tcW w:w="3955" w:type="dxa"/>
          </w:tcPr>
          <w:p w14:paraId="42B5E4F7" w14:textId="3DC9A411" w:rsidR="001E74DE" w:rsidRDefault="001E74DE" w:rsidP="00113384">
            <w:pPr>
              <w:spacing w:line="360" w:lineRule="auto"/>
              <w:rPr>
                <w:rFonts w:ascii="Arial" w:hAnsi="Arial" w:cs="Arial"/>
              </w:rPr>
            </w:pPr>
            <w:r>
              <w:rPr>
                <w:rFonts w:ascii="Arial" w:hAnsi="Arial" w:cs="Arial"/>
              </w:rPr>
              <w:t xml:space="preserve">Model </w:t>
            </w:r>
          </w:p>
        </w:tc>
        <w:tc>
          <w:tcPr>
            <w:tcW w:w="2880" w:type="dxa"/>
          </w:tcPr>
          <w:p w14:paraId="571DAC2C" w14:textId="470A30AE" w:rsidR="001E74DE" w:rsidRDefault="001E74DE" w:rsidP="00113384">
            <w:pPr>
              <w:spacing w:line="360" w:lineRule="auto"/>
              <w:rPr>
                <w:rFonts w:ascii="Arial" w:hAnsi="Arial" w:cs="Arial"/>
              </w:rPr>
            </w:pPr>
            <w:r>
              <w:rPr>
                <w:rFonts w:ascii="Arial" w:hAnsi="Arial" w:cs="Arial"/>
              </w:rPr>
              <w:t>Accuracy Score</w:t>
            </w:r>
          </w:p>
        </w:tc>
      </w:tr>
      <w:tr w:rsidR="001E74DE" w14:paraId="00077254" w14:textId="77777777" w:rsidTr="001E74DE">
        <w:trPr>
          <w:jc w:val="center"/>
        </w:trPr>
        <w:tc>
          <w:tcPr>
            <w:tcW w:w="3955" w:type="dxa"/>
          </w:tcPr>
          <w:p w14:paraId="7A5DFA60" w14:textId="55114326" w:rsidR="001E74DE" w:rsidRDefault="001E74DE" w:rsidP="00113384">
            <w:pPr>
              <w:spacing w:line="360" w:lineRule="auto"/>
              <w:rPr>
                <w:rFonts w:ascii="Arial" w:hAnsi="Arial" w:cs="Arial"/>
              </w:rPr>
            </w:pPr>
            <w:r>
              <w:rPr>
                <w:rFonts w:ascii="Arial" w:hAnsi="Arial" w:cs="Arial"/>
              </w:rPr>
              <w:t>First Random Forest Model</w:t>
            </w:r>
          </w:p>
        </w:tc>
        <w:tc>
          <w:tcPr>
            <w:tcW w:w="2880" w:type="dxa"/>
          </w:tcPr>
          <w:p w14:paraId="025B34DB" w14:textId="4D90BDC1" w:rsidR="001E74DE" w:rsidRDefault="001E74DE" w:rsidP="00113384">
            <w:pPr>
              <w:spacing w:line="360" w:lineRule="auto"/>
              <w:rPr>
                <w:rFonts w:ascii="Arial" w:hAnsi="Arial" w:cs="Arial"/>
              </w:rPr>
            </w:pPr>
            <w:r>
              <w:rPr>
                <w:rFonts w:ascii="Arial" w:hAnsi="Arial" w:cs="Arial"/>
              </w:rPr>
              <w:t>1.0</w:t>
            </w:r>
          </w:p>
        </w:tc>
      </w:tr>
      <w:tr w:rsidR="001E74DE" w14:paraId="3B356AEB" w14:textId="77777777" w:rsidTr="001E74DE">
        <w:trPr>
          <w:jc w:val="center"/>
        </w:trPr>
        <w:tc>
          <w:tcPr>
            <w:tcW w:w="3955" w:type="dxa"/>
          </w:tcPr>
          <w:p w14:paraId="38B9BFE8" w14:textId="27CE0C52" w:rsidR="001E74DE" w:rsidRDefault="0018146F" w:rsidP="00113384">
            <w:pPr>
              <w:spacing w:line="360" w:lineRule="auto"/>
              <w:rPr>
                <w:rFonts w:ascii="Arial" w:hAnsi="Arial" w:cs="Arial"/>
              </w:rPr>
            </w:pPr>
            <w:r>
              <w:rPr>
                <w:rFonts w:ascii="Arial" w:hAnsi="Arial" w:cs="Arial"/>
              </w:rPr>
              <w:t>Optimized</w:t>
            </w:r>
            <w:r w:rsidR="001E74DE">
              <w:rPr>
                <w:rFonts w:ascii="Arial" w:hAnsi="Arial" w:cs="Arial"/>
              </w:rPr>
              <w:t xml:space="preserve"> Random Forest Model</w:t>
            </w:r>
          </w:p>
        </w:tc>
        <w:tc>
          <w:tcPr>
            <w:tcW w:w="2880" w:type="dxa"/>
          </w:tcPr>
          <w:p w14:paraId="49040B61" w14:textId="65187C08" w:rsidR="001E74DE" w:rsidRDefault="001E74DE" w:rsidP="00113384">
            <w:pPr>
              <w:spacing w:line="360" w:lineRule="auto"/>
              <w:rPr>
                <w:rFonts w:ascii="Arial" w:hAnsi="Arial" w:cs="Arial"/>
              </w:rPr>
            </w:pPr>
            <w:r>
              <w:rPr>
                <w:rFonts w:ascii="Arial" w:hAnsi="Arial" w:cs="Arial"/>
              </w:rPr>
              <w:t>.99</w:t>
            </w:r>
          </w:p>
        </w:tc>
      </w:tr>
      <w:tr w:rsidR="001E74DE" w14:paraId="7E80BDEA" w14:textId="77777777" w:rsidTr="001E74DE">
        <w:trPr>
          <w:jc w:val="center"/>
        </w:trPr>
        <w:tc>
          <w:tcPr>
            <w:tcW w:w="3955" w:type="dxa"/>
          </w:tcPr>
          <w:p w14:paraId="0B539BAE" w14:textId="2A566DC5" w:rsidR="001E74DE" w:rsidRDefault="001E74DE" w:rsidP="00113384">
            <w:pPr>
              <w:spacing w:line="360" w:lineRule="auto"/>
              <w:rPr>
                <w:rFonts w:ascii="Arial" w:hAnsi="Arial" w:cs="Arial"/>
              </w:rPr>
            </w:pPr>
            <w:r>
              <w:rPr>
                <w:rFonts w:ascii="Arial" w:hAnsi="Arial" w:cs="Arial"/>
              </w:rPr>
              <w:t>First Logistic Regression Model</w:t>
            </w:r>
          </w:p>
        </w:tc>
        <w:tc>
          <w:tcPr>
            <w:tcW w:w="2880" w:type="dxa"/>
          </w:tcPr>
          <w:p w14:paraId="218821AD" w14:textId="0EA2954A" w:rsidR="001E74DE" w:rsidRDefault="001E74DE" w:rsidP="00113384">
            <w:pPr>
              <w:spacing w:line="360" w:lineRule="auto"/>
              <w:rPr>
                <w:rFonts w:ascii="Arial" w:hAnsi="Arial" w:cs="Arial"/>
              </w:rPr>
            </w:pPr>
            <w:r>
              <w:rPr>
                <w:rFonts w:ascii="Arial" w:hAnsi="Arial" w:cs="Arial"/>
              </w:rPr>
              <w:t>1.0</w:t>
            </w:r>
          </w:p>
        </w:tc>
      </w:tr>
      <w:tr w:rsidR="001E74DE" w14:paraId="73B14E4B" w14:textId="77777777" w:rsidTr="001E74DE">
        <w:trPr>
          <w:jc w:val="center"/>
        </w:trPr>
        <w:tc>
          <w:tcPr>
            <w:tcW w:w="3955" w:type="dxa"/>
          </w:tcPr>
          <w:p w14:paraId="2C02B292" w14:textId="0C65E109" w:rsidR="001E74DE" w:rsidRDefault="0018146F" w:rsidP="00113384">
            <w:pPr>
              <w:spacing w:line="360" w:lineRule="auto"/>
              <w:rPr>
                <w:rFonts w:ascii="Arial" w:hAnsi="Arial" w:cs="Arial"/>
              </w:rPr>
            </w:pPr>
            <w:r>
              <w:rPr>
                <w:rFonts w:ascii="Arial" w:hAnsi="Arial" w:cs="Arial"/>
              </w:rPr>
              <w:t>Optimized</w:t>
            </w:r>
            <w:r w:rsidR="001E74DE">
              <w:rPr>
                <w:rFonts w:ascii="Arial" w:hAnsi="Arial" w:cs="Arial"/>
              </w:rPr>
              <w:t xml:space="preserve"> Logistic Regression Model</w:t>
            </w:r>
          </w:p>
        </w:tc>
        <w:tc>
          <w:tcPr>
            <w:tcW w:w="2880" w:type="dxa"/>
          </w:tcPr>
          <w:p w14:paraId="7E89488D" w14:textId="081FFEBF" w:rsidR="001E74DE" w:rsidRDefault="00667380" w:rsidP="00113384">
            <w:pPr>
              <w:spacing w:line="360" w:lineRule="auto"/>
              <w:rPr>
                <w:rFonts w:ascii="Arial" w:hAnsi="Arial" w:cs="Arial"/>
              </w:rPr>
            </w:pPr>
            <w:r>
              <w:rPr>
                <w:rFonts w:ascii="Arial" w:hAnsi="Arial" w:cs="Arial"/>
              </w:rPr>
              <w:t>1.0</w:t>
            </w:r>
          </w:p>
        </w:tc>
      </w:tr>
    </w:tbl>
    <w:p w14:paraId="09B0992E" w14:textId="77777777" w:rsidR="001E74DE" w:rsidRDefault="001E74DE" w:rsidP="00113384">
      <w:pPr>
        <w:spacing w:after="0" w:line="360" w:lineRule="auto"/>
        <w:rPr>
          <w:rFonts w:ascii="Arial" w:hAnsi="Arial" w:cs="Arial"/>
        </w:rPr>
      </w:pPr>
    </w:p>
    <w:p w14:paraId="4DDB985F" w14:textId="6974163D" w:rsidR="001E74DE" w:rsidRPr="00113384" w:rsidRDefault="001E74DE" w:rsidP="00113384">
      <w:pPr>
        <w:spacing w:after="0" w:line="360" w:lineRule="auto"/>
        <w:rPr>
          <w:rFonts w:ascii="Arial" w:hAnsi="Arial" w:cs="Arial"/>
        </w:rPr>
      </w:pPr>
      <w:r>
        <w:rPr>
          <w:rFonts w:ascii="Arial" w:hAnsi="Arial" w:cs="Arial"/>
        </w:rPr>
        <w:t>This is an interesting result. We did set out to find out which model would be better for the data. However, it turns out that both the Random Forest and Logistic Regression models are equally</w:t>
      </w:r>
      <w:r w:rsidR="00A75692">
        <w:rPr>
          <w:rFonts w:ascii="Arial" w:hAnsi="Arial" w:cs="Arial"/>
        </w:rPr>
        <w:t xml:space="preserve"> capable of processing the data and helping us answer the question: Is it edible or poisonous.</w:t>
      </w:r>
    </w:p>
    <w:sectPr w:rsidR="001E74DE" w:rsidRPr="00113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F1"/>
    <w:rsid w:val="00113384"/>
    <w:rsid w:val="0018146F"/>
    <w:rsid w:val="001E74DE"/>
    <w:rsid w:val="00234ABD"/>
    <w:rsid w:val="00277A68"/>
    <w:rsid w:val="002E4DA6"/>
    <w:rsid w:val="00300E69"/>
    <w:rsid w:val="00350209"/>
    <w:rsid w:val="00642864"/>
    <w:rsid w:val="00667380"/>
    <w:rsid w:val="008279BD"/>
    <w:rsid w:val="0087472C"/>
    <w:rsid w:val="00A75692"/>
    <w:rsid w:val="00AC0499"/>
    <w:rsid w:val="00B2324D"/>
    <w:rsid w:val="00C80063"/>
    <w:rsid w:val="00D35DF1"/>
    <w:rsid w:val="00D7742D"/>
    <w:rsid w:val="00DC2F55"/>
    <w:rsid w:val="00E32E84"/>
    <w:rsid w:val="00F12D24"/>
    <w:rsid w:val="00F16682"/>
    <w:rsid w:val="00F5411E"/>
    <w:rsid w:val="00FE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5987"/>
  <w15:chartTrackingRefBased/>
  <w15:docId w15:val="{0BC8B6DD-B777-48FB-8344-9AC932C2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7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87587">
      <w:bodyDiv w:val="1"/>
      <w:marLeft w:val="0"/>
      <w:marRight w:val="0"/>
      <w:marTop w:val="0"/>
      <w:marBottom w:val="0"/>
      <w:divBdr>
        <w:top w:val="none" w:sz="0" w:space="0" w:color="auto"/>
        <w:left w:val="none" w:sz="0" w:space="0" w:color="auto"/>
        <w:bottom w:val="none" w:sz="0" w:space="0" w:color="auto"/>
        <w:right w:val="none" w:sz="0" w:space="0" w:color="auto"/>
      </w:divBdr>
      <w:divsChild>
        <w:div w:id="1273056640">
          <w:marLeft w:val="0"/>
          <w:marRight w:val="0"/>
          <w:marTop w:val="0"/>
          <w:marBottom w:val="0"/>
          <w:divBdr>
            <w:top w:val="none" w:sz="0" w:space="0" w:color="auto"/>
            <w:left w:val="none" w:sz="0" w:space="0" w:color="auto"/>
            <w:bottom w:val="none" w:sz="0" w:space="0" w:color="auto"/>
            <w:right w:val="none" w:sz="0" w:space="0" w:color="auto"/>
          </w:divBdr>
        </w:div>
        <w:div w:id="1112626329">
          <w:marLeft w:val="0"/>
          <w:marRight w:val="0"/>
          <w:marTop w:val="0"/>
          <w:marBottom w:val="0"/>
          <w:divBdr>
            <w:top w:val="none" w:sz="0" w:space="0" w:color="auto"/>
            <w:left w:val="none" w:sz="0" w:space="0" w:color="auto"/>
            <w:bottom w:val="none" w:sz="0" w:space="0" w:color="auto"/>
            <w:right w:val="none" w:sz="0" w:space="0" w:color="auto"/>
          </w:divBdr>
          <w:divsChild>
            <w:div w:id="341006360">
              <w:marLeft w:val="0"/>
              <w:marRight w:val="0"/>
              <w:marTop w:val="0"/>
              <w:marBottom w:val="0"/>
              <w:divBdr>
                <w:top w:val="none" w:sz="0" w:space="0" w:color="auto"/>
                <w:left w:val="none" w:sz="0" w:space="0" w:color="auto"/>
                <w:bottom w:val="none" w:sz="0" w:space="0" w:color="auto"/>
                <w:right w:val="none" w:sz="0" w:space="0" w:color="auto"/>
              </w:divBdr>
              <w:divsChild>
                <w:div w:id="13617862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29773080">
          <w:marLeft w:val="0"/>
          <w:marRight w:val="0"/>
          <w:marTop w:val="0"/>
          <w:marBottom w:val="0"/>
          <w:divBdr>
            <w:top w:val="none" w:sz="0" w:space="0" w:color="auto"/>
            <w:left w:val="none" w:sz="0" w:space="0" w:color="auto"/>
            <w:bottom w:val="none" w:sz="0" w:space="0" w:color="auto"/>
            <w:right w:val="none" w:sz="0" w:space="0" w:color="auto"/>
          </w:divBdr>
        </w:div>
      </w:divsChild>
    </w:div>
    <w:div w:id="727151502">
      <w:bodyDiv w:val="1"/>
      <w:marLeft w:val="0"/>
      <w:marRight w:val="0"/>
      <w:marTop w:val="0"/>
      <w:marBottom w:val="0"/>
      <w:divBdr>
        <w:top w:val="none" w:sz="0" w:space="0" w:color="auto"/>
        <w:left w:val="none" w:sz="0" w:space="0" w:color="auto"/>
        <w:bottom w:val="none" w:sz="0" w:space="0" w:color="auto"/>
        <w:right w:val="none" w:sz="0" w:space="0" w:color="auto"/>
      </w:divBdr>
      <w:divsChild>
        <w:div w:id="1497646762">
          <w:marLeft w:val="0"/>
          <w:marRight w:val="0"/>
          <w:marTop w:val="0"/>
          <w:marBottom w:val="0"/>
          <w:divBdr>
            <w:top w:val="none" w:sz="0" w:space="0" w:color="auto"/>
            <w:left w:val="none" w:sz="0" w:space="0" w:color="auto"/>
            <w:bottom w:val="none" w:sz="0" w:space="0" w:color="auto"/>
            <w:right w:val="none" w:sz="0" w:space="0" w:color="auto"/>
          </w:divBdr>
        </w:div>
        <w:div w:id="815299471">
          <w:marLeft w:val="0"/>
          <w:marRight w:val="0"/>
          <w:marTop w:val="0"/>
          <w:marBottom w:val="0"/>
          <w:divBdr>
            <w:top w:val="none" w:sz="0" w:space="0" w:color="auto"/>
            <w:left w:val="none" w:sz="0" w:space="0" w:color="auto"/>
            <w:bottom w:val="none" w:sz="0" w:space="0" w:color="auto"/>
            <w:right w:val="none" w:sz="0" w:space="0" w:color="auto"/>
          </w:divBdr>
          <w:divsChild>
            <w:div w:id="1627471487">
              <w:marLeft w:val="0"/>
              <w:marRight w:val="0"/>
              <w:marTop w:val="0"/>
              <w:marBottom w:val="0"/>
              <w:divBdr>
                <w:top w:val="none" w:sz="0" w:space="0" w:color="auto"/>
                <w:left w:val="none" w:sz="0" w:space="0" w:color="auto"/>
                <w:bottom w:val="none" w:sz="0" w:space="0" w:color="auto"/>
                <w:right w:val="none" w:sz="0" w:space="0" w:color="auto"/>
              </w:divBdr>
              <w:divsChild>
                <w:div w:id="16985780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3339928">
          <w:marLeft w:val="0"/>
          <w:marRight w:val="0"/>
          <w:marTop w:val="0"/>
          <w:marBottom w:val="0"/>
          <w:divBdr>
            <w:top w:val="none" w:sz="0" w:space="0" w:color="auto"/>
            <w:left w:val="none" w:sz="0" w:space="0" w:color="auto"/>
            <w:bottom w:val="none" w:sz="0" w:space="0" w:color="auto"/>
            <w:right w:val="none" w:sz="0" w:space="0" w:color="auto"/>
          </w:divBdr>
        </w:div>
      </w:divsChild>
    </w:div>
    <w:div w:id="1097755200">
      <w:bodyDiv w:val="1"/>
      <w:marLeft w:val="0"/>
      <w:marRight w:val="0"/>
      <w:marTop w:val="0"/>
      <w:marBottom w:val="0"/>
      <w:divBdr>
        <w:top w:val="none" w:sz="0" w:space="0" w:color="auto"/>
        <w:left w:val="none" w:sz="0" w:space="0" w:color="auto"/>
        <w:bottom w:val="none" w:sz="0" w:space="0" w:color="auto"/>
        <w:right w:val="none" w:sz="0" w:space="0" w:color="auto"/>
      </w:divBdr>
    </w:div>
    <w:div w:id="1463427652">
      <w:bodyDiv w:val="1"/>
      <w:marLeft w:val="0"/>
      <w:marRight w:val="0"/>
      <w:marTop w:val="0"/>
      <w:marBottom w:val="0"/>
      <w:divBdr>
        <w:top w:val="none" w:sz="0" w:space="0" w:color="auto"/>
        <w:left w:val="none" w:sz="0" w:space="0" w:color="auto"/>
        <w:bottom w:val="none" w:sz="0" w:space="0" w:color="auto"/>
        <w:right w:val="none" w:sz="0" w:space="0" w:color="auto"/>
      </w:divBdr>
      <w:divsChild>
        <w:div w:id="1098715451">
          <w:marLeft w:val="0"/>
          <w:marRight w:val="0"/>
          <w:marTop w:val="0"/>
          <w:marBottom w:val="0"/>
          <w:divBdr>
            <w:top w:val="none" w:sz="0" w:space="0" w:color="auto"/>
            <w:left w:val="none" w:sz="0" w:space="0" w:color="auto"/>
            <w:bottom w:val="none" w:sz="0" w:space="0" w:color="auto"/>
            <w:right w:val="none" w:sz="0" w:space="0" w:color="auto"/>
          </w:divBdr>
        </w:div>
        <w:div w:id="900746756">
          <w:marLeft w:val="0"/>
          <w:marRight w:val="0"/>
          <w:marTop w:val="0"/>
          <w:marBottom w:val="0"/>
          <w:divBdr>
            <w:top w:val="none" w:sz="0" w:space="0" w:color="auto"/>
            <w:left w:val="none" w:sz="0" w:space="0" w:color="auto"/>
            <w:bottom w:val="none" w:sz="0" w:space="0" w:color="auto"/>
            <w:right w:val="none" w:sz="0" w:space="0" w:color="auto"/>
          </w:divBdr>
          <w:divsChild>
            <w:div w:id="721904848">
              <w:marLeft w:val="0"/>
              <w:marRight w:val="0"/>
              <w:marTop w:val="0"/>
              <w:marBottom w:val="0"/>
              <w:divBdr>
                <w:top w:val="none" w:sz="0" w:space="0" w:color="auto"/>
                <w:left w:val="none" w:sz="0" w:space="0" w:color="auto"/>
                <w:bottom w:val="none" w:sz="0" w:space="0" w:color="auto"/>
                <w:right w:val="none" w:sz="0" w:space="0" w:color="auto"/>
              </w:divBdr>
              <w:divsChild>
                <w:div w:id="2345141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51824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ustomXml" Target="ink/ink1.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22:42:21.250"/>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C83E6-0DC4-4BA0-BF79-31B242369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Baggett</dc:creator>
  <cp:keywords/>
  <dc:description/>
  <cp:lastModifiedBy>Melissa Mosby</cp:lastModifiedBy>
  <cp:revision>3</cp:revision>
  <dcterms:created xsi:type="dcterms:W3CDTF">2024-03-12T03:59:00Z</dcterms:created>
  <dcterms:modified xsi:type="dcterms:W3CDTF">2024-03-12T20:56:00Z</dcterms:modified>
</cp:coreProperties>
</file>