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R4: Computer Architecture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Pipelining &amp; Hazards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Pipelining &amp; Hazards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Pipelining &amp; Hazards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CPI: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Version A: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=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= (2 x 0.4) + (3 X 0.25) + (3 x 0.25) + (7 x 0.1) = 3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Version B: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=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+ (%age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x 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CPI</w:t>
      </w:r>
      <w:r w:rsidDel="00000000" w:rsidR="00000000" w:rsidRPr="00000000">
        <w:rPr>
          <w:rFonts w:ascii="Roboto Mono" w:cs="Roboto Mono" w:eastAsia="Roboto Mono" w:hAnsi="Roboto Mono"/>
          <w:b w:val="1"/>
          <w:vertAlign w:val="subscript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= (2 x 0.15) + (2 X 0.15) + (4 x 0.1) + (6 x 0.1) + (1 x 0.1) + (2 x 0.2) + (2 x 0.2) = 2.5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MIPS: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Version A: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MIPS = </w:t>
      </w:r>
      <m:oMath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frequency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CPI x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MIPS = </w:t>
      </w:r>
      <m:oMath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600 x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6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 x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= 200 MIPS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Version B: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MIPS = </w:t>
      </w:r>
      <m:oMath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frequency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CPI x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MIPS = </w:t>
      </w:r>
      <m:oMath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700 x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6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2.5 x 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= 280 MIPS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Choice: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Processor B with 700 MHz and 280 MIPS is better than processor A with 600 MHz and 200 MIPS.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why: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Clock Speed: </w:t>
      </w:r>
      <w:r w:rsidDel="00000000" w:rsidR="00000000" w:rsidRPr="00000000">
        <w:rPr>
          <w:sz w:val="24"/>
          <w:szCs w:val="24"/>
          <w:rtl w:val="0"/>
        </w:rPr>
        <w:t xml:space="preserve">Processor B has a higher clock speed (700 MHz) compared to Processor A (600 MHz). This means that process B can execute more cycles per second, which generally leads to better performance.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MIPS: </w:t>
      </w:r>
      <w:r w:rsidDel="00000000" w:rsidR="00000000" w:rsidRPr="00000000">
        <w:rPr>
          <w:sz w:val="24"/>
          <w:szCs w:val="24"/>
          <w:rtl w:val="0"/>
        </w:rPr>
        <w:t xml:space="preserve">Processor B also has a higher MIPS (Million Instructions Per Second) value (280 MIPS) compared to Processor A (200 MIPS). This means that the Processor B can theoretically execute more instructions per second, which can lead to better performance.</w:t>
      </w:r>
    </w:p>
    <w:p w:rsidR="00000000" w:rsidDel="00000000" w:rsidP="00000000" w:rsidRDefault="00000000" w:rsidRPr="00000000" w14:paraId="0000002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Non-Pipelined Machine: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total of 48 cycles as shown by the table below: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28.99999999999864" w:tblpY="0"/>
        <w:tblW w:w="9360.00000000001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.5829383886256"/>
        <w:gridCol w:w="906.9194312796208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2.51184834123222"/>
        <w:gridCol w:w="177.44075829383885"/>
        <w:tblGridChange w:id="0">
          <w:tblGrid>
            <w:gridCol w:w="167.5829383886256"/>
            <w:gridCol w:w="906.9194312796208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2.51184834123222"/>
            <w:gridCol w:w="177.440758293838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Non-pipelined Machine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MUL R3 , R1 , 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ADD R5 , R4 ,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ADD R6 , R4 , 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MUL R7 , R8 , 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ADD R4 , R3 , 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MUL R10 , R5 , 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pipelined machine with five adders and five multipliers without data forwarding:</w:t>
      </w:r>
    </w:p>
    <w:p w:rsidR="00000000" w:rsidDel="00000000" w:rsidP="00000000" w:rsidRDefault="00000000" w:rsidRPr="00000000" w14:paraId="000001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total of 28 cycles as shown by the table below: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80" w:tblpY="0"/>
        <w:tblW w:w="9359.99999999999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.64273789649417"/>
        <w:gridCol w:w="1437.5959933222039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gridCol w:w="273.4557595993322"/>
        <w:tblGridChange w:id="0">
          <w:tblGrid>
            <w:gridCol w:w="265.64273789649417"/>
            <w:gridCol w:w="1437.5959933222039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  <w:gridCol w:w="273.455759599332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A pipelined machine with five adders and five multipliers without data forwarding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MUL R3 , R1 , 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 R5 , R4 ,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 R6 , R4 , 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MUL R7 , R8 , 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 R4 , R3 , 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MUL R10 , R5 , 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pipelined machine with five adders and five multipliers with data forwarding:</w:t>
      </w:r>
    </w:p>
    <w:p w:rsidR="00000000" w:rsidDel="00000000" w:rsidP="00000000" w:rsidRDefault="00000000" w:rsidRPr="00000000" w14:paraId="000002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total of 26 cycles as shown by the table below: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684" w:tblpY="0"/>
        <w:tblW w:w="9359.99999999999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.1276595744681"/>
        <w:gridCol w:w="1526.808510638298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gridCol w:w="290.4255319148936"/>
        <w:tblGridChange w:id="0">
          <w:tblGrid>
            <w:gridCol w:w="282.1276595744681"/>
            <w:gridCol w:w="1526.808510638298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  <w:gridCol w:w="290.425531914893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A pipelined machine with five adders and five multipliers with data forwarding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Cycles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MUL R3 , R1 , 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R5 , R4 ,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R6 , R4 , 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 R7 , R8 , 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R4 , R3 , 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1155cc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0000ff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 R10 , R5 , 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rFonts w:ascii="Roboto Mono SemiBold" w:cs="Roboto Mono SemiBold" w:eastAsia="Roboto Mono SemiBold" w:hAnsi="Roboto Mono SemiBold"/>
                <w:sz w:val="16"/>
                <w:szCs w:val="16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color w:val="ea4335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pipelined machine with one adder and one multipliers without data forwarding:</w:t>
      </w:r>
    </w:p>
    <w:p w:rsidR="00000000" w:rsidDel="00000000" w:rsidP="00000000" w:rsidRDefault="00000000" w:rsidRPr="00000000" w14:paraId="000003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total of 32 cycles as shown by the table below: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672.000000000001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.847533632287"/>
        <w:gridCol w:w="1287.1748878923768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gridCol w:w="244.84304932735427"/>
        <w:tblGridChange w:id="0">
          <w:tblGrid>
            <w:gridCol w:w="237.847533632287"/>
            <w:gridCol w:w="1287.1748878923768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  <w:gridCol w:w="244.8430493273542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A pipelined machine with one adder and one multiplier without data forwarding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right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right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2"/>
                <w:szCs w:val="12"/>
                <w:rtl w:val="0"/>
              </w:rPr>
              <w:t xml:space="preserve">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MUL R3 , R1 , 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ADD R5 , R4 ,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ADD R6 , R4 , 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MUL R7 , R8 , 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ADD R4 , R3 , 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2"/>
                <w:szCs w:val="12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MUL R10 , R5 , 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2"/>
                <w:szCs w:val="12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pipelined machine with one adder and one multipliers with data forwarding:</w:t>
      </w:r>
    </w:p>
    <w:p w:rsidR="00000000" w:rsidDel="00000000" w:rsidP="00000000" w:rsidRDefault="00000000" w:rsidRPr="00000000" w14:paraId="000004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total of 29 cycles as shown by the table below:</w:t>
      </w:r>
    </w:p>
    <w:p w:rsidR="00000000" w:rsidDel="00000000" w:rsidP="00000000" w:rsidRDefault="00000000" w:rsidRPr="00000000" w14:paraId="000004C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587.9999999999986" w:tblpY="0"/>
        <w:tblW w:w="9360.0000000000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.10218978102193"/>
        <w:gridCol w:w="1396.7883211678832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gridCol w:w="265.69343065693437"/>
        <w:tblGridChange w:id="0">
          <w:tblGrid>
            <w:gridCol w:w="258.10218978102193"/>
            <w:gridCol w:w="1396.7883211678832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  <w:gridCol w:w="265.6934306569343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A pipelined machine with one adder and one multiplier with data forwarding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4"/>
                <w:szCs w:val="14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MUL R3 , R1 , 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 R5 , R4 ,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 R6 , R4 , 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MUL R7 , R8 , 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 R4 , R3 , 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155cc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MUL R10 , R5 , 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rFonts w:ascii="Roboto Mono" w:cs="Roboto Mono" w:eastAsia="Roboto Mono" w:hAnsi="Roboto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a4335"/>
                <w:sz w:val="14"/>
                <w:szCs w:val="14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C8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29,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C7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R4: Computer Architecture</w:t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