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Testbench Basics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Creating Driver &amp; Module tb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Driver &amp; Module 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Dated: Sep 12, 2024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Driver class and tb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Transaction class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class transaction;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rand bit a;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rand bit b;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rand bit c;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rand bit d;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bit y;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copying method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function transaction copy();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transaction copy;</w:t>
        <w:tab/>
        <w:t xml:space="preserve">// Declare a copy transaction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 = new(); </w:t>
        <w:tab/>
        <w:t xml:space="preserve">// create an object for this transaction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// create a copy for all the variables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copy.a = this.a;</w:t>
        <w:tab/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copy.b = this.b;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copy.c = this.c;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copy.d = this.d;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copy.y = this.y;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return copy;</w:t>
        <w:tab/>
        <w:t xml:space="preserve">// return the object handle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endfunction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endclass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Generator Class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class generator;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transaction blueprint;</w:t>
        <w:tab/>
        <w:t xml:space="preserve">// Declare a blueprint transaction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mailbox gen2drv;</w:t>
        <w:tab/>
        <w:t xml:space="preserve">// Declare a gen2drv mailbox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event done;</w:t>
        <w:tab/>
        <w:tab/>
        <w:t xml:space="preserve">// Declare an event 'done'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object construction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function new (mailbox mbx);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this.gen2drv = mbx;</w:t>
        <w:tab/>
        <w:t xml:space="preserve">// Pass mailbox by reference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blueprint = new();</w:t>
        <w:tab/>
        <w:t xml:space="preserve">// construct a blueprint object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endfunction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Run Task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task run();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repeat(5) begin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blueprint.randomize();</w:t>
        <w:tab/>
        <w:t xml:space="preserve">// Randomize blueprint object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gen2drv.try_put(blueprint.copy()); // Put the blueprint copy into the shared mailbox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$display("@Generator, Values Generated :: a = %0b, b = %0b, c = %0b, d = %0b :: output: %0b", blueprint.a, blueprint.b, blueprint.c, blueprint.d, blueprint.y);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#1;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-&gt; done;</w:t>
        <w:tab/>
        <w:t xml:space="preserve">// Trigger the event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endtask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endclass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Driver Class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class driver;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mailbox gen2drv;</w:t>
        <w:tab/>
        <w:t xml:space="preserve">// Declare a local mailbox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transaction t;</w:t>
        <w:tab/>
        <w:t xml:space="preserve">// Declare a local transacrion object to get values from mailbox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Pass the shared mailbox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function new(mailbox mbx); // new constructor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this.gen2drv = mbx;</w:t>
        <w:tab/>
        <w:t xml:space="preserve">// use the same shared mailbox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endfunction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Run task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task run();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repeat(5) begin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t = new();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gen2drv.try_get(t);</w:t>
        <w:tab/>
        <w:t xml:space="preserve">// get transaction from the mailbox      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$display("@Driver, Values Received :: a = %0b, b = %0b, c = %0b, d = %0b :: output: %0b", t.a, t.b, t.c, t.d, t.y);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  #1;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endtask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endclass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// Test module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module tb;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transaction tr = new();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generator gen;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driver drv;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mailbox gen2drv;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gen2drv = new();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gen = new(gen2drv);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drv = new(gen2drv);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fork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gen.run();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drv.run();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join_any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// Wait for done event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wait(gen.done.triggered);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$display("Transactions completed Successfully!");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logs: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16"/>
          <w:szCs w:val="16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shd w:fill="efefef" w:val="clear"/>
        </w:rPr>
        <w:drawing>
          <wp:inline distB="114300" distT="114300" distL="114300" distR="114300">
            <wp:extent cx="5605463" cy="2847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84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12,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NZMQ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