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4B7FE" w14:textId="77777777" w:rsidR="00BD23AE" w:rsidRDefault="00000000">
      <w:pPr>
        <w:spacing w:after="145" w:line="259" w:lineRule="auto"/>
        <w:ind w:left="1" w:firstLine="0"/>
        <w:jc w:val="center"/>
      </w:pPr>
      <w:r>
        <w:rPr>
          <w:rFonts w:ascii="Calibri" w:eastAsia="Calibri" w:hAnsi="Calibri" w:cs="Calibri"/>
          <w:b/>
          <w:sz w:val="36"/>
          <w:u w:val="single" w:color="000000"/>
        </w:rPr>
        <w:t>Curriculum Vitae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10B38077" w14:textId="77777777" w:rsidR="00BD23AE" w:rsidRDefault="00000000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415"/>
        </w:tabs>
        <w:ind w:left="-15" w:firstLine="0"/>
      </w:pPr>
      <w:r>
        <w:t>Personal Details</w:t>
      </w:r>
      <w:r>
        <w:rPr>
          <w:b/>
          <w:u w:val="none"/>
        </w:rPr>
        <w:t xml:space="preserve">  </w:t>
      </w:r>
      <w:r>
        <w:rPr>
          <w:b/>
          <w:u w:val="none"/>
        </w:rPr>
        <w:tab/>
        <w:t xml:space="preserve"> </w:t>
      </w:r>
      <w:r>
        <w:rPr>
          <w:b/>
          <w:u w:val="none"/>
        </w:rPr>
        <w:tab/>
        <w:t xml:space="preserve"> </w:t>
      </w:r>
      <w:r>
        <w:rPr>
          <w:b/>
          <w:u w:val="none"/>
        </w:rPr>
        <w:tab/>
        <w:t xml:space="preserve"> </w:t>
      </w:r>
      <w:r>
        <w:rPr>
          <w:b/>
          <w:u w:val="none"/>
        </w:rPr>
        <w:tab/>
        <w:t xml:space="preserve"> </w:t>
      </w:r>
      <w:r>
        <w:rPr>
          <w:b/>
          <w:u w:val="none"/>
        </w:rPr>
        <w:tab/>
        <w:t xml:space="preserve"> </w:t>
      </w:r>
      <w:r>
        <w:rPr>
          <w:b/>
          <w:u w:val="none"/>
        </w:rPr>
        <w:tab/>
        <w:t xml:space="preserve"> </w:t>
      </w:r>
      <w:r>
        <w:rPr>
          <w:b/>
          <w:u w:val="none"/>
        </w:rPr>
        <w:tab/>
        <w:t xml:space="preserve"> </w:t>
      </w:r>
      <w:r>
        <w:rPr>
          <w:b/>
          <w:u w:val="none"/>
        </w:rPr>
        <w:tab/>
        <w:t xml:space="preserve"> </w:t>
      </w:r>
      <w:r>
        <w:rPr>
          <w:b/>
          <w:u w:val="none"/>
        </w:rPr>
        <w:tab/>
      </w:r>
      <w:r>
        <w:rPr>
          <w:noProof/>
        </w:rPr>
        <w:drawing>
          <wp:inline distT="0" distB="0" distL="0" distR="0" wp14:anchorId="25C35E33" wp14:editId="53018FFC">
            <wp:extent cx="937260" cy="119951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none"/>
        </w:rPr>
        <w:t xml:space="preserve"> </w:t>
      </w:r>
    </w:p>
    <w:p w14:paraId="51540C01" w14:textId="77777777" w:rsidR="00BD23AE" w:rsidRDefault="00000000">
      <w:pPr>
        <w:tabs>
          <w:tab w:val="center" w:pos="2366"/>
          <w:tab w:val="center" w:pos="5413"/>
        </w:tabs>
        <w:spacing w:after="130"/>
        <w:ind w:left="0" w:firstLine="0"/>
      </w:pPr>
      <w:r>
        <w:t xml:space="preserve">Name:  </w:t>
      </w:r>
      <w:r>
        <w:tab/>
        <w:t xml:space="preserve">Wong Zhong Ming           </w:t>
      </w:r>
      <w:r>
        <w:tab/>
        <w:t xml:space="preserve">NRIC No: S8929509B </w:t>
      </w:r>
    </w:p>
    <w:p w14:paraId="205D53BD" w14:textId="77777777" w:rsidR="00BD23AE" w:rsidRDefault="00000000">
      <w:r>
        <w:t xml:space="preserve">Address:          Blk 8A Boon Tiong Road, </w:t>
      </w:r>
    </w:p>
    <w:p w14:paraId="3762372D" w14:textId="77777777" w:rsidR="00BD23AE" w:rsidRDefault="00000000">
      <w:pPr>
        <w:spacing w:after="124"/>
      </w:pPr>
      <w:r>
        <w:t xml:space="preserve">                         #10-75 Singapore 164008 </w:t>
      </w:r>
    </w:p>
    <w:p w14:paraId="4DEB980E" w14:textId="77777777" w:rsidR="00BD23AE" w:rsidRDefault="00000000">
      <w:pPr>
        <w:tabs>
          <w:tab w:val="center" w:pos="3601"/>
          <w:tab w:val="center" w:pos="5010"/>
        </w:tabs>
        <w:spacing w:after="133"/>
        <w:ind w:left="0" w:firstLine="0"/>
      </w:pPr>
      <w:r>
        <w:t xml:space="preserve">Date of Birth:  26 August 1989 </w:t>
      </w:r>
      <w:r>
        <w:tab/>
        <w:t xml:space="preserve"> </w:t>
      </w:r>
      <w:r>
        <w:tab/>
        <w:t xml:space="preserve">Race: Chinese </w:t>
      </w:r>
    </w:p>
    <w:p w14:paraId="623541B4" w14:textId="77777777" w:rsidR="00BD23AE" w:rsidRDefault="00000000">
      <w:pPr>
        <w:tabs>
          <w:tab w:val="center" w:pos="3601"/>
          <w:tab w:val="center" w:pos="5367"/>
        </w:tabs>
        <w:spacing w:after="131"/>
        <w:ind w:left="0" w:firstLine="0"/>
      </w:pPr>
      <w:r>
        <w:t xml:space="preserve">Nationality:     Singaporean  </w:t>
      </w:r>
      <w:r>
        <w:tab/>
        <w:t xml:space="preserve"> </w:t>
      </w:r>
      <w:r>
        <w:tab/>
        <w:t xml:space="preserve">Marital Status: Single </w:t>
      </w:r>
    </w:p>
    <w:p w14:paraId="30267075" w14:textId="77777777" w:rsidR="00BD23AE" w:rsidRDefault="00000000">
      <w:pPr>
        <w:tabs>
          <w:tab w:val="center" w:pos="2880"/>
          <w:tab w:val="center" w:pos="3601"/>
          <w:tab w:val="center" w:pos="6127"/>
        </w:tabs>
        <w:spacing w:after="137"/>
        <w:ind w:left="0" w:firstLine="0"/>
      </w:pPr>
      <w:r>
        <w:t xml:space="preserve">Mobile No:      81339882 </w:t>
      </w:r>
      <w:r>
        <w:tab/>
        <w:t xml:space="preserve"> </w:t>
      </w:r>
      <w:r>
        <w:tab/>
        <w:t xml:space="preserve"> </w:t>
      </w:r>
      <w:r>
        <w:tab/>
        <w:t xml:space="preserve">Email: </w:t>
      </w:r>
      <w:r>
        <w:rPr>
          <w:color w:val="0000FF"/>
          <w:u w:val="single" w:color="0000FF"/>
        </w:rPr>
        <w:t>zhongming.wong@gmail.com</w:t>
      </w:r>
      <w:r>
        <w:t xml:space="preserve"> </w:t>
      </w:r>
    </w:p>
    <w:p w14:paraId="4DB4F8B8" w14:textId="77777777" w:rsidR="00BD23AE" w:rsidRDefault="00000000">
      <w:pPr>
        <w:pStyle w:val="Heading2"/>
        <w:ind w:left="-5"/>
      </w:pPr>
      <w:r>
        <w:t xml:space="preserve">Availability: 1 month notice </w:t>
      </w:r>
    </w:p>
    <w:p w14:paraId="32B677DF" w14:textId="77777777" w:rsidR="00BD23AE" w:rsidRDefault="00000000">
      <w:pPr>
        <w:spacing w:after="122" w:line="259" w:lineRule="auto"/>
        <w:ind w:left="-47" w:right="-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FD9EFE" wp14:editId="05C97E6C">
                <wp:extent cx="6911340" cy="24130"/>
                <wp:effectExtent l="0" t="0" r="0" b="0"/>
                <wp:docPr id="6666" name="Group 6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340" cy="24130"/>
                          <a:chOff x="0" y="0"/>
                          <a:chExt cx="6911340" cy="24130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69113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340" h="24130">
                                <a:moveTo>
                                  <a:pt x="0" y="24130"/>
                                </a:moveTo>
                                <a:lnTo>
                                  <a:pt x="69113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66" style="width:544.2pt;height:1.89999pt;mso-position-horizontal-relative:char;mso-position-vertical-relative:line" coordsize="69113,241">
                <v:shape id="Shape 287" style="position:absolute;width:69113;height:241;left:0;top:0;" coordsize="6911340,24130" path="m0,24130l69113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D21755D" w14:textId="77777777" w:rsidR="00BD23AE" w:rsidRDefault="00000000">
      <w:pPr>
        <w:pStyle w:val="Heading1"/>
        <w:ind w:left="-5"/>
      </w:pPr>
      <w:r>
        <w:t>Working Experiences</w:t>
      </w:r>
      <w:r>
        <w:rPr>
          <w:u w:val="none"/>
        </w:rPr>
        <w:t xml:space="preserve"> </w:t>
      </w:r>
    </w:p>
    <w:p w14:paraId="27A031F9" w14:textId="77777777" w:rsidR="00BD23AE" w:rsidRDefault="00000000">
      <w:pPr>
        <w:pStyle w:val="Heading2"/>
        <w:tabs>
          <w:tab w:val="center" w:pos="2949"/>
          <w:tab w:val="center" w:pos="5761"/>
        </w:tabs>
        <w:ind w:left="-15" w:firstLine="0"/>
      </w:pPr>
      <w:r>
        <w:t xml:space="preserve">1. </w:t>
      </w:r>
      <w:r>
        <w:tab/>
        <w:t xml:space="preserve">PricewaterHouse Coopers LLP (Singapore) </w:t>
      </w:r>
      <w:r>
        <w:tab/>
        <w:t xml:space="preserve"> </w:t>
      </w:r>
    </w:p>
    <w:p w14:paraId="47A9F858" w14:textId="77777777" w:rsidR="00BD23AE" w:rsidRDefault="00000000">
      <w:pPr>
        <w:tabs>
          <w:tab w:val="center" w:pos="1552"/>
          <w:tab w:val="right" w:pos="10799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u w:val="single" w:color="000000"/>
        </w:rPr>
        <w:t>Job Appointment</w:t>
      </w:r>
      <w:r>
        <w:t xml:space="preserve"> </w:t>
      </w:r>
      <w:r>
        <w:tab/>
        <w:t xml:space="preserve">   : Senior Audit Associate (Grade 2) – Regulatory Advisory (Financial Services) </w:t>
      </w:r>
    </w:p>
    <w:p w14:paraId="5EA92E78" w14:textId="77777777" w:rsidR="00BD23AE" w:rsidRDefault="00000000">
      <w:pPr>
        <w:tabs>
          <w:tab w:val="center" w:pos="1034"/>
          <w:tab w:val="center" w:pos="3873"/>
        </w:tabs>
        <w:ind w:left="0" w:firstLine="0"/>
      </w:pPr>
      <w:r>
        <w:t xml:space="preserve"> </w:t>
      </w:r>
      <w:r>
        <w:tab/>
      </w:r>
      <w:r>
        <w:rPr>
          <w:u w:val="single" w:color="000000"/>
        </w:rPr>
        <w:t xml:space="preserve">Period   </w:t>
      </w:r>
      <w:r>
        <w:t xml:space="preserve">             </w:t>
      </w:r>
      <w:r>
        <w:tab/>
        <w:t xml:space="preserve">   : Dec’15 – Current </w:t>
      </w:r>
    </w:p>
    <w:p w14:paraId="1B689E04" w14:textId="77777777" w:rsidR="00BD23AE" w:rsidRDefault="00000000">
      <w:pPr>
        <w:tabs>
          <w:tab w:val="center" w:pos="2750"/>
        </w:tabs>
        <w:spacing w:after="6" w:line="259" w:lineRule="auto"/>
        <w:ind w:left="-15" w:firstLine="0"/>
      </w:pPr>
      <w:r>
        <w:t xml:space="preserve"> </w:t>
      </w:r>
      <w:r>
        <w:tab/>
      </w:r>
      <w:r>
        <w:rPr>
          <w:u w:val="single" w:color="000000"/>
        </w:rPr>
        <w:t>Job Responsibilities</w:t>
      </w:r>
      <w:r>
        <w:t xml:space="preserve">       : Enclosed below, </w:t>
      </w:r>
    </w:p>
    <w:p w14:paraId="1782D2ED" w14:textId="77777777" w:rsidR="00BD23AE" w:rsidRDefault="00000000">
      <w:pPr>
        <w:numPr>
          <w:ilvl w:val="0"/>
          <w:numId w:val="1"/>
        </w:numPr>
        <w:ind w:hanging="360"/>
      </w:pPr>
      <w:r>
        <w:t xml:space="preserve">Review the risk profiling assessment of customers according to their respective risk categories and the application of the appropriate due diligence procedures. Performance of KYC remediation of a global bank to ensure compliance with MAS regulations, including assessment of account risk rating.   </w:t>
      </w:r>
    </w:p>
    <w:p w14:paraId="10E28EEA" w14:textId="77777777" w:rsidR="00BD23AE" w:rsidRDefault="00000000">
      <w:pPr>
        <w:numPr>
          <w:ilvl w:val="0"/>
          <w:numId w:val="1"/>
        </w:numPr>
        <w:ind w:hanging="360"/>
      </w:pPr>
      <w:r>
        <w:t xml:space="preserve">Review the adequacy of KYC/AML assessments performed for suspicious transaction reporting filed for various private banks, and the adequacy of the enhanced monitoring controls in place. Responsible for review of KYC/AML performed for the purposes of periodic review, including review of the adequacy and robustness of assessments performed for high risk clients when determining AML risk rating. </w:t>
      </w:r>
    </w:p>
    <w:p w14:paraId="5E915F0D" w14:textId="77777777" w:rsidR="00BD23AE" w:rsidRDefault="00000000">
      <w:pPr>
        <w:numPr>
          <w:ilvl w:val="0"/>
          <w:numId w:val="1"/>
        </w:numPr>
        <w:ind w:hanging="360"/>
      </w:pPr>
      <w:r>
        <w:t xml:space="preserve">Perform audit support on KYC/AML for various financial institutions, including review of customer on boarding documentation to ascertain completeness of KYC/AML documentation and consistency of AML risk profiling. </w:t>
      </w:r>
    </w:p>
    <w:p w14:paraId="09F870D5" w14:textId="77777777" w:rsidR="00BD23AE" w:rsidRDefault="00000000">
      <w:pPr>
        <w:numPr>
          <w:ilvl w:val="0"/>
          <w:numId w:val="1"/>
        </w:numPr>
        <w:ind w:hanging="360"/>
      </w:pPr>
      <w:r>
        <w:t xml:space="preserve">Assisted to review, develop and recommend implementation of internal all-rounded Compliance Monitoring Framework and developing compliance frameworks, policies and procedures  </w:t>
      </w:r>
    </w:p>
    <w:p w14:paraId="1B0D5F91" w14:textId="77777777" w:rsidR="00BD23AE" w:rsidRDefault="00000000">
      <w:pPr>
        <w:numPr>
          <w:ilvl w:val="0"/>
          <w:numId w:val="1"/>
        </w:numPr>
        <w:spacing w:after="24" w:line="238" w:lineRule="auto"/>
        <w:ind w:hanging="360"/>
      </w:pPr>
      <w:r>
        <w:t xml:space="preserve">Acting as the main point-of-contact for Asset Management Clients for any regulatory/compliance matters and includes keeping the company abreast of any regulatory updates and changes from time to time </w:t>
      </w:r>
    </w:p>
    <w:p w14:paraId="6B17FC63" w14:textId="77777777" w:rsidR="00BD23AE" w:rsidRDefault="00000000">
      <w:pPr>
        <w:numPr>
          <w:ilvl w:val="0"/>
          <w:numId w:val="1"/>
        </w:numPr>
        <w:ind w:hanging="360"/>
      </w:pPr>
      <w:r>
        <w:t xml:space="preserve">Assisted to prepare and provide compliance training and build-up the compliance culture within newly licensed Asset Management clients  </w:t>
      </w:r>
    </w:p>
    <w:p w14:paraId="123A6372" w14:textId="77777777" w:rsidR="00BD23AE" w:rsidRDefault="00000000">
      <w:pPr>
        <w:numPr>
          <w:ilvl w:val="0"/>
          <w:numId w:val="1"/>
        </w:numPr>
        <w:ind w:hanging="360"/>
      </w:pPr>
      <w:r>
        <w:t xml:space="preserve">Perform gap analysis of Policies and Procedures for Fund Management companies pertaining to the various applicable regulatory compliance updates in accordance with the Securities &amp; Futures Act (SFA), MAS Guidelines and/or Notices and industry best practices. </w:t>
      </w:r>
    </w:p>
    <w:p w14:paraId="6505BB18" w14:textId="77777777" w:rsidR="00BD23AE" w:rsidRDefault="00000000">
      <w:pPr>
        <w:numPr>
          <w:ilvl w:val="0"/>
          <w:numId w:val="1"/>
        </w:numPr>
        <w:ind w:hanging="360"/>
      </w:pPr>
      <w:r>
        <w:t xml:space="preserve">Ability to work closely with the stakeholders and other support departments to perform work under tight deadline. </w:t>
      </w:r>
    </w:p>
    <w:p w14:paraId="27E767C7" w14:textId="77777777" w:rsidR="00BD23AE" w:rsidRDefault="00000000">
      <w:pPr>
        <w:numPr>
          <w:ilvl w:val="0"/>
          <w:numId w:val="1"/>
        </w:numPr>
        <w:ind w:hanging="360"/>
      </w:pPr>
      <w:r>
        <w:t xml:space="preserve">Regulatory Advisory experience in Private Banks, Private Equity and Asset Managers (RFMC and CMSL Holders) </w:t>
      </w:r>
    </w:p>
    <w:p w14:paraId="738511E2" w14:textId="77777777" w:rsidR="00BD23AE" w:rsidRDefault="00000000">
      <w:pPr>
        <w:numPr>
          <w:ilvl w:val="0"/>
          <w:numId w:val="1"/>
        </w:numPr>
        <w:ind w:hanging="360"/>
      </w:pPr>
      <w:r>
        <w:t xml:space="preserve">Knowledge in MAS 626, Private Banking Control, Securities and Futures Act (SFA), Financial Advisers Act (FAA) and Risk-Based Capital Requirements for Fund Management Companies </w:t>
      </w:r>
    </w:p>
    <w:p w14:paraId="530C0E13" w14:textId="77777777" w:rsidR="00BD23AE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1084DC3A" w14:textId="77777777" w:rsidR="00BD23AE" w:rsidRDefault="00000000">
      <w:pPr>
        <w:spacing w:after="0" w:line="259" w:lineRule="auto"/>
        <w:ind w:left="720" w:firstLine="0"/>
      </w:pPr>
      <w:r>
        <w:t xml:space="preserve"> </w:t>
      </w:r>
    </w:p>
    <w:p w14:paraId="54015112" w14:textId="77777777" w:rsidR="00BD23AE" w:rsidRDefault="00000000">
      <w:pPr>
        <w:pStyle w:val="Heading2"/>
        <w:tabs>
          <w:tab w:val="center" w:pos="2400"/>
          <w:tab w:val="center" w:pos="4321"/>
        </w:tabs>
        <w:ind w:left="-15" w:firstLine="0"/>
      </w:pPr>
      <w:r>
        <w:t xml:space="preserve">2. </w:t>
      </w:r>
      <w:r>
        <w:tab/>
        <w:t xml:space="preserve">Ernst &amp; Young LLP (Singapore) </w:t>
      </w:r>
      <w:r>
        <w:tab/>
        <w:t xml:space="preserve"> </w:t>
      </w:r>
    </w:p>
    <w:p w14:paraId="518FFBA0" w14:textId="77777777" w:rsidR="00BD23AE" w:rsidRDefault="00000000">
      <w:pPr>
        <w:tabs>
          <w:tab w:val="center" w:pos="1552"/>
          <w:tab w:val="center" w:pos="6279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u w:val="single" w:color="000000"/>
        </w:rPr>
        <w:t>Job Appointment</w:t>
      </w:r>
      <w:r>
        <w:t xml:space="preserve"> </w:t>
      </w:r>
      <w:r>
        <w:tab/>
        <w:t xml:space="preserve">   : Senior Audit Associate (Grade1) – Financial Services Office (FSO)</w:t>
      </w:r>
      <w:r>
        <w:rPr>
          <w:b/>
        </w:rPr>
        <w:t xml:space="preserve"> </w:t>
      </w:r>
    </w:p>
    <w:p w14:paraId="1BB50C08" w14:textId="77777777" w:rsidR="00BD23AE" w:rsidRDefault="00000000">
      <w:pPr>
        <w:tabs>
          <w:tab w:val="center" w:pos="1034"/>
          <w:tab w:val="center" w:pos="3846"/>
        </w:tabs>
        <w:ind w:left="0" w:firstLine="0"/>
      </w:pPr>
      <w:r>
        <w:t xml:space="preserve"> </w:t>
      </w:r>
      <w:r>
        <w:tab/>
      </w:r>
      <w:r>
        <w:rPr>
          <w:u w:val="single" w:color="000000"/>
        </w:rPr>
        <w:t xml:space="preserve">Period   </w:t>
      </w:r>
      <w:r>
        <w:t xml:space="preserve">             </w:t>
      </w:r>
      <w:r>
        <w:tab/>
        <w:t xml:space="preserve">   : Sep’13 – Dec’15 </w:t>
      </w:r>
    </w:p>
    <w:p w14:paraId="0B9B5FC2" w14:textId="77777777" w:rsidR="00BD23AE" w:rsidRDefault="00000000">
      <w:pPr>
        <w:tabs>
          <w:tab w:val="center" w:pos="2750"/>
        </w:tabs>
        <w:spacing w:after="6" w:line="259" w:lineRule="auto"/>
        <w:ind w:left="-15" w:firstLine="0"/>
      </w:pPr>
      <w:r>
        <w:t xml:space="preserve"> </w:t>
      </w:r>
      <w:r>
        <w:tab/>
      </w:r>
      <w:r>
        <w:rPr>
          <w:u w:val="single" w:color="000000"/>
        </w:rPr>
        <w:t>Job Responsibilities</w:t>
      </w:r>
      <w:r>
        <w:t xml:space="preserve">       : Enclosed below, </w:t>
      </w:r>
    </w:p>
    <w:p w14:paraId="62B54893" w14:textId="77777777" w:rsidR="00BD23AE" w:rsidRDefault="00000000">
      <w:pPr>
        <w:numPr>
          <w:ilvl w:val="0"/>
          <w:numId w:val="2"/>
        </w:numPr>
        <w:ind w:hanging="360"/>
      </w:pPr>
      <w:r>
        <w:t xml:space="preserve">Involved in Financial Reporting, Compliance Audit Review, Risk Management,  conducting AML/KYC and Due Diligence reviews to ensure compliance with the relevant standards (US GAAP/IFRS/MAS requirements) </w:t>
      </w:r>
    </w:p>
    <w:p w14:paraId="5FAE2AF5" w14:textId="77777777" w:rsidR="00BD23AE" w:rsidRDefault="00000000">
      <w:pPr>
        <w:numPr>
          <w:ilvl w:val="0"/>
          <w:numId w:val="2"/>
        </w:numPr>
        <w:ind w:hanging="360"/>
      </w:pPr>
      <w:r>
        <w:t xml:space="preserve">Assist in the preparation and execution of both Financial and Compliance audits and reviews of business processes, integrity of financial information and internal control systems </w:t>
      </w:r>
    </w:p>
    <w:p w14:paraId="37B2E700" w14:textId="77777777" w:rsidR="00BD23AE" w:rsidRDefault="00000000">
      <w:pPr>
        <w:numPr>
          <w:ilvl w:val="0"/>
          <w:numId w:val="2"/>
        </w:numPr>
        <w:ind w:hanging="360"/>
      </w:pPr>
      <w:r>
        <w:t xml:space="preserve">Responsible for identifying opportunities to improve the reliability of processes and use of financial resources </w:t>
      </w:r>
    </w:p>
    <w:p w14:paraId="6554B75A" w14:textId="77777777" w:rsidR="00BD23AE" w:rsidRDefault="00000000">
      <w:pPr>
        <w:numPr>
          <w:ilvl w:val="0"/>
          <w:numId w:val="2"/>
        </w:numPr>
        <w:ind w:hanging="360"/>
      </w:pPr>
      <w:r>
        <w:t xml:space="preserve">Coordinating with clients to gather information and identify gaps in controls and make practical recommendations </w:t>
      </w:r>
    </w:p>
    <w:p w14:paraId="7E0AD50D" w14:textId="77777777" w:rsidR="00BD23AE" w:rsidRDefault="00000000">
      <w:pPr>
        <w:numPr>
          <w:ilvl w:val="0"/>
          <w:numId w:val="2"/>
        </w:numPr>
        <w:spacing w:after="24" w:line="238" w:lineRule="auto"/>
        <w:ind w:hanging="360"/>
      </w:pPr>
      <w:r>
        <w:t xml:space="preserve">Acting as the main point-of-contact for Asset Management Clients for any regulatory/compliance matters and includes keeping the company abreast of any regulatory updates and changes from time to time </w:t>
      </w:r>
    </w:p>
    <w:p w14:paraId="009C605E" w14:textId="77777777" w:rsidR="00BD23AE" w:rsidRDefault="00000000">
      <w:pPr>
        <w:numPr>
          <w:ilvl w:val="0"/>
          <w:numId w:val="2"/>
        </w:numPr>
        <w:ind w:hanging="360"/>
      </w:pPr>
      <w:r>
        <w:t xml:space="preserve">Audit experience in Merchant Banks, Private Equity, REITs, Trustee Co and Asset Management Companies </w:t>
      </w:r>
    </w:p>
    <w:p w14:paraId="0A29A761" w14:textId="77777777" w:rsidR="00BD23AE" w:rsidRDefault="00000000">
      <w:pPr>
        <w:numPr>
          <w:ilvl w:val="0"/>
          <w:numId w:val="2"/>
        </w:numPr>
        <w:ind w:hanging="360"/>
      </w:pPr>
      <w:r>
        <w:t xml:space="preserve">Appointed to be MAS Inspector in various MAS Agreed-Upon Procedures (AUP) for MAS Regulatory Compliance </w:t>
      </w:r>
    </w:p>
    <w:p w14:paraId="7B06F4AD" w14:textId="77777777" w:rsidR="00BD23A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E57E48" w14:textId="77777777" w:rsidR="00BD23AE" w:rsidRDefault="00000000">
      <w:pPr>
        <w:pStyle w:val="Heading2"/>
        <w:tabs>
          <w:tab w:val="center" w:pos="1833"/>
        </w:tabs>
        <w:ind w:left="-15" w:firstLine="0"/>
      </w:pPr>
      <w:r>
        <w:t xml:space="preserve">3. </w:t>
      </w:r>
      <w:r>
        <w:tab/>
        <w:t xml:space="preserve">PSA Corporation Ltd </w:t>
      </w:r>
    </w:p>
    <w:p w14:paraId="032A61E8" w14:textId="77777777" w:rsidR="00BD23AE" w:rsidRDefault="00000000">
      <w:pPr>
        <w:tabs>
          <w:tab w:val="center" w:pos="2667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u w:val="single" w:color="000000"/>
        </w:rPr>
        <w:t>Job Appointment</w:t>
      </w:r>
      <w:r>
        <w:t xml:space="preserve">   : Accounts Executive</w:t>
      </w:r>
      <w:r>
        <w:rPr>
          <w:b/>
        </w:rPr>
        <w:t xml:space="preserve"> </w:t>
      </w:r>
    </w:p>
    <w:p w14:paraId="0BFABB47" w14:textId="77777777" w:rsidR="00BD23AE" w:rsidRDefault="00000000">
      <w:pPr>
        <w:tabs>
          <w:tab w:val="center" w:pos="1034"/>
          <w:tab w:val="center" w:pos="3834"/>
        </w:tabs>
        <w:ind w:left="0" w:firstLine="0"/>
      </w:pPr>
      <w:r>
        <w:t xml:space="preserve"> </w:t>
      </w:r>
      <w:r>
        <w:tab/>
      </w:r>
      <w:r>
        <w:rPr>
          <w:u w:val="single" w:color="000000"/>
        </w:rPr>
        <w:t xml:space="preserve">Period   </w:t>
      </w:r>
      <w:r>
        <w:t xml:space="preserve">             </w:t>
      </w:r>
      <w:r>
        <w:tab/>
        <w:t xml:space="preserve">   : Sep’12 – Sep’13 </w:t>
      </w:r>
    </w:p>
    <w:p w14:paraId="2CEF5CE7" w14:textId="77777777" w:rsidR="00BD23AE" w:rsidRDefault="00000000">
      <w:pPr>
        <w:tabs>
          <w:tab w:val="center" w:pos="2750"/>
        </w:tabs>
        <w:spacing w:after="6" w:line="259" w:lineRule="auto"/>
        <w:ind w:left="-15" w:firstLine="0"/>
      </w:pPr>
      <w:r>
        <w:t xml:space="preserve"> </w:t>
      </w:r>
      <w:r>
        <w:tab/>
      </w:r>
      <w:r>
        <w:rPr>
          <w:u w:val="single" w:color="000000"/>
        </w:rPr>
        <w:t>Job Responsibilities</w:t>
      </w:r>
      <w:r>
        <w:t xml:space="preserve">       : Enclosed below, </w:t>
      </w:r>
    </w:p>
    <w:p w14:paraId="75CBC6AC" w14:textId="77777777" w:rsidR="00BD23AE" w:rsidRDefault="00000000">
      <w:pPr>
        <w:numPr>
          <w:ilvl w:val="0"/>
          <w:numId w:val="3"/>
        </w:numPr>
        <w:ind w:hanging="360"/>
      </w:pPr>
      <w:r>
        <w:t>Management Reporting (Full Set)</w:t>
      </w:r>
      <w:r>
        <w:rPr>
          <w:b/>
        </w:rPr>
        <w:t xml:space="preserve"> </w:t>
      </w:r>
    </w:p>
    <w:p w14:paraId="2591B15B" w14:textId="77777777" w:rsidR="00BD23AE" w:rsidRDefault="00000000">
      <w:pPr>
        <w:numPr>
          <w:ilvl w:val="0"/>
          <w:numId w:val="3"/>
        </w:numPr>
        <w:ind w:hanging="360"/>
      </w:pPr>
      <w:r>
        <w:t>Prepares periodic financial reports</w:t>
      </w:r>
      <w:r>
        <w:rPr>
          <w:b/>
        </w:rPr>
        <w:t xml:space="preserve"> </w:t>
      </w:r>
    </w:p>
    <w:p w14:paraId="614DAB7A" w14:textId="77777777" w:rsidR="00BD23AE" w:rsidRDefault="00000000">
      <w:pPr>
        <w:numPr>
          <w:ilvl w:val="0"/>
          <w:numId w:val="3"/>
        </w:numPr>
        <w:ind w:hanging="360"/>
      </w:pPr>
      <w:r>
        <w:t>GST Submission and Reporting</w:t>
      </w:r>
      <w:r>
        <w:rPr>
          <w:b/>
        </w:rPr>
        <w:t xml:space="preserve"> </w:t>
      </w:r>
    </w:p>
    <w:p w14:paraId="7BB842BB" w14:textId="77777777" w:rsidR="00BD23AE" w:rsidRDefault="00000000">
      <w:pPr>
        <w:numPr>
          <w:ilvl w:val="0"/>
          <w:numId w:val="3"/>
        </w:numPr>
        <w:ind w:hanging="360"/>
      </w:pPr>
      <w:r>
        <w:t>Tax Computation</w:t>
      </w:r>
      <w:r>
        <w:rPr>
          <w:b/>
        </w:rPr>
        <w:t xml:space="preserve"> </w:t>
      </w:r>
    </w:p>
    <w:p w14:paraId="66E4F0D9" w14:textId="77777777" w:rsidR="00BD23AE" w:rsidRDefault="00000000">
      <w:pPr>
        <w:numPr>
          <w:ilvl w:val="0"/>
          <w:numId w:val="3"/>
        </w:numPr>
        <w:ind w:hanging="360"/>
      </w:pPr>
      <w:r>
        <w:t>Reconciliation of provision and various accounts</w:t>
      </w:r>
      <w:r>
        <w:rPr>
          <w:b/>
        </w:rPr>
        <w:t xml:space="preserve"> </w:t>
      </w:r>
    </w:p>
    <w:p w14:paraId="77F8AAD7" w14:textId="77777777" w:rsidR="00BD23AE" w:rsidRDefault="00000000">
      <w:pPr>
        <w:numPr>
          <w:ilvl w:val="0"/>
          <w:numId w:val="3"/>
        </w:numPr>
        <w:ind w:hanging="360"/>
      </w:pPr>
      <w:r>
        <w:t>Raising of Journal Vouchers</w:t>
      </w:r>
      <w:r>
        <w:rPr>
          <w:b/>
        </w:rPr>
        <w:t xml:space="preserve"> </w:t>
      </w:r>
    </w:p>
    <w:p w14:paraId="19BEFD88" w14:textId="77777777" w:rsidR="00BD23A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F1114F6" w14:textId="77777777" w:rsidR="00BD23AE" w:rsidRDefault="00000000">
      <w:pPr>
        <w:spacing w:after="25" w:line="236" w:lineRule="auto"/>
        <w:ind w:left="0" w:right="4363" w:firstLine="0"/>
      </w:pPr>
      <w:r>
        <w:rPr>
          <w:b/>
        </w:rPr>
        <w:t xml:space="preserve">4. </w:t>
      </w:r>
      <w:r>
        <w:t xml:space="preserve"> </w:t>
      </w:r>
      <w:r>
        <w:rPr>
          <w:b/>
          <w:sz w:val="23"/>
        </w:rPr>
        <w:t>Nippon Yusen Kaisha(NYK) Shipmangement Pte Ltd</w:t>
      </w:r>
      <w:r>
        <w:t xml:space="preserve">  </w:t>
      </w:r>
      <w:r>
        <w:rPr>
          <w:u w:val="single" w:color="000000"/>
        </w:rPr>
        <w:t>Job Appointment</w:t>
      </w:r>
      <w:r>
        <w:t xml:space="preserve">    : Accounts Assistant</w:t>
      </w:r>
      <w:r>
        <w:rPr>
          <w:b/>
        </w:rPr>
        <w:t xml:space="preserve"> </w:t>
      </w:r>
    </w:p>
    <w:p w14:paraId="5D5DF0F1" w14:textId="77777777" w:rsidR="00BD23AE" w:rsidRDefault="00000000">
      <w:pPr>
        <w:tabs>
          <w:tab w:val="center" w:pos="1034"/>
          <w:tab w:val="center" w:pos="3824"/>
        </w:tabs>
        <w:ind w:left="0" w:firstLine="0"/>
      </w:pPr>
      <w:r>
        <w:t xml:space="preserve"> </w:t>
      </w:r>
      <w:r>
        <w:tab/>
      </w:r>
      <w:r>
        <w:rPr>
          <w:u w:val="single" w:color="000000"/>
        </w:rPr>
        <w:t xml:space="preserve">Period   </w:t>
      </w:r>
      <w:r>
        <w:t xml:space="preserve">             </w:t>
      </w:r>
      <w:r>
        <w:tab/>
        <w:t xml:space="preserve">   : Jul ’11 – Sep’12 </w:t>
      </w:r>
    </w:p>
    <w:p w14:paraId="77F123A4" w14:textId="77777777" w:rsidR="00BD23AE" w:rsidRDefault="00000000">
      <w:pPr>
        <w:tabs>
          <w:tab w:val="center" w:pos="2750"/>
        </w:tabs>
        <w:spacing w:after="6" w:line="259" w:lineRule="auto"/>
        <w:ind w:left="-15" w:firstLine="0"/>
      </w:pPr>
      <w:r>
        <w:t xml:space="preserve"> </w:t>
      </w:r>
      <w:r>
        <w:tab/>
      </w:r>
      <w:r>
        <w:rPr>
          <w:u w:val="single" w:color="000000"/>
        </w:rPr>
        <w:t>Job Responsibilities</w:t>
      </w:r>
      <w:r>
        <w:t xml:space="preserve">       : Enclosed below, </w:t>
      </w:r>
    </w:p>
    <w:p w14:paraId="78F13F77" w14:textId="77777777" w:rsidR="00BD23AE" w:rsidRDefault="00000000">
      <w:pPr>
        <w:numPr>
          <w:ilvl w:val="1"/>
          <w:numId w:val="4"/>
        </w:numPr>
        <w:ind w:hanging="360"/>
      </w:pPr>
      <w:r>
        <w:t xml:space="preserve">Accounts Payable Functions </w:t>
      </w:r>
    </w:p>
    <w:p w14:paraId="5A1C9FDB" w14:textId="77777777" w:rsidR="00BD23AE" w:rsidRDefault="00000000">
      <w:pPr>
        <w:numPr>
          <w:ilvl w:val="1"/>
          <w:numId w:val="4"/>
        </w:numPr>
        <w:ind w:hanging="360"/>
      </w:pPr>
      <w:r>
        <w:t xml:space="preserve">Vessel Accounts Management </w:t>
      </w:r>
    </w:p>
    <w:p w14:paraId="172D767E" w14:textId="77777777" w:rsidR="00BD23AE" w:rsidRDefault="00000000">
      <w:pPr>
        <w:numPr>
          <w:ilvl w:val="1"/>
          <w:numId w:val="4"/>
        </w:numPr>
        <w:ind w:hanging="360"/>
      </w:pPr>
      <w:r>
        <w:t xml:space="preserve">Checking and verification of portage bills (monthly Ship expenses), manning agent statement of account and raising of journals. </w:t>
      </w:r>
    </w:p>
    <w:p w14:paraId="462782C2" w14:textId="77777777" w:rsidR="00BD23AE" w:rsidRDefault="00000000">
      <w:pPr>
        <w:numPr>
          <w:ilvl w:val="1"/>
          <w:numId w:val="4"/>
        </w:numPr>
        <w:ind w:hanging="360"/>
      </w:pPr>
      <w:r>
        <w:t xml:space="preserve">Prepare journals for accrual of crew wages / manning expenses, journal for Lub Oil ROB, journal for insurance prepayments, etc. </w:t>
      </w:r>
    </w:p>
    <w:p w14:paraId="74D03526" w14:textId="77777777" w:rsidR="00BD23AE" w:rsidRDefault="00000000">
      <w:pPr>
        <w:numPr>
          <w:ilvl w:val="1"/>
          <w:numId w:val="4"/>
        </w:numPr>
        <w:ind w:hanging="360"/>
      </w:pPr>
      <w:r>
        <w:t xml:space="preserve">Preparation of TT remittances for crew home allotment. </w:t>
      </w:r>
    </w:p>
    <w:p w14:paraId="7293E97D" w14:textId="77777777" w:rsidR="00BD23AE" w:rsidRDefault="00000000">
      <w:pPr>
        <w:numPr>
          <w:ilvl w:val="1"/>
          <w:numId w:val="4"/>
        </w:numPr>
        <w:ind w:hanging="360"/>
      </w:pPr>
      <w:r>
        <w:t xml:space="preserve">Reconciliation of Maritime balance sheet items e.g. home allotment, chat card inventory, ROB provision, advance to port agent, etc. </w:t>
      </w:r>
    </w:p>
    <w:p w14:paraId="2F7155D3" w14:textId="77777777" w:rsidR="00BD23AE" w:rsidRDefault="00000000">
      <w:pPr>
        <w:numPr>
          <w:ilvl w:val="1"/>
          <w:numId w:val="4"/>
        </w:numPr>
        <w:ind w:hanging="360"/>
      </w:pPr>
      <w:r>
        <w:t xml:space="preserve">Compilation and preparation of monthly accounting reports, quarterly closing reports and provisional reports. </w:t>
      </w:r>
    </w:p>
    <w:p w14:paraId="29F64B68" w14:textId="77777777" w:rsidR="00BD23AE" w:rsidRDefault="00000000">
      <w:pPr>
        <w:spacing w:after="0" w:line="259" w:lineRule="auto"/>
        <w:ind w:left="0" w:firstLine="0"/>
      </w:pPr>
      <w:r>
        <w:t xml:space="preserve"> </w:t>
      </w:r>
    </w:p>
    <w:p w14:paraId="68B7A0C2" w14:textId="77777777" w:rsidR="00BD23AE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79F135B" w14:textId="77777777" w:rsidR="00BD23AE" w:rsidRDefault="00000000">
      <w:pPr>
        <w:spacing w:after="0" w:line="259" w:lineRule="auto"/>
        <w:ind w:left="0" w:firstLine="0"/>
      </w:pPr>
      <w:r>
        <w:t xml:space="preserve"> </w:t>
      </w:r>
    </w:p>
    <w:p w14:paraId="5CB684F1" w14:textId="77777777" w:rsidR="00BD23AE" w:rsidRDefault="00000000">
      <w:pPr>
        <w:spacing w:after="0" w:line="259" w:lineRule="auto"/>
        <w:ind w:left="0" w:firstLine="0"/>
      </w:pPr>
      <w:r>
        <w:t xml:space="preserve"> </w:t>
      </w:r>
    </w:p>
    <w:p w14:paraId="6116E731" w14:textId="77777777" w:rsidR="00BD23AE" w:rsidRDefault="00000000">
      <w:pPr>
        <w:spacing w:after="0" w:line="259" w:lineRule="auto"/>
        <w:ind w:left="0" w:firstLine="0"/>
      </w:pPr>
      <w:r>
        <w:t xml:space="preserve"> </w:t>
      </w:r>
    </w:p>
    <w:p w14:paraId="46B0343E" w14:textId="77777777" w:rsidR="00BD23AE" w:rsidRDefault="00000000">
      <w:pPr>
        <w:spacing w:after="0" w:line="259" w:lineRule="auto"/>
        <w:ind w:left="0" w:firstLine="0"/>
      </w:pPr>
      <w:r>
        <w:t xml:space="preserve"> </w:t>
      </w:r>
    </w:p>
    <w:p w14:paraId="70D10882" w14:textId="77777777" w:rsidR="00BD23AE" w:rsidRDefault="00000000">
      <w:pPr>
        <w:spacing w:after="0" w:line="259" w:lineRule="auto"/>
        <w:ind w:left="0" w:firstLine="0"/>
      </w:pPr>
      <w:r>
        <w:t xml:space="preserve"> </w:t>
      </w:r>
    </w:p>
    <w:p w14:paraId="1E406933" w14:textId="77777777" w:rsidR="00BD23AE" w:rsidRDefault="00000000">
      <w:pPr>
        <w:spacing w:after="0" w:line="259" w:lineRule="auto"/>
        <w:ind w:left="0" w:firstLine="0"/>
      </w:pPr>
      <w:r>
        <w:t xml:space="preserve"> </w:t>
      </w:r>
    </w:p>
    <w:p w14:paraId="28109AAD" w14:textId="77777777" w:rsidR="00BD23AE" w:rsidRDefault="00000000">
      <w:pPr>
        <w:spacing w:after="0" w:line="259" w:lineRule="auto"/>
        <w:ind w:left="0" w:firstLine="0"/>
      </w:pPr>
      <w:r>
        <w:t xml:space="preserve"> </w:t>
      </w:r>
    </w:p>
    <w:p w14:paraId="200AADD3" w14:textId="77777777" w:rsidR="00BD23AE" w:rsidRDefault="00000000">
      <w:pPr>
        <w:spacing w:after="62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4BB3C5C" w14:textId="77777777" w:rsidR="00BD23AE" w:rsidRDefault="00000000">
      <w:pPr>
        <w:spacing w:after="0" w:line="259" w:lineRule="auto"/>
        <w:ind w:left="0" w:firstLine="0"/>
      </w:pPr>
      <w:r>
        <w:rPr>
          <w:sz w:val="32"/>
          <w:u w:val="single" w:color="000000"/>
        </w:rPr>
        <w:t>Academic Qualifications</w:t>
      </w:r>
      <w:r>
        <w:rPr>
          <w:sz w:val="32"/>
        </w:rPr>
        <w:t xml:space="preserve"> </w:t>
      </w:r>
    </w:p>
    <w:p w14:paraId="2E0784EB" w14:textId="77777777" w:rsidR="00BD23AE" w:rsidRDefault="00000000">
      <w:pPr>
        <w:tabs>
          <w:tab w:val="center" w:pos="2943"/>
        </w:tabs>
        <w:ind w:left="0" w:firstLine="0"/>
      </w:pPr>
      <w:r>
        <w:t xml:space="preserve">2012-Current  </w:t>
      </w:r>
      <w:r>
        <w:tab/>
        <w:t xml:space="preserve">CPA (Australia) </w:t>
      </w:r>
    </w:p>
    <w:p w14:paraId="7182E9A2" w14:textId="77777777" w:rsidR="00BD23AE" w:rsidRDefault="00000000">
      <w:pPr>
        <w:tabs>
          <w:tab w:val="center" w:pos="720"/>
          <w:tab w:val="center" w:pos="1440"/>
          <w:tab w:val="center" w:pos="3123"/>
        </w:tabs>
        <w:spacing w:after="68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CPA (Aust.) Holder </w:t>
      </w:r>
    </w:p>
    <w:p w14:paraId="4649E9E2" w14:textId="77777777" w:rsidR="00BD23AE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1C9E4AA9" w14:textId="77777777" w:rsidR="00BD23AE" w:rsidRDefault="00000000">
      <w:pPr>
        <w:ind w:left="1440" w:right="3655" w:hanging="1440"/>
      </w:pPr>
      <w:r>
        <w:t xml:space="preserve">2010-2012 </w:t>
      </w:r>
      <w:r>
        <w:tab/>
        <w:t xml:space="preserve"> </w:t>
      </w:r>
      <w:r>
        <w:tab/>
        <w:t xml:space="preserve">Royal Melbourne Institute of Technology     </w:t>
      </w:r>
      <w:r>
        <w:tab/>
        <w:t xml:space="preserve">Bachelor in Business (Accountancy)  </w:t>
      </w:r>
    </w:p>
    <w:p w14:paraId="7FA2FAC6" w14:textId="77777777" w:rsidR="00BD23AE" w:rsidRDefault="00000000">
      <w:pPr>
        <w:spacing w:after="0" w:line="259" w:lineRule="auto"/>
        <w:ind w:left="1440" w:firstLine="0"/>
      </w:pPr>
      <w:r>
        <w:t xml:space="preserve">     </w:t>
      </w:r>
    </w:p>
    <w:p w14:paraId="2A7B85C7" w14:textId="77777777" w:rsidR="00BD23AE" w:rsidRDefault="00000000">
      <w:pPr>
        <w:tabs>
          <w:tab w:val="center" w:pos="3245"/>
        </w:tabs>
        <w:ind w:left="0" w:firstLine="0"/>
      </w:pPr>
      <w:r>
        <w:t xml:space="preserve">2006-2009         </w:t>
      </w:r>
      <w:r>
        <w:tab/>
        <w:t xml:space="preserve">Ngee Ann Polytechnic </w:t>
      </w:r>
    </w:p>
    <w:p w14:paraId="5FC7E2E8" w14:textId="77777777" w:rsidR="00BD23AE" w:rsidRDefault="00000000">
      <w:pPr>
        <w:tabs>
          <w:tab w:val="center" w:pos="3367"/>
        </w:tabs>
        <w:ind w:left="0" w:firstLine="0"/>
      </w:pPr>
      <w:r>
        <w:t xml:space="preserve">                           </w:t>
      </w:r>
      <w:r>
        <w:tab/>
        <w:t xml:space="preserve">Diploma in Accountancy </w:t>
      </w:r>
    </w:p>
    <w:p w14:paraId="1258C04A" w14:textId="77777777" w:rsidR="00BD23AE" w:rsidRDefault="00000000">
      <w:pPr>
        <w:spacing w:after="0" w:line="259" w:lineRule="auto"/>
        <w:ind w:left="0" w:firstLine="0"/>
      </w:pPr>
      <w:r>
        <w:t xml:space="preserve"> </w:t>
      </w:r>
    </w:p>
    <w:p w14:paraId="71D5A0D6" w14:textId="77777777" w:rsidR="00BD23AE" w:rsidRDefault="00000000">
      <w:pPr>
        <w:tabs>
          <w:tab w:val="center" w:pos="3579"/>
        </w:tabs>
        <w:ind w:left="0" w:firstLine="0"/>
      </w:pPr>
      <w:r>
        <w:t xml:space="preserve">2002-2005        </w:t>
      </w:r>
      <w:r>
        <w:tab/>
        <w:t xml:space="preserve">Henderson Secondary School </w:t>
      </w:r>
    </w:p>
    <w:p w14:paraId="2B88164C" w14:textId="77777777" w:rsidR="00BD23AE" w:rsidRDefault="00000000">
      <w:pPr>
        <w:tabs>
          <w:tab w:val="center" w:pos="2946"/>
        </w:tabs>
        <w:ind w:left="0" w:firstLine="0"/>
      </w:pPr>
      <w:r>
        <w:t xml:space="preserve">                          </w:t>
      </w:r>
      <w:r>
        <w:tab/>
        <w:t xml:space="preserve">GCE ‘O’ Levels </w:t>
      </w:r>
    </w:p>
    <w:p w14:paraId="1ECC3276" w14:textId="77777777" w:rsidR="00BD23AE" w:rsidRDefault="00000000">
      <w:pPr>
        <w:spacing w:after="0" w:line="259" w:lineRule="auto"/>
        <w:ind w:left="0" w:firstLine="0"/>
      </w:pPr>
      <w:r>
        <w:t xml:space="preserve"> </w:t>
      </w:r>
    </w:p>
    <w:p w14:paraId="1AB88BF9" w14:textId="77777777" w:rsidR="00BD23AE" w:rsidRDefault="00000000">
      <w:pPr>
        <w:tabs>
          <w:tab w:val="center" w:pos="3556"/>
        </w:tabs>
        <w:ind w:left="0" w:firstLine="0"/>
      </w:pPr>
      <w:r>
        <w:t xml:space="preserve">1996-2001        </w:t>
      </w:r>
      <w:r>
        <w:tab/>
        <w:t xml:space="preserve">River Valley Primary School </w:t>
      </w:r>
    </w:p>
    <w:p w14:paraId="34DE7E4A" w14:textId="77777777" w:rsidR="00BD23AE" w:rsidRDefault="00000000">
      <w:pPr>
        <w:tabs>
          <w:tab w:val="center" w:pos="2439"/>
        </w:tabs>
        <w:spacing w:after="80"/>
        <w:ind w:left="0" w:firstLine="0"/>
      </w:pPr>
      <w:r>
        <w:t xml:space="preserve">                            </w:t>
      </w:r>
      <w:r>
        <w:tab/>
        <w:t xml:space="preserve">PSLE </w:t>
      </w:r>
    </w:p>
    <w:p w14:paraId="569FA483" w14:textId="77777777" w:rsidR="00BD23A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4577284E" w14:textId="77777777" w:rsidR="00BD23A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075215B3" w14:textId="77777777" w:rsidR="00BD23AE" w:rsidRDefault="00000000">
      <w:pPr>
        <w:pStyle w:val="Heading1"/>
        <w:ind w:left="-5"/>
      </w:pPr>
      <w:r>
        <w:t>Co-Curriculum Achievements</w:t>
      </w:r>
      <w:r>
        <w:rPr>
          <w:u w:val="none"/>
        </w:rPr>
        <w:t xml:space="preserve"> </w:t>
      </w:r>
    </w:p>
    <w:p w14:paraId="731733F0" w14:textId="77777777" w:rsidR="00BD23AE" w:rsidRDefault="00000000">
      <w:pPr>
        <w:tabs>
          <w:tab w:val="center" w:pos="2880"/>
          <w:tab w:val="center" w:pos="3601"/>
          <w:tab w:val="center" w:pos="6587"/>
        </w:tabs>
        <w:ind w:left="0" w:firstLine="0"/>
      </w:pPr>
      <w:r>
        <w:t xml:space="preserve">NPCC (2002 -2005)   </w:t>
      </w:r>
      <w:r>
        <w:tab/>
        <w:t xml:space="preserve"> </w:t>
      </w:r>
      <w:r>
        <w:tab/>
        <w:t xml:space="preserve"> </w:t>
      </w:r>
      <w:r>
        <w:tab/>
        <w:t xml:space="preserve">-National Youth Achievement Award (Bronze) </w:t>
      </w:r>
    </w:p>
    <w:p w14:paraId="5C307C11" w14:textId="77777777" w:rsidR="00BD23AE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568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-CCA Merit Award (NPCC) </w:t>
      </w:r>
    </w:p>
    <w:p w14:paraId="4B147802" w14:textId="77777777" w:rsidR="00BD23AE" w:rsidRDefault="00000000">
      <w:pPr>
        <w:spacing w:after="0" w:line="259" w:lineRule="auto"/>
        <w:ind w:left="0" w:firstLine="0"/>
      </w:pPr>
      <w:r>
        <w:t xml:space="preserve"> </w:t>
      </w:r>
    </w:p>
    <w:p w14:paraId="6B4CCAC7" w14:textId="77777777" w:rsidR="00BD23AE" w:rsidRDefault="00000000">
      <w:pPr>
        <w:tabs>
          <w:tab w:val="center" w:pos="3601"/>
          <w:tab w:val="center" w:pos="6637"/>
        </w:tabs>
        <w:ind w:left="0" w:firstLine="0"/>
      </w:pPr>
      <w:r>
        <w:t xml:space="preserve">Ngee Ann Poly (2006 – 2009)  </w:t>
      </w:r>
      <w:r>
        <w:tab/>
        <w:t xml:space="preserve"> </w:t>
      </w:r>
      <w:r>
        <w:tab/>
        <w:t xml:space="preserve">-Freshmen Orientation Sub-Committee Member </w:t>
      </w:r>
    </w:p>
    <w:p w14:paraId="7C0C1D44" w14:textId="77777777" w:rsidR="00BD23AE" w:rsidRDefault="00000000">
      <w:pPr>
        <w:ind w:right="110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-Freshmen Recruitment Sub-Committee Member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-Ngee Ann Canoeing Club Member </w:t>
      </w:r>
    </w:p>
    <w:p w14:paraId="77CBA5F9" w14:textId="77777777" w:rsidR="00BD23AE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5AAB2D6D" w14:textId="77777777" w:rsidR="00BD23AE" w:rsidRDefault="00000000">
      <w:pPr>
        <w:tabs>
          <w:tab w:val="center" w:pos="6410"/>
        </w:tabs>
        <w:spacing w:after="57" w:line="259" w:lineRule="auto"/>
        <w:ind w:left="0" w:firstLine="0"/>
      </w:pPr>
      <w:r>
        <w:rPr>
          <w:rFonts w:ascii="Cambria" w:eastAsia="Cambria" w:hAnsi="Cambria" w:cs="Cambria"/>
        </w:rPr>
        <w:t xml:space="preserve">Nippon Yusen Kaisha (2011- 2012) </w:t>
      </w:r>
      <w:r>
        <w:rPr>
          <w:rFonts w:ascii="Cambria" w:eastAsia="Cambria" w:hAnsi="Cambria" w:cs="Cambria"/>
        </w:rPr>
        <w:tab/>
        <w:t xml:space="preserve">- Social Recreational Committee Member </w:t>
      </w:r>
    </w:p>
    <w:p w14:paraId="73FAA50E" w14:textId="77777777" w:rsidR="00BD23A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719B10F4" w14:textId="77777777" w:rsidR="00BD23AE" w:rsidRDefault="00000000">
      <w:pPr>
        <w:pStyle w:val="Heading1"/>
        <w:ind w:left="-5"/>
      </w:pPr>
      <w:r>
        <w:t>Personal Skills</w:t>
      </w:r>
      <w:r>
        <w:rPr>
          <w:u w:val="none"/>
        </w:rPr>
        <w:t xml:space="preserve"> </w:t>
      </w:r>
    </w:p>
    <w:p w14:paraId="64E65F0B" w14:textId="77777777" w:rsidR="00BD23AE" w:rsidRDefault="00000000">
      <w:pPr>
        <w:pStyle w:val="Heading2"/>
        <w:ind w:left="-5"/>
      </w:pPr>
      <w:r>
        <w:t xml:space="preserve">Software Skills </w:t>
      </w:r>
    </w:p>
    <w:p w14:paraId="74D91351" w14:textId="77777777" w:rsidR="00BD23AE" w:rsidRDefault="00000000">
      <w:pPr>
        <w:numPr>
          <w:ilvl w:val="0"/>
          <w:numId w:val="5"/>
        </w:numPr>
        <w:ind w:right="1433" w:hanging="360"/>
      </w:pPr>
      <w:r>
        <w:t xml:space="preserve">Microsoft Office (Excel, Pivot, V-lookup, Powerpoint) </w:t>
      </w:r>
      <w:r>
        <w:tab/>
        <w:t xml:space="preserve">Excellent </w:t>
      </w:r>
    </w:p>
    <w:p w14:paraId="46C700F6" w14:textId="77777777" w:rsidR="00BD23AE" w:rsidRDefault="00000000">
      <w:pPr>
        <w:numPr>
          <w:ilvl w:val="0"/>
          <w:numId w:val="5"/>
        </w:numPr>
        <w:ind w:right="1433" w:hanging="360"/>
      </w:pPr>
      <w:r>
        <w:t xml:space="preserve">Bloomberg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Intermediate 3.</w:t>
      </w:r>
      <w:r>
        <w:rPr>
          <w:rFonts w:ascii="Arial" w:eastAsia="Arial" w:hAnsi="Arial" w:cs="Arial"/>
        </w:rPr>
        <w:t xml:space="preserve"> </w:t>
      </w:r>
      <w:r>
        <w:t xml:space="preserve">Thomson Reuters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Intermediate </w:t>
      </w:r>
    </w:p>
    <w:p w14:paraId="5B7CC4FE" w14:textId="77777777" w:rsidR="00BD23AE" w:rsidRDefault="00000000">
      <w:pPr>
        <w:numPr>
          <w:ilvl w:val="0"/>
          <w:numId w:val="6"/>
        </w:numPr>
        <w:ind w:hanging="360"/>
      </w:pPr>
      <w:r>
        <w:t xml:space="preserve">Macromedia Flash and Dreamweaver. </w:t>
      </w:r>
      <w:r>
        <w:tab/>
        <w:t xml:space="preserve"> </w:t>
      </w:r>
      <w:r>
        <w:tab/>
        <w:t xml:space="preserve"> </w:t>
      </w:r>
      <w:r>
        <w:tab/>
        <w:t xml:space="preserve">Intermediate </w:t>
      </w:r>
    </w:p>
    <w:p w14:paraId="5C9E2621" w14:textId="77777777" w:rsidR="00BD23AE" w:rsidRDefault="00000000">
      <w:pPr>
        <w:numPr>
          <w:ilvl w:val="0"/>
          <w:numId w:val="6"/>
        </w:numPr>
        <w:ind w:hanging="360"/>
      </w:pPr>
      <w:r>
        <w:t xml:space="preserve">MYOB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Intermediate </w:t>
      </w:r>
    </w:p>
    <w:p w14:paraId="3A29A25F" w14:textId="77777777" w:rsidR="00BD23AE" w:rsidRDefault="00000000">
      <w:pPr>
        <w:numPr>
          <w:ilvl w:val="0"/>
          <w:numId w:val="6"/>
        </w:numPr>
        <w:ind w:hanging="360"/>
      </w:pPr>
      <w:r>
        <w:t xml:space="preserve">ACCPAC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Intermediate </w:t>
      </w:r>
    </w:p>
    <w:p w14:paraId="6A46DCF1" w14:textId="77777777" w:rsidR="00BD23AE" w:rsidRDefault="00000000">
      <w:pPr>
        <w:numPr>
          <w:ilvl w:val="0"/>
          <w:numId w:val="6"/>
        </w:numPr>
        <w:ind w:hanging="360"/>
      </w:pPr>
      <w:r>
        <w:t xml:space="preserve">Oracle Financial Systems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Intermediate </w:t>
      </w:r>
    </w:p>
    <w:p w14:paraId="3B96FFDD" w14:textId="77777777" w:rsidR="00BD23AE" w:rsidRDefault="00000000">
      <w:pPr>
        <w:numPr>
          <w:ilvl w:val="0"/>
          <w:numId w:val="6"/>
        </w:numPr>
        <w:ind w:hanging="360"/>
      </w:pPr>
      <w:r>
        <w:t xml:space="preserve">Hyperion Financial Mgmt Systems  </w:t>
      </w:r>
      <w:r>
        <w:tab/>
        <w:t xml:space="preserve"> </w:t>
      </w:r>
      <w:r>
        <w:tab/>
        <w:t xml:space="preserve"> </w:t>
      </w:r>
      <w:r>
        <w:tab/>
        <w:t xml:space="preserve">Intermediate </w:t>
      </w:r>
    </w:p>
    <w:p w14:paraId="2AE293DC" w14:textId="77777777" w:rsidR="00BD23AE" w:rsidRDefault="00000000">
      <w:pPr>
        <w:spacing w:after="5" w:line="259" w:lineRule="auto"/>
        <w:ind w:left="-5"/>
      </w:pPr>
      <w:r>
        <w:rPr>
          <w:rFonts w:ascii="Cambria" w:eastAsia="Cambria" w:hAnsi="Cambria" w:cs="Cambria"/>
          <w:b/>
        </w:rPr>
        <w:t xml:space="preserve">Language Skills </w:t>
      </w:r>
    </w:p>
    <w:p w14:paraId="514F18D7" w14:textId="77777777" w:rsidR="00BD23AE" w:rsidRDefault="00000000">
      <w:pPr>
        <w:numPr>
          <w:ilvl w:val="0"/>
          <w:numId w:val="7"/>
        </w:numPr>
        <w:spacing w:after="5" w:line="259" w:lineRule="auto"/>
        <w:ind w:hanging="360"/>
      </w:pPr>
      <w:r>
        <w:rPr>
          <w:rFonts w:ascii="Cambria" w:eastAsia="Cambria" w:hAnsi="Cambria" w:cs="Cambria"/>
        </w:rPr>
        <w:t xml:space="preserve">English       :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Conversant and writes well  </w:t>
      </w:r>
    </w:p>
    <w:p w14:paraId="6278D99A" w14:textId="77777777" w:rsidR="00BD23AE" w:rsidRDefault="00000000">
      <w:pPr>
        <w:numPr>
          <w:ilvl w:val="0"/>
          <w:numId w:val="7"/>
        </w:numPr>
        <w:spacing w:after="5" w:line="259" w:lineRule="auto"/>
        <w:ind w:hanging="360"/>
      </w:pPr>
      <w:r>
        <w:rPr>
          <w:rFonts w:ascii="Cambria" w:eastAsia="Cambria" w:hAnsi="Cambria" w:cs="Cambria"/>
        </w:rPr>
        <w:lastRenderedPageBreak/>
        <w:t xml:space="preserve">Chinese      :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Conversant and writes well </w:t>
      </w:r>
    </w:p>
    <w:p w14:paraId="5140DF8E" w14:textId="77777777" w:rsidR="00BD23AE" w:rsidRDefault="00000000">
      <w:pPr>
        <w:numPr>
          <w:ilvl w:val="0"/>
          <w:numId w:val="7"/>
        </w:numPr>
        <w:spacing w:after="5" w:line="259" w:lineRule="auto"/>
        <w:ind w:hanging="360"/>
      </w:pPr>
      <w:r>
        <w:rPr>
          <w:rFonts w:ascii="Cambria" w:eastAsia="Cambria" w:hAnsi="Cambria" w:cs="Cambria"/>
        </w:rPr>
        <w:t xml:space="preserve">Cantonese :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Conversant </w:t>
      </w:r>
    </w:p>
    <w:p w14:paraId="40CD3908" w14:textId="77777777" w:rsidR="00BD23AE" w:rsidRDefault="00000000">
      <w:pPr>
        <w:spacing w:after="5" w:line="259" w:lineRule="auto"/>
        <w:ind w:left="-5"/>
      </w:pPr>
      <w:r>
        <w:rPr>
          <w:rFonts w:ascii="Cambria" w:eastAsia="Cambria" w:hAnsi="Cambria" w:cs="Cambria"/>
          <w:b/>
        </w:rPr>
        <w:t xml:space="preserve">Personal Strengths </w:t>
      </w:r>
    </w:p>
    <w:p w14:paraId="1C11B7B5" w14:textId="77777777" w:rsidR="00BD23AE" w:rsidRDefault="00000000">
      <w:pPr>
        <w:numPr>
          <w:ilvl w:val="0"/>
          <w:numId w:val="8"/>
        </w:numPr>
        <w:spacing w:after="5" w:line="259" w:lineRule="auto"/>
        <w:ind w:hanging="360"/>
      </w:pPr>
      <w:r>
        <w:rPr>
          <w:rFonts w:ascii="Cambria" w:eastAsia="Cambria" w:hAnsi="Cambria" w:cs="Cambria"/>
        </w:rPr>
        <w:t xml:space="preserve">Independent and adaptive </w:t>
      </w:r>
    </w:p>
    <w:p w14:paraId="6EC15F63" w14:textId="77777777" w:rsidR="00BD23AE" w:rsidRDefault="00000000">
      <w:pPr>
        <w:numPr>
          <w:ilvl w:val="0"/>
          <w:numId w:val="8"/>
        </w:numPr>
        <w:spacing w:after="5" w:line="259" w:lineRule="auto"/>
        <w:ind w:hanging="360"/>
      </w:pPr>
      <w:r>
        <w:rPr>
          <w:rFonts w:ascii="Cambria" w:eastAsia="Cambria" w:hAnsi="Cambria" w:cs="Cambria"/>
        </w:rPr>
        <w:t xml:space="preserve">Pleasant disposition </w:t>
      </w:r>
    </w:p>
    <w:p w14:paraId="0B75417E" w14:textId="77777777" w:rsidR="00BD23AE" w:rsidRDefault="00000000">
      <w:pPr>
        <w:numPr>
          <w:ilvl w:val="0"/>
          <w:numId w:val="8"/>
        </w:numPr>
        <w:spacing w:after="5" w:line="259" w:lineRule="auto"/>
        <w:ind w:hanging="360"/>
      </w:pPr>
      <w:r>
        <w:rPr>
          <w:rFonts w:ascii="Cambria" w:eastAsia="Cambria" w:hAnsi="Cambria" w:cs="Cambria"/>
        </w:rPr>
        <w:t xml:space="preserve">Highly motivated personality </w:t>
      </w:r>
    </w:p>
    <w:p w14:paraId="2C5E413D" w14:textId="77777777" w:rsidR="00BD23AE" w:rsidRDefault="00000000">
      <w:pPr>
        <w:numPr>
          <w:ilvl w:val="0"/>
          <w:numId w:val="8"/>
        </w:numPr>
        <w:spacing w:after="5" w:line="259" w:lineRule="auto"/>
        <w:ind w:hanging="360"/>
      </w:pPr>
      <w:r>
        <w:rPr>
          <w:rFonts w:ascii="Cambria" w:eastAsia="Cambria" w:hAnsi="Cambria" w:cs="Cambria"/>
        </w:rPr>
        <w:t xml:space="preserve">Excellent Interpersonal skills </w:t>
      </w:r>
    </w:p>
    <w:p w14:paraId="36F9790F" w14:textId="77777777" w:rsidR="00BD23AE" w:rsidRDefault="00000000">
      <w:pPr>
        <w:numPr>
          <w:ilvl w:val="0"/>
          <w:numId w:val="8"/>
        </w:numPr>
        <w:spacing w:after="5" w:line="259" w:lineRule="auto"/>
        <w:ind w:hanging="360"/>
      </w:pPr>
      <w:r>
        <w:rPr>
          <w:rFonts w:ascii="Cambria" w:eastAsia="Cambria" w:hAnsi="Cambria" w:cs="Cambria"/>
        </w:rPr>
        <w:t xml:space="preserve">Good interpersonal skills and attitude to work with due diligence </w:t>
      </w:r>
    </w:p>
    <w:p w14:paraId="1BA5FB42" w14:textId="77777777" w:rsidR="00BD23AE" w:rsidRDefault="00000000">
      <w:pPr>
        <w:numPr>
          <w:ilvl w:val="0"/>
          <w:numId w:val="8"/>
        </w:numPr>
        <w:spacing w:after="5" w:line="259" w:lineRule="auto"/>
        <w:ind w:hanging="360"/>
      </w:pPr>
      <w:r>
        <w:rPr>
          <w:rFonts w:ascii="Cambria" w:eastAsia="Cambria" w:hAnsi="Cambria" w:cs="Cambria"/>
        </w:rPr>
        <w:t xml:space="preserve">Strong Analytical and communication skills </w:t>
      </w:r>
    </w:p>
    <w:p w14:paraId="49A4DF67" w14:textId="77777777" w:rsidR="00BD23AE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ab/>
        <w:t xml:space="preserve"> </w:t>
      </w:r>
    </w:p>
    <w:p w14:paraId="551B56BF" w14:textId="77777777" w:rsidR="00BD23AE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14DBBF8C" w14:textId="77777777" w:rsidR="00BD23AE" w:rsidRDefault="00000000">
      <w:pPr>
        <w:spacing w:after="50" w:line="259" w:lineRule="auto"/>
        <w:ind w:left="720" w:firstLine="0"/>
      </w:pPr>
      <w:r>
        <w:rPr>
          <w:rFonts w:ascii="Cambria" w:eastAsia="Cambria" w:hAnsi="Cambria" w:cs="Cambria"/>
        </w:rPr>
        <w:t xml:space="preserve"> </w:t>
      </w:r>
    </w:p>
    <w:p w14:paraId="4D500F63" w14:textId="77777777" w:rsidR="00BD23AE" w:rsidRDefault="00000000">
      <w:pPr>
        <w:pStyle w:val="Heading1"/>
        <w:ind w:left="-5"/>
      </w:pPr>
      <w:r>
        <w:t>National Service Details</w:t>
      </w:r>
      <w:r>
        <w:rPr>
          <w:u w:val="none"/>
        </w:rPr>
        <w:t xml:space="preserve"> </w:t>
      </w:r>
    </w:p>
    <w:tbl>
      <w:tblPr>
        <w:tblStyle w:val="TableGrid"/>
        <w:tblW w:w="1013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2161"/>
        <w:gridCol w:w="2160"/>
        <w:gridCol w:w="720"/>
        <w:gridCol w:w="2213"/>
      </w:tblGrid>
      <w:tr w:rsidR="00BD23AE" w14:paraId="504D15A1" w14:textId="77777777">
        <w:trPr>
          <w:trHeight w:val="2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36B2548" w14:textId="77777777" w:rsidR="00BD23AE" w:rsidRDefault="00000000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Rank: 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081E63E" w14:textId="77777777" w:rsidR="00BD23AE" w:rsidRDefault="00000000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Corporal 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26A9D02" w14:textId="77777777" w:rsidR="00BD23AE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F163051" w14:textId="77777777" w:rsidR="00BD23AE" w:rsidRDefault="00BD23AE">
            <w:pPr>
              <w:spacing w:after="160" w:line="259" w:lineRule="auto"/>
              <w:ind w:left="0" w:firstLine="0"/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14:paraId="01485E0F" w14:textId="77777777" w:rsidR="00BD23AE" w:rsidRDefault="00BD23AE">
            <w:pPr>
              <w:spacing w:after="160" w:line="259" w:lineRule="auto"/>
              <w:ind w:left="0" w:firstLine="0"/>
            </w:pPr>
          </w:p>
        </w:tc>
      </w:tr>
      <w:tr w:rsidR="00BD23AE" w14:paraId="454BB80D" w14:textId="77777777">
        <w:trPr>
          <w:trHeight w:val="25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8439376" w14:textId="77777777" w:rsidR="00BD23AE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Date of Enlistment: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37CF03C" w14:textId="77777777" w:rsidR="00BD23AE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13 July 2009 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B18E385" w14:textId="77777777" w:rsidR="00BD23AE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Performance: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DD4839" w14:textId="77777777" w:rsidR="00BD23AE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14:paraId="7828838D" w14:textId="77777777" w:rsidR="00BD23AE" w:rsidRDefault="00000000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Very Good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</w:p>
        </w:tc>
      </w:tr>
      <w:tr w:rsidR="00BD23AE" w14:paraId="4C165FEE" w14:textId="77777777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4E0A012" w14:textId="77777777" w:rsidR="00BD23AE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Operational Ready Date: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86981BF" w14:textId="77777777" w:rsidR="00BD23AE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12 May 2011</w:t>
            </w:r>
            <w:r>
              <w:rPr>
                <w:rFonts w:ascii="Calibri" w:eastAsia="Calibri" w:hAnsi="Calibri" w:cs="Calibri"/>
                <w:sz w:val="32"/>
              </w:rPr>
              <w:t xml:space="preserve"> 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2A3407F" w14:textId="77777777" w:rsidR="00BD23AE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Conduct: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EE2640" w14:textId="77777777" w:rsidR="00BD23AE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14:paraId="4A3E1E1F" w14:textId="77777777" w:rsidR="00BD23AE" w:rsidRDefault="00000000">
            <w:pPr>
              <w:tabs>
                <w:tab w:val="center" w:pos="2161"/>
              </w:tabs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Outstanding 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</w:p>
        </w:tc>
      </w:tr>
    </w:tbl>
    <w:p w14:paraId="116B110B" w14:textId="77777777" w:rsidR="00BD23AE" w:rsidRDefault="00000000">
      <w:pPr>
        <w:tabs>
          <w:tab w:val="center" w:pos="2160"/>
          <w:tab w:val="center" w:pos="5678"/>
        </w:tabs>
        <w:spacing w:after="54" w:line="259" w:lineRule="auto"/>
        <w:ind w:left="0" w:firstLine="0"/>
      </w:pPr>
      <w:r>
        <w:rPr>
          <w:rFonts w:ascii="Cambria" w:eastAsia="Cambria" w:hAnsi="Cambria" w:cs="Cambria"/>
        </w:rPr>
        <w:t xml:space="preserve">Achievement: 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WY 10/11 SAF Outstanding Suggestor Award (Bronze) </w:t>
      </w:r>
    </w:p>
    <w:p w14:paraId="537995D5" w14:textId="77777777" w:rsidR="00BD23A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7A75E71D" w14:textId="77777777" w:rsidR="00BD23AE" w:rsidRDefault="00000000">
      <w:pPr>
        <w:pStyle w:val="Heading1"/>
        <w:ind w:left="-5"/>
      </w:pPr>
      <w:r>
        <w:t>References</w:t>
      </w:r>
      <w:r>
        <w:rPr>
          <w:u w:val="none"/>
        </w:rPr>
        <w:t xml:space="preserve"> </w:t>
      </w:r>
    </w:p>
    <w:tbl>
      <w:tblPr>
        <w:tblStyle w:val="TableGrid"/>
        <w:tblW w:w="7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5833"/>
      </w:tblGrid>
      <w:tr w:rsidR="00BD23AE" w14:paraId="5E17FCDE" w14:textId="77777777">
        <w:trPr>
          <w:trHeight w:val="27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8304277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Name:          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14:paraId="0E729DAF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 (LTC) Koh Ban Chuan, Richard </w:t>
            </w:r>
          </w:p>
        </w:tc>
      </w:tr>
      <w:tr w:rsidR="00BD23AE" w14:paraId="79B6B44D" w14:textId="77777777">
        <w:trPr>
          <w:trHeight w:val="2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94CB6A0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Company:  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14:paraId="6F06FA21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Singapore Armed Forces </w:t>
            </w:r>
          </w:p>
        </w:tc>
      </w:tr>
      <w:tr w:rsidR="00BD23AE" w14:paraId="337F3768" w14:textId="77777777">
        <w:trPr>
          <w:trHeight w:val="2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12FF8F6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Position:     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14:paraId="586EF378" w14:textId="77777777" w:rsidR="00BD23AE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Wing Commander, Echo Wing, Officer Cadet School(OCS) </w:t>
            </w:r>
          </w:p>
        </w:tc>
      </w:tr>
      <w:tr w:rsidR="00BD23AE" w14:paraId="4F1A0B28" w14:textId="77777777">
        <w:trPr>
          <w:trHeight w:val="55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7D7171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Contact:      </w:t>
            </w:r>
          </w:p>
          <w:p w14:paraId="1175BBAB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14:paraId="6CAD4AC3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+65 91870473 </w:t>
            </w:r>
          </w:p>
        </w:tc>
      </w:tr>
      <w:tr w:rsidR="00BD23AE" w14:paraId="47F559B8" w14:textId="77777777">
        <w:trPr>
          <w:trHeight w:val="2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2AE229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Name:  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14:paraId="4933168F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(Ms) Lynn Teo  </w:t>
            </w:r>
          </w:p>
        </w:tc>
      </w:tr>
      <w:tr w:rsidR="00BD23AE" w14:paraId="4746BE7B" w14:textId="77777777">
        <w:trPr>
          <w:trHeight w:val="2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7FC5A8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Company:  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14:paraId="02CE8165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Nippon Yusen Kaisha(NYK) Shipmanagement Pte Ltd </w:t>
            </w:r>
          </w:p>
        </w:tc>
      </w:tr>
      <w:tr w:rsidR="00BD23AE" w14:paraId="1C6F1A5C" w14:textId="77777777">
        <w:trPr>
          <w:trHeight w:val="2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0656C5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Position:   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14:paraId="0E3B8522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Deputy Manager (Accounts) </w:t>
            </w:r>
          </w:p>
        </w:tc>
      </w:tr>
      <w:tr w:rsidR="00BD23AE" w14:paraId="7A643FBA" w14:textId="77777777">
        <w:trPr>
          <w:trHeight w:val="27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52F49C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Contact:      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14:paraId="227EED59" w14:textId="77777777" w:rsidR="00BD23AE" w:rsidRDefault="00000000">
            <w:pPr>
              <w:spacing w:after="0" w:line="259" w:lineRule="auto"/>
              <w:ind w:left="0" w:firstLine="0"/>
            </w:pPr>
            <w:r>
              <w:t xml:space="preserve">+65 9297 2824 </w:t>
            </w:r>
          </w:p>
        </w:tc>
      </w:tr>
    </w:tbl>
    <w:p w14:paraId="72EDBEF3" w14:textId="77777777" w:rsidR="009356A0" w:rsidRDefault="009356A0"/>
    <w:sectPr w:rsidR="009356A0">
      <w:pgSz w:w="12240" w:h="15840"/>
      <w:pgMar w:top="453" w:right="721" w:bottom="42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5B79"/>
    <w:multiLevelType w:val="hybridMultilevel"/>
    <w:tmpl w:val="F8BAA5A6"/>
    <w:lvl w:ilvl="0" w:tplc="6C8008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ECA5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6C49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A0A0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F259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097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AAFA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464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6A8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167B49"/>
    <w:multiLevelType w:val="hybridMultilevel"/>
    <w:tmpl w:val="D3A4E8B8"/>
    <w:lvl w:ilvl="0" w:tplc="8F60F39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AA3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F86A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B86F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6CF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68E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271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6D4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BA90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067CB5"/>
    <w:multiLevelType w:val="hybridMultilevel"/>
    <w:tmpl w:val="F0044FE4"/>
    <w:lvl w:ilvl="0" w:tplc="63FE5C3C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2A92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98A78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20FC1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BAA6B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1C3E1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A45F8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F04BE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A4567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D213C4"/>
    <w:multiLevelType w:val="hybridMultilevel"/>
    <w:tmpl w:val="F95E294A"/>
    <w:lvl w:ilvl="0" w:tplc="5EBCA7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1CCA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0CDD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CA4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60B4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9884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121E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422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48A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F93608"/>
    <w:multiLevelType w:val="hybridMultilevel"/>
    <w:tmpl w:val="385EFB74"/>
    <w:lvl w:ilvl="0" w:tplc="581243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4287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00AD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49F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C426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80A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AA0E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78C4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DCE8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E20AE9"/>
    <w:multiLevelType w:val="hybridMultilevel"/>
    <w:tmpl w:val="9EFA8E3A"/>
    <w:lvl w:ilvl="0" w:tplc="AD1809B0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4C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4DB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9640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EA35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ECE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8284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3032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646A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244A0C"/>
    <w:multiLevelType w:val="hybridMultilevel"/>
    <w:tmpl w:val="C6A654FA"/>
    <w:lvl w:ilvl="0" w:tplc="5AEA4DC2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A3CD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5CE79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A8BA2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1E867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0E53F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6D98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8CDD8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708C7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894D17"/>
    <w:multiLevelType w:val="hybridMultilevel"/>
    <w:tmpl w:val="5D0880D4"/>
    <w:lvl w:ilvl="0" w:tplc="E05CCA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032CE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EB27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EAA32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A5C2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2FC5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05D2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8AC2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4CFB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3102658">
    <w:abstractNumId w:val="3"/>
  </w:num>
  <w:num w:numId="2" w16cid:durableId="275720468">
    <w:abstractNumId w:val="0"/>
  </w:num>
  <w:num w:numId="3" w16cid:durableId="1711875497">
    <w:abstractNumId w:val="4"/>
  </w:num>
  <w:num w:numId="4" w16cid:durableId="1206942403">
    <w:abstractNumId w:val="7"/>
  </w:num>
  <w:num w:numId="5" w16cid:durableId="890573536">
    <w:abstractNumId w:val="1"/>
  </w:num>
  <w:num w:numId="6" w16cid:durableId="529883498">
    <w:abstractNumId w:val="5"/>
  </w:num>
  <w:num w:numId="7" w16cid:durableId="293798037">
    <w:abstractNumId w:val="2"/>
  </w:num>
  <w:num w:numId="8" w16cid:durableId="763722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3AE"/>
    <w:rsid w:val="009356A0"/>
    <w:rsid w:val="00A927EA"/>
    <w:rsid w:val="00B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7B5F"/>
  <w15:docId w15:val="{354053AC-6E50-455B-B2E3-D7B02C1F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cp:lastModifiedBy>Umar Ashraf</cp:lastModifiedBy>
  <cp:revision>2</cp:revision>
  <dcterms:created xsi:type="dcterms:W3CDTF">2024-05-09T07:28:00Z</dcterms:created>
  <dcterms:modified xsi:type="dcterms:W3CDTF">2024-05-09T07:28:00Z</dcterms:modified>
</cp:coreProperties>
</file>