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10B" w:rsidRPr="00C4210B" w:rsidRDefault="00C4210B" w:rsidP="00C4210B">
      <w:pPr>
        <w:spacing w:before="100" w:beforeAutospacing="1" w:after="100" w:afterAutospacing="1" w:line="240" w:lineRule="auto"/>
        <w:outlineLvl w:val="2"/>
        <w:rPr>
          <w:rFonts w:ascii="HoloLens MDL2 Assets" w:eastAsia="Times New Roman" w:hAnsi="HoloLens MDL2 Assets" w:cs="Times New Roman"/>
          <w:b/>
          <w:bCs/>
          <w:sz w:val="27"/>
          <w:szCs w:val="27"/>
          <w:lang w:eastAsia="en-IN"/>
        </w:rPr>
      </w:pPr>
      <w:r w:rsidRPr="00C4210B">
        <w:rPr>
          <w:rFonts w:ascii="HoloLens MDL2 Assets" w:eastAsia="Times New Roman" w:hAnsi="HoloLens MDL2 Assets" w:cs="Times New Roman"/>
          <w:b/>
          <w:bCs/>
          <w:sz w:val="27"/>
          <w:szCs w:val="27"/>
          <w:lang w:eastAsia="en-IN"/>
        </w:rPr>
        <w:t>Design and Development Communication</w:t>
      </w:r>
    </w:p>
    <w:p w:rsidR="00C4210B" w:rsidRPr="00C4210B" w:rsidRDefault="00C4210B" w:rsidP="00C4210B">
      <w:pPr>
        <w:spacing w:before="100" w:beforeAutospacing="1" w:after="100" w:afterAutospacing="1" w:line="240" w:lineRule="auto"/>
        <w:rPr>
          <w:rFonts w:ascii="HoloLens MDL2 Assets" w:eastAsia="Times New Roman" w:hAnsi="HoloLens MDL2 Assets" w:cs="Times New Roman"/>
          <w:sz w:val="24"/>
          <w:szCs w:val="24"/>
          <w:lang w:eastAsia="en-IN"/>
        </w:rPr>
      </w:pPr>
      <w:r w:rsidRPr="00C4210B">
        <w:rPr>
          <w:rFonts w:ascii="HoloLens MDL2 Assets" w:eastAsia="Times New Roman" w:hAnsi="HoloLens MDL2 Assets" w:cs="Times New Roman"/>
          <w:sz w:val="24"/>
          <w:szCs w:val="24"/>
          <w:lang w:eastAsia="en-IN"/>
        </w:rPr>
        <w:t>Effective communication in design and development is crucial for the successful execution of projects, ensuring that all team members are aligned with the project's goals, requirements, and timelines. It involves the seamless exchange of ideas, feedback, and updates between designers, developers, stakeholders, and clients. Clear communication helps in translating client needs into technical specifications, enabling designers to create user-friendly interfaces and developers to build functional, robust systems. Regular meetings, collaborative tools, and documentation are vital components of this process, facilitating the sharing of progress and the resolution of issues. By fostering an environment of open dialogue and mutual understanding, design and development communication helps to mitigate risks, manage expectations, and ultimately deliver high-quality products that meet or exceed user expectations.</w:t>
      </w:r>
    </w:p>
    <w:p w:rsidR="00C4210B" w:rsidRPr="00C4210B" w:rsidRDefault="00C4210B" w:rsidP="00C4210B">
      <w:pPr>
        <w:spacing w:before="100" w:beforeAutospacing="1" w:after="100" w:afterAutospacing="1" w:line="240" w:lineRule="auto"/>
        <w:outlineLvl w:val="2"/>
        <w:rPr>
          <w:rFonts w:ascii="HoloLens MDL2 Assets" w:eastAsia="Times New Roman" w:hAnsi="HoloLens MDL2 Assets" w:cs="Times New Roman"/>
          <w:b/>
          <w:bCs/>
          <w:sz w:val="27"/>
          <w:szCs w:val="27"/>
          <w:lang w:eastAsia="en-IN"/>
        </w:rPr>
      </w:pPr>
      <w:r w:rsidRPr="00C4210B">
        <w:rPr>
          <w:rFonts w:ascii="HoloLens MDL2 Assets" w:eastAsia="Times New Roman" w:hAnsi="HoloLens MDL2 Assets" w:cs="Times New Roman"/>
          <w:b/>
          <w:bCs/>
          <w:sz w:val="27"/>
          <w:szCs w:val="27"/>
          <w:lang w:eastAsia="en-IN"/>
        </w:rPr>
        <w:t>Testing and Reporting</w:t>
      </w:r>
      <w:bookmarkStart w:id="0" w:name="_GoBack"/>
      <w:bookmarkEnd w:id="0"/>
    </w:p>
    <w:p w:rsidR="00C4210B" w:rsidRPr="00C4210B" w:rsidRDefault="00C4210B" w:rsidP="00C4210B">
      <w:pPr>
        <w:spacing w:before="100" w:beforeAutospacing="1" w:after="100" w:afterAutospacing="1" w:line="240" w:lineRule="auto"/>
        <w:rPr>
          <w:rFonts w:ascii="HoloLens MDL2 Assets" w:eastAsia="Times New Roman" w:hAnsi="HoloLens MDL2 Assets" w:cs="Times New Roman"/>
          <w:sz w:val="24"/>
          <w:szCs w:val="24"/>
          <w:lang w:eastAsia="en-IN"/>
        </w:rPr>
      </w:pPr>
      <w:r w:rsidRPr="00C4210B">
        <w:rPr>
          <w:rFonts w:ascii="HoloLens MDL2 Assets" w:eastAsia="Times New Roman" w:hAnsi="HoloLens MDL2 Assets" w:cs="Times New Roman"/>
          <w:sz w:val="24"/>
          <w:szCs w:val="24"/>
          <w:lang w:eastAsia="en-IN"/>
        </w:rPr>
        <w:t>Testing and reporting are integral phases in the software development lifecycle, ensuring that the final product is reliable, functional, and free of defects. Testing involves various strategies, such as unit testing, integration testing, system testing, and user acceptance testing, to identify and rectify issues at different stages of development. Effective testing validates that the software meets its requirements and performs as expected under various conditions. Reporting, on the other hand, entails documenting the findings from the testing phase, providing a detailed account of any bugs, performance issues, and the overall stability of the product. These reports are crucial for developers and project managers, offering insights into areas that need improvement and facilitating informed decision-making. By systematically identifying and addressing issues through rigorous testing and comprehensive reporting, the development team can enhance the quality and reliability of the software, ensuring a better user experience.</w:t>
      </w:r>
    </w:p>
    <w:p w:rsidR="00C4210B" w:rsidRPr="00C4210B" w:rsidRDefault="00C4210B" w:rsidP="00C4210B">
      <w:pPr>
        <w:pBdr>
          <w:bottom w:val="single" w:sz="6" w:space="1" w:color="auto"/>
        </w:pBdr>
        <w:spacing w:after="0" w:line="240" w:lineRule="auto"/>
        <w:jc w:val="center"/>
        <w:rPr>
          <w:rFonts w:ascii="HoloLens MDL2 Assets" w:eastAsia="Times New Roman" w:hAnsi="HoloLens MDL2 Assets" w:cs="Arial"/>
          <w:vanish/>
          <w:sz w:val="16"/>
          <w:szCs w:val="16"/>
          <w:lang w:eastAsia="en-IN"/>
        </w:rPr>
      </w:pPr>
      <w:r w:rsidRPr="00C4210B">
        <w:rPr>
          <w:rFonts w:ascii="HoloLens MDL2 Assets" w:eastAsia="Times New Roman" w:hAnsi="HoloLens MDL2 Assets" w:cs="Arial"/>
          <w:vanish/>
          <w:sz w:val="16"/>
          <w:szCs w:val="16"/>
          <w:lang w:eastAsia="en-IN"/>
        </w:rPr>
        <w:t>Top of Form</w:t>
      </w:r>
    </w:p>
    <w:p w:rsidR="00C4210B" w:rsidRPr="00C4210B" w:rsidRDefault="00C4210B" w:rsidP="00C4210B">
      <w:pPr>
        <w:pBdr>
          <w:top w:val="single" w:sz="6" w:space="1" w:color="auto"/>
        </w:pBdr>
        <w:spacing w:after="0" w:line="240" w:lineRule="auto"/>
        <w:jc w:val="center"/>
        <w:rPr>
          <w:rFonts w:ascii="HoloLens MDL2 Assets" w:eastAsia="Times New Roman" w:hAnsi="HoloLens MDL2 Assets" w:cs="Arial"/>
          <w:vanish/>
          <w:sz w:val="16"/>
          <w:szCs w:val="16"/>
          <w:lang w:eastAsia="en-IN"/>
        </w:rPr>
      </w:pPr>
      <w:r w:rsidRPr="00C4210B">
        <w:rPr>
          <w:rFonts w:ascii="HoloLens MDL2 Assets" w:eastAsia="Times New Roman" w:hAnsi="HoloLens MDL2 Assets" w:cs="Arial"/>
          <w:vanish/>
          <w:sz w:val="16"/>
          <w:szCs w:val="16"/>
          <w:lang w:eastAsia="en-IN"/>
        </w:rPr>
        <w:t>Bottom of Form</w:t>
      </w:r>
    </w:p>
    <w:p w:rsidR="009A4DDB" w:rsidRPr="00C4210B" w:rsidRDefault="009A4DDB">
      <w:pPr>
        <w:rPr>
          <w:rFonts w:ascii="HoloLens MDL2 Assets" w:hAnsi="HoloLens MDL2 Assets"/>
        </w:rPr>
      </w:pPr>
    </w:p>
    <w:sectPr w:rsidR="009A4DDB" w:rsidRPr="00C421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oloLens MDL2 Assets">
    <w:panose1 w:val="050A0102010101010101"/>
    <w:charset w:val="00"/>
    <w:family w:val="roman"/>
    <w:pitch w:val="variable"/>
    <w:sig w:usb0="00000003" w:usb1="1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10B"/>
    <w:rsid w:val="009A4DDB"/>
    <w:rsid w:val="00C421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4428C-C841-4DC8-8FA3-AE7FFB08A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4210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210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421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ne-clamp-1">
    <w:name w:val="line-clamp-1"/>
    <w:basedOn w:val="DefaultParagraphFont"/>
    <w:rsid w:val="00C4210B"/>
  </w:style>
  <w:style w:type="paragraph" w:styleId="z-TopofForm">
    <w:name w:val="HTML Top of Form"/>
    <w:basedOn w:val="Normal"/>
    <w:next w:val="Normal"/>
    <w:link w:val="z-TopofFormChar"/>
    <w:hidden/>
    <w:uiPriority w:val="99"/>
    <w:semiHidden/>
    <w:unhideWhenUsed/>
    <w:rsid w:val="00C4210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4210B"/>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C4210B"/>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C4210B"/>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013962">
      <w:bodyDiv w:val="1"/>
      <w:marLeft w:val="0"/>
      <w:marRight w:val="0"/>
      <w:marTop w:val="0"/>
      <w:marBottom w:val="0"/>
      <w:divBdr>
        <w:top w:val="none" w:sz="0" w:space="0" w:color="auto"/>
        <w:left w:val="none" w:sz="0" w:space="0" w:color="auto"/>
        <w:bottom w:val="none" w:sz="0" w:space="0" w:color="auto"/>
        <w:right w:val="none" w:sz="0" w:space="0" w:color="auto"/>
      </w:divBdr>
      <w:divsChild>
        <w:div w:id="756098427">
          <w:marLeft w:val="0"/>
          <w:marRight w:val="0"/>
          <w:marTop w:val="0"/>
          <w:marBottom w:val="0"/>
          <w:divBdr>
            <w:top w:val="none" w:sz="0" w:space="0" w:color="auto"/>
            <w:left w:val="none" w:sz="0" w:space="0" w:color="auto"/>
            <w:bottom w:val="none" w:sz="0" w:space="0" w:color="auto"/>
            <w:right w:val="none" w:sz="0" w:space="0" w:color="auto"/>
          </w:divBdr>
          <w:divsChild>
            <w:div w:id="216670121">
              <w:marLeft w:val="0"/>
              <w:marRight w:val="0"/>
              <w:marTop w:val="0"/>
              <w:marBottom w:val="0"/>
              <w:divBdr>
                <w:top w:val="none" w:sz="0" w:space="0" w:color="auto"/>
                <w:left w:val="none" w:sz="0" w:space="0" w:color="auto"/>
                <w:bottom w:val="none" w:sz="0" w:space="0" w:color="auto"/>
                <w:right w:val="none" w:sz="0" w:space="0" w:color="auto"/>
              </w:divBdr>
              <w:divsChild>
                <w:div w:id="197745100">
                  <w:marLeft w:val="0"/>
                  <w:marRight w:val="0"/>
                  <w:marTop w:val="0"/>
                  <w:marBottom w:val="0"/>
                  <w:divBdr>
                    <w:top w:val="none" w:sz="0" w:space="0" w:color="auto"/>
                    <w:left w:val="none" w:sz="0" w:space="0" w:color="auto"/>
                    <w:bottom w:val="none" w:sz="0" w:space="0" w:color="auto"/>
                    <w:right w:val="none" w:sz="0" w:space="0" w:color="auto"/>
                  </w:divBdr>
                  <w:divsChild>
                    <w:div w:id="1178425404">
                      <w:marLeft w:val="0"/>
                      <w:marRight w:val="0"/>
                      <w:marTop w:val="0"/>
                      <w:marBottom w:val="0"/>
                      <w:divBdr>
                        <w:top w:val="none" w:sz="0" w:space="0" w:color="auto"/>
                        <w:left w:val="none" w:sz="0" w:space="0" w:color="auto"/>
                        <w:bottom w:val="none" w:sz="0" w:space="0" w:color="auto"/>
                        <w:right w:val="none" w:sz="0" w:space="0" w:color="auto"/>
                      </w:divBdr>
                      <w:divsChild>
                        <w:div w:id="1439719139">
                          <w:marLeft w:val="0"/>
                          <w:marRight w:val="0"/>
                          <w:marTop w:val="0"/>
                          <w:marBottom w:val="0"/>
                          <w:divBdr>
                            <w:top w:val="none" w:sz="0" w:space="0" w:color="auto"/>
                            <w:left w:val="none" w:sz="0" w:space="0" w:color="auto"/>
                            <w:bottom w:val="none" w:sz="0" w:space="0" w:color="auto"/>
                            <w:right w:val="none" w:sz="0" w:space="0" w:color="auto"/>
                          </w:divBdr>
                          <w:divsChild>
                            <w:div w:id="2099596712">
                              <w:marLeft w:val="0"/>
                              <w:marRight w:val="0"/>
                              <w:marTop w:val="0"/>
                              <w:marBottom w:val="0"/>
                              <w:divBdr>
                                <w:top w:val="none" w:sz="0" w:space="0" w:color="auto"/>
                                <w:left w:val="none" w:sz="0" w:space="0" w:color="auto"/>
                                <w:bottom w:val="none" w:sz="0" w:space="0" w:color="auto"/>
                                <w:right w:val="none" w:sz="0" w:space="0" w:color="auto"/>
                              </w:divBdr>
                              <w:divsChild>
                                <w:div w:id="1180699108">
                                  <w:marLeft w:val="0"/>
                                  <w:marRight w:val="0"/>
                                  <w:marTop w:val="0"/>
                                  <w:marBottom w:val="0"/>
                                  <w:divBdr>
                                    <w:top w:val="none" w:sz="0" w:space="0" w:color="auto"/>
                                    <w:left w:val="none" w:sz="0" w:space="0" w:color="auto"/>
                                    <w:bottom w:val="none" w:sz="0" w:space="0" w:color="auto"/>
                                    <w:right w:val="none" w:sz="0" w:space="0" w:color="auto"/>
                                  </w:divBdr>
                                  <w:divsChild>
                                    <w:div w:id="1604025228">
                                      <w:marLeft w:val="0"/>
                                      <w:marRight w:val="0"/>
                                      <w:marTop w:val="0"/>
                                      <w:marBottom w:val="0"/>
                                      <w:divBdr>
                                        <w:top w:val="none" w:sz="0" w:space="0" w:color="auto"/>
                                        <w:left w:val="none" w:sz="0" w:space="0" w:color="auto"/>
                                        <w:bottom w:val="none" w:sz="0" w:space="0" w:color="auto"/>
                                        <w:right w:val="none" w:sz="0" w:space="0" w:color="auto"/>
                                      </w:divBdr>
                                      <w:divsChild>
                                        <w:div w:id="1424761477">
                                          <w:marLeft w:val="0"/>
                                          <w:marRight w:val="0"/>
                                          <w:marTop w:val="0"/>
                                          <w:marBottom w:val="0"/>
                                          <w:divBdr>
                                            <w:top w:val="none" w:sz="0" w:space="0" w:color="auto"/>
                                            <w:left w:val="none" w:sz="0" w:space="0" w:color="auto"/>
                                            <w:bottom w:val="none" w:sz="0" w:space="0" w:color="auto"/>
                                            <w:right w:val="none" w:sz="0" w:space="0" w:color="auto"/>
                                          </w:divBdr>
                                          <w:divsChild>
                                            <w:div w:id="1571118409">
                                              <w:marLeft w:val="0"/>
                                              <w:marRight w:val="0"/>
                                              <w:marTop w:val="0"/>
                                              <w:marBottom w:val="0"/>
                                              <w:divBdr>
                                                <w:top w:val="none" w:sz="0" w:space="0" w:color="auto"/>
                                                <w:left w:val="none" w:sz="0" w:space="0" w:color="auto"/>
                                                <w:bottom w:val="none" w:sz="0" w:space="0" w:color="auto"/>
                                                <w:right w:val="none" w:sz="0" w:space="0" w:color="auto"/>
                                              </w:divBdr>
                                              <w:divsChild>
                                                <w:div w:id="1217935860">
                                                  <w:marLeft w:val="0"/>
                                                  <w:marRight w:val="0"/>
                                                  <w:marTop w:val="0"/>
                                                  <w:marBottom w:val="0"/>
                                                  <w:divBdr>
                                                    <w:top w:val="none" w:sz="0" w:space="0" w:color="auto"/>
                                                    <w:left w:val="none" w:sz="0" w:space="0" w:color="auto"/>
                                                    <w:bottom w:val="none" w:sz="0" w:space="0" w:color="auto"/>
                                                    <w:right w:val="none" w:sz="0" w:space="0" w:color="auto"/>
                                                  </w:divBdr>
                                                  <w:divsChild>
                                                    <w:div w:id="104078033">
                                                      <w:marLeft w:val="0"/>
                                                      <w:marRight w:val="0"/>
                                                      <w:marTop w:val="0"/>
                                                      <w:marBottom w:val="0"/>
                                                      <w:divBdr>
                                                        <w:top w:val="none" w:sz="0" w:space="0" w:color="auto"/>
                                                        <w:left w:val="none" w:sz="0" w:space="0" w:color="auto"/>
                                                        <w:bottom w:val="none" w:sz="0" w:space="0" w:color="auto"/>
                                                        <w:right w:val="none" w:sz="0" w:space="0" w:color="auto"/>
                                                      </w:divBdr>
                                                      <w:divsChild>
                                                        <w:div w:id="126137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716450">
                                              <w:marLeft w:val="0"/>
                                              <w:marRight w:val="0"/>
                                              <w:marTop w:val="0"/>
                                              <w:marBottom w:val="0"/>
                                              <w:divBdr>
                                                <w:top w:val="none" w:sz="0" w:space="0" w:color="auto"/>
                                                <w:left w:val="none" w:sz="0" w:space="0" w:color="auto"/>
                                                <w:bottom w:val="none" w:sz="0" w:space="0" w:color="auto"/>
                                                <w:right w:val="none" w:sz="0" w:space="0" w:color="auto"/>
                                              </w:divBdr>
                                              <w:divsChild>
                                                <w:div w:id="774331259">
                                                  <w:marLeft w:val="0"/>
                                                  <w:marRight w:val="0"/>
                                                  <w:marTop w:val="0"/>
                                                  <w:marBottom w:val="0"/>
                                                  <w:divBdr>
                                                    <w:top w:val="none" w:sz="0" w:space="0" w:color="auto"/>
                                                    <w:left w:val="none" w:sz="0" w:space="0" w:color="auto"/>
                                                    <w:bottom w:val="none" w:sz="0" w:space="0" w:color="auto"/>
                                                    <w:right w:val="none" w:sz="0" w:space="0" w:color="auto"/>
                                                  </w:divBdr>
                                                  <w:divsChild>
                                                    <w:div w:id="32577375">
                                                      <w:marLeft w:val="0"/>
                                                      <w:marRight w:val="0"/>
                                                      <w:marTop w:val="0"/>
                                                      <w:marBottom w:val="0"/>
                                                      <w:divBdr>
                                                        <w:top w:val="none" w:sz="0" w:space="0" w:color="auto"/>
                                                        <w:left w:val="none" w:sz="0" w:space="0" w:color="auto"/>
                                                        <w:bottom w:val="none" w:sz="0" w:space="0" w:color="auto"/>
                                                        <w:right w:val="none" w:sz="0" w:space="0" w:color="auto"/>
                                                      </w:divBdr>
                                                      <w:divsChild>
                                                        <w:div w:id="160642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4560997">
          <w:marLeft w:val="0"/>
          <w:marRight w:val="0"/>
          <w:marTop w:val="0"/>
          <w:marBottom w:val="0"/>
          <w:divBdr>
            <w:top w:val="none" w:sz="0" w:space="0" w:color="auto"/>
            <w:left w:val="none" w:sz="0" w:space="0" w:color="auto"/>
            <w:bottom w:val="none" w:sz="0" w:space="0" w:color="auto"/>
            <w:right w:val="none" w:sz="0" w:space="0" w:color="auto"/>
          </w:divBdr>
          <w:divsChild>
            <w:div w:id="363750985">
              <w:marLeft w:val="0"/>
              <w:marRight w:val="0"/>
              <w:marTop w:val="0"/>
              <w:marBottom w:val="0"/>
              <w:divBdr>
                <w:top w:val="none" w:sz="0" w:space="0" w:color="auto"/>
                <w:left w:val="none" w:sz="0" w:space="0" w:color="auto"/>
                <w:bottom w:val="none" w:sz="0" w:space="0" w:color="auto"/>
                <w:right w:val="none" w:sz="0" w:space="0" w:color="auto"/>
              </w:divBdr>
              <w:divsChild>
                <w:div w:id="175508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304</Words>
  <Characters>1737</Characters>
  <Application>Microsoft Office Word</Application>
  <DocSecurity>0</DocSecurity>
  <Lines>14</Lines>
  <Paragraphs>4</Paragraphs>
  <ScaleCrop>false</ScaleCrop>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2024-06-19T03:51:00Z</dcterms:created>
  <dcterms:modified xsi:type="dcterms:W3CDTF">2024-06-19T04:01:00Z</dcterms:modified>
</cp:coreProperties>
</file>