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43D06" w14:textId="77777777" w:rsidR="008F6388" w:rsidRPr="008F6388" w:rsidRDefault="008F6388" w:rsidP="008F6388">
      <w:pPr>
        <w:rPr>
          <w:b/>
          <w:bCs/>
        </w:rPr>
      </w:pPr>
      <w:r w:rsidRPr="008F6388">
        <w:rPr>
          <w:b/>
          <w:bCs/>
        </w:rPr>
        <w:t>Detection Engineering Report</w:t>
      </w:r>
    </w:p>
    <w:p w14:paraId="25D5C967" w14:textId="77777777" w:rsidR="008F6388" w:rsidRPr="008F6388" w:rsidRDefault="008F6388" w:rsidP="008F6388">
      <w:r w:rsidRPr="008F6388">
        <w:rPr>
          <w:b/>
          <w:bCs/>
        </w:rPr>
        <w:t>Title:</w:t>
      </w:r>
      <w:r w:rsidRPr="008F6388">
        <w:br/>
        <w:t>Detection Engineering Rule: Unauthorized Network Scanning Activity</w:t>
      </w:r>
    </w:p>
    <w:p w14:paraId="159C2D11" w14:textId="77777777" w:rsidR="008F6388" w:rsidRPr="008F6388" w:rsidRDefault="008F6388" w:rsidP="008F6388">
      <w:r w:rsidRPr="008F6388">
        <w:pict w14:anchorId="4763C192">
          <v:rect id="_x0000_i1055" style="width:0;height:1.5pt" o:hralign="center" o:hrstd="t" o:hr="t" fillcolor="#a0a0a0" stroked="f"/>
        </w:pict>
      </w:r>
    </w:p>
    <w:p w14:paraId="2379A4F1" w14:textId="77777777" w:rsidR="008F6388" w:rsidRPr="008F6388" w:rsidRDefault="008F6388" w:rsidP="008F6388">
      <w:r w:rsidRPr="008F6388">
        <w:rPr>
          <w:b/>
          <w:bCs/>
        </w:rPr>
        <w:t>1. Objectives</w:t>
      </w:r>
    </w:p>
    <w:p w14:paraId="0CB97B22" w14:textId="77777777" w:rsidR="008F6388" w:rsidRPr="008F6388" w:rsidRDefault="008F6388" w:rsidP="008F6388">
      <w:r w:rsidRPr="008F6388">
        <w:t>The primary goal of this report is to describe the detection techniques used to spot unauthorized network scanning activity. Such activity is often a precursor to more serious attacks and involves systematically probing network ports and services.</w:t>
      </w:r>
    </w:p>
    <w:p w14:paraId="42B58910" w14:textId="77777777" w:rsidR="008F6388" w:rsidRPr="008F6388" w:rsidRDefault="008F6388" w:rsidP="008F6388">
      <w:r w:rsidRPr="008F6388">
        <w:pict w14:anchorId="5905D7CD">
          <v:rect id="_x0000_i1056" style="width:0;height:1.5pt" o:hralign="center" o:hrstd="t" o:hr="t" fillcolor="#a0a0a0" stroked="f"/>
        </w:pict>
      </w:r>
    </w:p>
    <w:p w14:paraId="4958101E" w14:textId="77777777" w:rsidR="008F6388" w:rsidRPr="008F6388" w:rsidRDefault="008F6388" w:rsidP="008F6388">
      <w:r w:rsidRPr="008F6388">
        <w:rPr>
          <w:b/>
          <w:bCs/>
        </w:rPr>
        <w:t>2. Detection Logic</w:t>
      </w:r>
    </w:p>
    <w:p w14:paraId="526F188D" w14:textId="77777777" w:rsidR="008F6388" w:rsidRPr="008F6388" w:rsidRDefault="008F6388" w:rsidP="008F6388">
      <w:r w:rsidRPr="008F6388">
        <w:t>Our detection is based on identifying a high volume of SYN packets—commonly seen in Nmap scans or similar reconnaissance tools. The following Splunk query is used:</w:t>
      </w:r>
    </w:p>
    <w:p w14:paraId="0B0DC845" w14:textId="77777777" w:rsidR="008F6388" w:rsidRPr="008F6388" w:rsidRDefault="008F6388" w:rsidP="008F6388">
      <w:proofErr w:type="spellStart"/>
      <w:r w:rsidRPr="008F6388">
        <w:t>pgsql</w:t>
      </w:r>
      <w:proofErr w:type="spellEnd"/>
    </w:p>
    <w:p w14:paraId="2AC8B9E3" w14:textId="77777777" w:rsidR="008F6388" w:rsidRPr="008F6388" w:rsidRDefault="008F6388" w:rsidP="008F6388">
      <w:proofErr w:type="spellStart"/>
      <w:r w:rsidRPr="008F6388">
        <w:t>CopyEdit</w:t>
      </w:r>
      <w:proofErr w:type="spellEnd"/>
    </w:p>
    <w:p w14:paraId="7190037E" w14:textId="77777777" w:rsidR="008F6388" w:rsidRPr="008F6388" w:rsidRDefault="008F6388" w:rsidP="008F6388">
      <w:r w:rsidRPr="008F6388">
        <w:t>tag=</w:t>
      </w:r>
      <w:proofErr w:type="spellStart"/>
      <w:r w:rsidRPr="008F6388">
        <w:t>network_traffic</w:t>
      </w:r>
      <w:proofErr w:type="spellEnd"/>
      <w:r w:rsidRPr="008F6388">
        <w:t xml:space="preserve"> protocol=TCP </w:t>
      </w:r>
      <w:proofErr w:type="spellStart"/>
      <w:r w:rsidRPr="008F6388">
        <w:t>TCP_flags</w:t>
      </w:r>
      <w:proofErr w:type="spellEnd"/>
      <w:r w:rsidRPr="008F6388">
        <w:t>=SYN</w:t>
      </w:r>
    </w:p>
    <w:p w14:paraId="3CE2E44C" w14:textId="77777777" w:rsidR="008F6388" w:rsidRPr="008F6388" w:rsidRDefault="008F6388" w:rsidP="008F6388">
      <w:r w:rsidRPr="008F6388">
        <w:t xml:space="preserve">| stats count by </w:t>
      </w:r>
      <w:proofErr w:type="spellStart"/>
      <w:r w:rsidRPr="008F6388">
        <w:t>src_ip</w:t>
      </w:r>
      <w:proofErr w:type="spellEnd"/>
    </w:p>
    <w:p w14:paraId="675D0442" w14:textId="77777777" w:rsidR="008F6388" w:rsidRPr="008F6388" w:rsidRDefault="008F6388" w:rsidP="008F6388">
      <w:r w:rsidRPr="008F6388">
        <w:t>| search count &gt; 50</w:t>
      </w:r>
    </w:p>
    <w:p w14:paraId="76795135" w14:textId="77777777" w:rsidR="008F6388" w:rsidRPr="008F6388" w:rsidRDefault="008F6388" w:rsidP="008F6388">
      <w:r w:rsidRPr="008F6388">
        <w:t>This query aggregates SYN packets by source IP and triggers an alert if any IP exceeds 50 packets within a designated timeframe (e.g., 10 minutes). The threshold is adjustable to fit the network’s normal traffic profile.</w:t>
      </w:r>
    </w:p>
    <w:p w14:paraId="272D5A69" w14:textId="77777777" w:rsidR="008F6388" w:rsidRPr="008F6388" w:rsidRDefault="008F6388" w:rsidP="008F6388">
      <w:r w:rsidRPr="008F6388">
        <w:pict w14:anchorId="5034C48A">
          <v:rect id="_x0000_i1057" style="width:0;height:1.5pt" o:hralign="center" o:hrstd="t" o:hr="t" fillcolor="#a0a0a0" stroked="f"/>
        </w:pict>
      </w:r>
    </w:p>
    <w:p w14:paraId="11F2473D" w14:textId="77777777" w:rsidR="008F6388" w:rsidRPr="008F6388" w:rsidRDefault="008F6388" w:rsidP="008F6388">
      <w:r w:rsidRPr="008F6388">
        <w:rPr>
          <w:b/>
          <w:bCs/>
        </w:rPr>
        <w:t>3. Analysis</w:t>
      </w:r>
    </w:p>
    <w:p w14:paraId="16A3A184" w14:textId="77777777" w:rsidR="008F6388" w:rsidRPr="008F6388" w:rsidRDefault="008F6388" w:rsidP="008F6388">
      <w:r w:rsidRPr="008F6388">
        <w:t>Upon alert, the following steps are taken:</w:t>
      </w:r>
    </w:p>
    <w:p w14:paraId="1E77FAD4" w14:textId="77777777" w:rsidR="008F6388" w:rsidRPr="008F6388" w:rsidRDefault="008F6388" w:rsidP="008F6388">
      <w:pPr>
        <w:numPr>
          <w:ilvl w:val="0"/>
          <w:numId w:val="1"/>
        </w:numPr>
      </w:pPr>
      <w:r w:rsidRPr="008F6388">
        <w:rPr>
          <w:b/>
          <w:bCs/>
        </w:rPr>
        <w:t>Examine Traffic Patterns:</w:t>
      </w:r>
      <w:r w:rsidRPr="008F6388">
        <w:t xml:space="preserve"> Analyze the distribution and frequency of SYN packets to determine if they align with scanning behavior.</w:t>
      </w:r>
    </w:p>
    <w:p w14:paraId="7BDE617E" w14:textId="77777777" w:rsidR="008F6388" w:rsidRPr="008F6388" w:rsidRDefault="008F6388" w:rsidP="008F6388">
      <w:pPr>
        <w:numPr>
          <w:ilvl w:val="0"/>
          <w:numId w:val="1"/>
        </w:numPr>
      </w:pPr>
      <w:r w:rsidRPr="008F6388">
        <w:rPr>
          <w:b/>
          <w:bCs/>
        </w:rPr>
        <w:t>Port &amp; Service Assessment:</w:t>
      </w:r>
      <w:r w:rsidRPr="008F6388">
        <w:t xml:space="preserve"> Identify targeted ports and services to gauge the potential impact of the scan.</w:t>
      </w:r>
    </w:p>
    <w:p w14:paraId="1D4F0DBF" w14:textId="77777777" w:rsidR="008F6388" w:rsidRPr="008F6388" w:rsidRDefault="008F6388" w:rsidP="008F6388">
      <w:pPr>
        <w:numPr>
          <w:ilvl w:val="0"/>
          <w:numId w:val="1"/>
        </w:numPr>
      </w:pPr>
      <w:r w:rsidRPr="008F6388">
        <w:rPr>
          <w:b/>
          <w:bCs/>
        </w:rPr>
        <w:t>Threat Correlation:</w:t>
      </w:r>
      <w:r w:rsidRPr="008F6388">
        <w:t xml:space="preserve"> Compare the source IP against known threat databases to determine if it is linked to scanning tools or threat actors.</w:t>
      </w:r>
    </w:p>
    <w:p w14:paraId="7CCF0C4F" w14:textId="77777777" w:rsidR="008F6388" w:rsidRPr="008F6388" w:rsidRDefault="008F6388" w:rsidP="008F6388">
      <w:pPr>
        <w:numPr>
          <w:ilvl w:val="0"/>
          <w:numId w:val="1"/>
        </w:numPr>
      </w:pPr>
      <w:r w:rsidRPr="008F6388">
        <w:rPr>
          <w:b/>
          <w:bCs/>
        </w:rPr>
        <w:lastRenderedPageBreak/>
        <w:t>Incident Follow-up:</w:t>
      </w:r>
      <w:r w:rsidRPr="008F6388">
        <w:t xml:space="preserve"> Investigate any subsequent connections or data breaches that may have occurred.</w:t>
      </w:r>
    </w:p>
    <w:p w14:paraId="2E182E2F" w14:textId="77777777" w:rsidR="008F6388" w:rsidRPr="008F6388" w:rsidRDefault="008F6388" w:rsidP="008F6388">
      <w:r w:rsidRPr="008F6388">
        <w:pict w14:anchorId="1364BFA5">
          <v:rect id="_x0000_i1058" style="width:0;height:1.5pt" o:hralign="center" o:hrstd="t" o:hr="t" fillcolor="#a0a0a0" stroked="f"/>
        </w:pict>
      </w:r>
    </w:p>
    <w:p w14:paraId="70B081BC" w14:textId="77777777" w:rsidR="008F6388" w:rsidRPr="008F6388" w:rsidRDefault="008F6388" w:rsidP="008F6388">
      <w:r w:rsidRPr="008F6388">
        <w:rPr>
          <w:b/>
          <w:bCs/>
        </w:rPr>
        <w:t>4. Alert Settings</w:t>
      </w:r>
    </w:p>
    <w:p w14:paraId="3E6E0022" w14:textId="77777777" w:rsidR="008F6388" w:rsidRPr="008F6388" w:rsidRDefault="008F6388" w:rsidP="008F6388">
      <w:r w:rsidRPr="008F6388">
        <w:t>To implement this detection in Splunk:</w:t>
      </w:r>
    </w:p>
    <w:p w14:paraId="1D07F57D" w14:textId="77777777" w:rsidR="008F6388" w:rsidRPr="008F6388" w:rsidRDefault="008F6388" w:rsidP="008F6388">
      <w:pPr>
        <w:numPr>
          <w:ilvl w:val="0"/>
          <w:numId w:val="2"/>
        </w:numPr>
      </w:pPr>
      <w:r w:rsidRPr="008F6388">
        <w:rPr>
          <w:b/>
          <w:bCs/>
        </w:rPr>
        <w:t>Create a New Alert:</w:t>
      </w:r>
    </w:p>
    <w:p w14:paraId="55618DC8" w14:textId="77777777" w:rsidR="008F6388" w:rsidRPr="008F6388" w:rsidRDefault="008F6388" w:rsidP="008F6388">
      <w:pPr>
        <w:numPr>
          <w:ilvl w:val="1"/>
          <w:numId w:val="2"/>
        </w:numPr>
      </w:pPr>
      <w:r w:rsidRPr="008F6388">
        <w:t>Open the 'Search &amp; Reporting' app.</w:t>
      </w:r>
    </w:p>
    <w:p w14:paraId="1A89158A" w14:textId="77777777" w:rsidR="008F6388" w:rsidRPr="008F6388" w:rsidRDefault="008F6388" w:rsidP="008F6388">
      <w:pPr>
        <w:numPr>
          <w:ilvl w:val="1"/>
          <w:numId w:val="2"/>
        </w:numPr>
      </w:pPr>
      <w:r w:rsidRPr="008F6388">
        <w:t>Enter the detection query and verify its output.</w:t>
      </w:r>
    </w:p>
    <w:p w14:paraId="180C077B" w14:textId="77777777" w:rsidR="008F6388" w:rsidRPr="008F6388" w:rsidRDefault="008F6388" w:rsidP="008F6388">
      <w:pPr>
        <w:numPr>
          <w:ilvl w:val="1"/>
          <w:numId w:val="2"/>
        </w:numPr>
      </w:pPr>
      <w:r w:rsidRPr="008F6388">
        <w:t>Click “Save As” &gt; “Alert.”</w:t>
      </w:r>
    </w:p>
    <w:p w14:paraId="2087C3F1" w14:textId="77777777" w:rsidR="008F6388" w:rsidRPr="008F6388" w:rsidRDefault="008F6388" w:rsidP="008F6388">
      <w:pPr>
        <w:numPr>
          <w:ilvl w:val="0"/>
          <w:numId w:val="2"/>
        </w:numPr>
      </w:pPr>
      <w:r w:rsidRPr="008F6388">
        <w:rPr>
          <w:b/>
          <w:bCs/>
        </w:rPr>
        <w:t>Configure Alert Properties:</w:t>
      </w:r>
    </w:p>
    <w:p w14:paraId="1374A841" w14:textId="77777777" w:rsidR="008F6388" w:rsidRPr="008F6388" w:rsidRDefault="008F6388" w:rsidP="008F6388">
      <w:pPr>
        <w:numPr>
          <w:ilvl w:val="1"/>
          <w:numId w:val="2"/>
        </w:numPr>
      </w:pPr>
      <w:r w:rsidRPr="008F6388">
        <w:rPr>
          <w:b/>
          <w:bCs/>
        </w:rPr>
        <w:t>Title:</w:t>
      </w:r>
      <w:r w:rsidRPr="008F6388">
        <w:t xml:space="preserve"> "Unauthorized Network Scanning Activity"</w:t>
      </w:r>
    </w:p>
    <w:p w14:paraId="7D6785D3" w14:textId="77777777" w:rsidR="008F6388" w:rsidRPr="008F6388" w:rsidRDefault="008F6388" w:rsidP="008F6388">
      <w:pPr>
        <w:numPr>
          <w:ilvl w:val="1"/>
          <w:numId w:val="2"/>
        </w:numPr>
      </w:pPr>
      <w:r w:rsidRPr="008F6388">
        <w:rPr>
          <w:b/>
          <w:bCs/>
        </w:rPr>
        <w:t>Alert Type:</w:t>
      </w:r>
      <w:r w:rsidRPr="008F6388">
        <w:t xml:space="preserve"> Choose either Real-time or Scheduled monitoring.</w:t>
      </w:r>
    </w:p>
    <w:p w14:paraId="0785E30C" w14:textId="77777777" w:rsidR="008F6388" w:rsidRPr="008F6388" w:rsidRDefault="008F6388" w:rsidP="008F6388">
      <w:pPr>
        <w:numPr>
          <w:ilvl w:val="1"/>
          <w:numId w:val="2"/>
        </w:numPr>
      </w:pPr>
      <w:r w:rsidRPr="008F6388">
        <w:rPr>
          <w:b/>
          <w:bCs/>
        </w:rPr>
        <w:t>Trigger Condition:</w:t>
      </w:r>
      <w:r w:rsidRPr="008F6388">
        <w:t xml:space="preserve"> For example, set “Number of Results” greater than 100 (or as per your threshold).</w:t>
      </w:r>
    </w:p>
    <w:p w14:paraId="3663EC59" w14:textId="77777777" w:rsidR="008F6388" w:rsidRPr="008F6388" w:rsidRDefault="008F6388" w:rsidP="008F6388">
      <w:pPr>
        <w:numPr>
          <w:ilvl w:val="1"/>
          <w:numId w:val="2"/>
        </w:numPr>
      </w:pPr>
      <w:r w:rsidRPr="008F6388">
        <w:rPr>
          <w:b/>
          <w:bCs/>
        </w:rPr>
        <w:t>Alert Frequency:</w:t>
      </w:r>
      <w:r w:rsidRPr="008F6388">
        <w:t xml:space="preserve"> Decide whether to trigger the alert once or for each result.</w:t>
      </w:r>
    </w:p>
    <w:p w14:paraId="326ED385" w14:textId="77777777" w:rsidR="008F6388" w:rsidRPr="008F6388" w:rsidRDefault="008F6388" w:rsidP="008F6388">
      <w:pPr>
        <w:numPr>
          <w:ilvl w:val="0"/>
          <w:numId w:val="2"/>
        </w:numPr>
      </w:pPr>
      <w:r w:rsidRPr="008F6388">
        <w:rPr>
          <w:b/>
          <w:bCs/>
        </w:rPr>
        <w:t>Set Alert Actions:</w:t>
      </w:r>
    </w:p>
    <w:p w14:paraId="60B57034" w14:textId="77777777" w:rsidR="008F6388" w:rsidRPr="008F6388" w:rsidRDefault="008F6388" w:rsidP="008F6388">
      <w:pPr>
        <w:numPr>
          <w:ilvl w:val="1"/>
          <w:numId w:val="2"/>
        </w:numPr>
      </w:pPr>
      <w:r w:rsidRPr="008F6388">
        <w:t>Define actions such as sending an email or SMS to notify the security team, including key details from the alert.</w:t>
      </w:r>
    </w:p>
    <w:p w14:paraId="2B9E6165" w14:textId="77777777" w:rsidR="008F6388" w:rsidRPr="008F6388" w:rsidRDefault="008F6388" w:rsidP="008F6388">
      <w:pPr>
        <w:numPr>
          <w:ilvl w:val="0"/>
          <w:numId w:val="2"/>
        </w:numPr>
      </w:pPr>
      <w:r w:rsidRPr="008F6388">
        <w:rPr>
          <w:b/>
          <w:bCs/>
        </w:rPr>
        <w:t>Review &amp; Enable:</w:t>
      </w:r>
    </w:p>
    <w:p w14:paraId="760B25BF" w14:textId="77777777" w:rsidR="008F6388" w:rsidRPr="008F6388" w:rsidRDefault="008F6388" w:rsidP="008F6388">
      <w:pPr>
        <w:numPr>
          <w:ilvl w:val="1"/>
          <w:numId w:val="2"/>
        </w:numPr>
      </w:pPr>
      <w:r w:rsidRPr="008F6388">
        <w:t>Confirm all settings, save the alert, and enable monitoring.</w:t>
      </w:r>
    </w:p>
    <w:p w14:paraId="24B40A39" w14:textId="77777777" w:rsidR="008F6388" w:rsidRPr="008F6388" w:rsidRDefault="008F6388" w:rsidP="008F6388">
      <w:r w:rsidRPr="008F6388">
        <w:pict w14:anchorId="1B18EACB">
          <v:rect id="_x0000_i1059" style="width:0;height:1.5pt" o:hralign="center" o:hrstd="t" o:hr="t" fillcolor="#a0a0a0" stroked="f"/>
        </w:pict>
      </w:r>
    </w:p>
    <w:p w14:paraId="29F8EDAC" w14:textId="77777777" w:rsidR="008F6388" w:rsidRPr="008F6388" w:rsidRDefault="008F6388" w:rsidP="008F6388">
      <w:r w:rsidRPr="008F6388">
        <w:rPr>
          <w:b/>
          <w:bCs/>
        </w:rPr>
        <w:t>5. Conclusion</w:t>
      </w:r>
    </w:p>
    <w:p w14:paraId="4DC2A578" w14:textId="77777777" w:rsidR="008F6388" w:rsidRPr="008F6388" w:rsidRDefault="008F6388" w:rsidP="008F6388">
      <w:r w:rsidRPr="008F6388">
        <w:t>This detection framework is designed to catch unauthorized network scanning by monitoring for excessive SYN packets. Regular review and calibration of thresholds and alert settings are essential to adapt to changing network conditions. Timely alerts allow the security team to quickly investigate and mitigate potential threats, significantly reducing the risk of exploitation.</w:t>
      </w:r>
    </w:p>
    <w:p w14:paraId="1A50746E" w14:textId="77777777" w:rsidR="002C50C0" w:rsidRDefault="002C50C0"/>
    <w:sectPr w:rsidR="002C5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70A4F"/>
    <w:multiLevelType w:val="multilevel"/>
    <w:tmpl w:val="4E2C4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A5C2B"/>
    <w:multiLevelType w:val="multilevel"/>
    <w:tmpl w:val="5D8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623318">
    <w:abstractNumId w:val="1"/>
  </w:num>
  <w:num w:numId="2" w16cid:durableId="104440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C0"/>
    <w:rsid w:val="002C50C0"/>
    <w:rsid w:val="0035767D"/>
    <w:rsid w:val="008F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E8735-14F2-4B5B-91A8-6B6DE881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0C0"/>
    <w:rPr>
      <w:rFonts w:eastAsiaTheme="majorEastAsia" w:cstheme="majorBidi"/>
      <w:color w:val="272727" w:themeColor="text1" w:themeTint="D8"/>
    </w:rPr>
  </w:style>
  <w:style w:type="paragraph" w:styleId="Title">
    <w:name w:val="Title"/>
    <w:basedOn w:val="Normal"/>
    <w:next w:val="Normal"/>
    <w:link w:val="TitleChar"/>
    <w:uiPriority w:val="10"/>
    <w:qFormat/>
    <w:rsid w:val="002C5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0C0"/>
    <w:pPr>
      <w:spacing w:before="160"/>
      <w:jc w:val="center"/>
    </w:pPr>
    <w:rPr>
      <w:i/>
      <w:iCs/>
      <w:color w:val="404040" w:themeColor="text1" w:themeTint="BF"/>
    </w:rPr>
  </w:style>
  <w:style w:type="character" w:customStyle="1" w:styleId="QuoteChar">
    <w:name w:val="Quote Char"/>
    <w:basedOn w:val="DefaultParagraphFont"/>
    <w:link w:val="Quote"/>
    <w:uiPriority w:val="29"/>
    <w:rsid w:val="002C50C0"/>
    <w:rPr>
      <w:i/>
      <w:iCs/>
      <w:color w:val="404040" w:themeColor="text1" w:themeTint="BF"/>
    </w:rPr>
  </w:style>
  <w:style w:type="paragraph" w:styleId="ListParagraph">
    <w:name w:val="List Paragraph"/>
    <w:basedOn w:val="Normal"/>
    <w:uiPriority w:val="34"/>
    <w:qFormat/>
    <w:rsid w:val="002C50C0"/>
    <w:pPr>
      <w:ind w:left="720"/>
      <w:contextualSpacing/>
    </w:pPr>
  </w:style>
  <w:style w:type="character" w:styleId="IntenseEmphasis">
    <w:name w:val="Intense Emphasis"/>
    <w:basedOn w:val="DefaultParagraphFont"/>
    <w:uiPriority w:val="21"/>
    <w:qFormat/>
    <w:rsid w:val="002C50C0"/>
    <w:rPr>
      <w:i/>
      <w:iCs/>
      <w:color w:val="0F4761" w:themeColor="accent1" w:themeShade="BF"/>
    </w:rPr>
  </w:style>
  <w:style w:type="paragraph" w:styleId="IntenseQuote">
    <w:name w:val="Intense Quote"/>
    <w:basedOn w:val="Normal"/>
    <w:next w:val="Normal"/>
    <w:link w:val="IntenseQuoteChar"/>
    <w:uiPriority w:val="30"/>
    <w:qFormat/>
    <w:rsid w:val="002C5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0C0"/>
    <w:rPr>
      <w:i/>
      <w:iCs/>
      <w:color w:val="0F4761" w:themeColor="accent1" w:themeShade="BF"/>
    </w:rPr>
  </w:style>
  <w:style w:type="character" w:styleId="IntenseReference">
    <w:name w:val="Intense Reference"/>
    <w:basedOn w:val="DefaultParagraphFont"/>
    <w:uiPriority w:val="32"/>
    <w:qFormat/>
    <w:rsid w:val="002C50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714899">
      <w:bodyDiv w:val="1"/>
      <w:marLeft w:val="0"/>
      <w:marRight w:val="0"/>
      <w:marTop w:val="0"/>
      <w:marBottom w:val="0"/>
      <w:divBdr>
        <w:top w:val="none" w:sz="0" w:space="0" w:color="auto"/>
        <w:left w:val="none" w:sz="0" w:space="0" w:color="auto"/>
        <w:bottom w:val="none" w:sz="0" w:space="0" w:color="auto"/>
        <w:right w:val="none" w:sz="0" w:space="0" w:color="auto"/>
      </w:divBdr>
      <w:divsChild>
        <w:div w:id="899944586">
          <w:marLeft w:val="0"/>
          <w:marRight w:val="0"/>
          <w:marTop w:val="0"/>
          <w:marBottom w:val="0"/>
          <w:divBdr>
            <w:top w:val="none" w:sz="0" w:space="0" w:color="auto"/>
            <w:left w:val="none" w:sz="0" w:space="0" w:color="auto"/>
            <w:bottom w:val="none" w:sz="0" w:space="0" w:color="auto"/>
            <w:right w:val="none" w:sz="0" w:space="0" w:color="auto"/>
          </w:divBdr>
          <w:divsChild>
            <w:div w:id="1485076529">
              <w:marLeft w:val="0"/>
              <w:marRight w:val="0"/>
              <w:marTop w:val="0"/>
              <w:marBottom w:val="0"/>
              <w:divBdr>
                <w:top w:val="none" w:sz="0" w:space="0" w:color="auto"/>
                <w:left w:val="none" w:sz="0" w:space="0" w:color="auto"/>
                <w:bottom w:val="none" w:sz="0" w:space="0" w:color="auto"/>
                <w:right w:val="none" w:sz="0" w:space="0" w:color="auto"/>
              </w:divBdr>
            </w:div>
            <w:div w:id="794955155">
              <w:marLeft w:val="0"/>
              <w:marRight w:val="0"/>
              <w:marTop w:val="0"/>
              <w:marBottom w:val="0"/>
              <w:divBdr>
                <w:top w:val="none" w:sz="0" w:space="0" w:color="auto"/>
                <w:left w:val="none" w:sz="0" w:space="0" w:color="auto"/>
                <w:bottom w:val="none" w:sz="0" w:space="0" w:color="auto"/>
                <w:right w:val="none" w:sz="0" w:space="0" w:color="auto"/>
              </w:divBdr>
              <w:divsChild>
                <w:div w:id="896355288">
                  <w:marLeft w:val="0"/>
                  <w:marRight w:val="0"/>
                  <w:marTop w:val="0"/>
                  <w:marBottom w:val="0"/>
                  <w:divBdr>
                    <w:top w:val="none" w:sz="0" w:space="0" w:color="auto"/>
                    <w:left w:val="none" w:sz="0" w:space="0" w:color="auto"/>
                    <w:bottom w:val="none" w:sz="0" w:space="0" w:color="auto"/>
                    <w:right w:val="none" w:sz="0" w:space="0" w:color="auto"/>
                  </w:divBdr>
                  <w:divsChild>
                    <w:div w:id="5499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5830">
      <w:bodyDiv w:val="1"/>
      <w:marLeft w:val="0"/>
      <w:marRight w:val="0"/>
      <w:marTop w:val="0"/>
      <w:marBottom w:val="0"/>
      <w:divBdr>
        <w:top w:val="none" w:sz="0" w:space="0" w:color="auto"/>
        <w:left w:val="none" w:sz="0" w:space="0" w:color="auto"/>
        <w:bottom w:val="none" w:sz="0" w:space="0" w:color="auto"/>
        <w:right w:val="none" w:sz="0" w:space="0" w:color="auto"/>
      </w:divBdr>
      <w:divsChild>
        <w:div w:id="1437366957">
          <w:marLeft w:val="0"/>
          <w:marRight w:val="0"/>
          <w:marTop w:val="0"/>
          <w:marBottom w:val="0"/>
          <w:divBdr>
            <w:top w:val="none" w:sz="0" w:space="0" w:color="auto"/>
            <w:left w:val="none" w:sz="0" w:space="0" w:color="auto"/>
            <w:bottom w:val="none" w:sz="0" w:space="0" w:color="auto"/>
            <w:right w:val="none" w:sz="0" w:space="0" w:color="auto"/>
          </w:divBdr>
          <w:divsChild>
            <w:div w:id="282347565">
              <w:marLeft w:val="0"/>
              <w:marRight w:val="0"/>
              <w:marTop w:val="0"/>
              <w:marBottom w:val="0"/>
              <w:divBdr>
                <w:top w:val="none" w:sz="0" w:space="0" w:color="auto"/>
                <w:left w:val="none" w:sz="0" w:space="0" w:color="auto"/>
                <w:bottom w:val="none" w:sz="0" w:space="0" w:color="auto"/>
                <w:right w:val="none" w:sz="0" w:space="0" w:color="auto"/>
              </w:divBdr>
            </w:div>
            <w:div w:id="1796094927">
              <w:marLeft w:val="0"/>
              <w:marRight w:val="0"/>
              <w:marTop w:val="0"/>
              <w:marBottom w:val="0"/>
              <w:divBdr>
                <w:top w:val="none" w:sz="0" w:space="0" w:color="auto"/>
                <w:left w:val="none" w:sz="0" w:space="0" w:color="auto"/>
                <w:bottom w:val="none" w:sz="0" w:space="0" w:color="auto"/>
                <w:right w:val="none" w:sz="0" w:space="0" w:color="auto"/>
              </w:divBdr>
              <w:divsChild>
                <w:div w:id="690692414">
                  <w:marLeft w:val="0"/>
                  <w:marRight w:val="0"/>
                  <w:marTop w:val="0"/>
                  <w:marBottom w:val="0"/>
                  <w:divBdr>
                    <w:top w:val="none" w:sz="0" w:space="0" w:color="auto"/>
                    <w:left w:val="none" w:sz="0" w:space="0" w:color="auto"/>
                    <w:bottom w:val="none" w:sz="0" w:space="0" w:color="auto"/>
                    <w:right w:val="none" w:sz="0" w:space="0" w:color="auto"/>
                  </w:divBdr>
                  <w:divsChild>
                    <w:div w:id="3409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Munir</dc:creator>
  <cp:keywords/>
  <dc:description/>
  <cp:lastModifiedBy>Nauman Munir</cp:lastModifiedBy>
  <cp:revision>2</cp:revision>
  <dcterms:created xsi:type="dcterms:W3CDTF">2025-02-23T20:01:00Z</dcterms:created>
  <dcterms:modified xsi:type="dcterms:W3CDTF">2025-02-23T20:01:00Z</dcterms:modified>
</cp:coreProperties>
</file>