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C6BA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Rustic Chandelier</w:t>
      </w:r>
      <w:bookmarkStart w:id="0" w:name="_GoBack"/>
      <w:bookmarkEnd w:id="0"/>
    </w:p>
    <w:p w:rsidR="00311D1C" w:rsidRDefault="00D04E91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5134B" wp14:editId="5971FCE3">
            <wp:simplePos x="0" y="0"/>
            <wp:positionH relativeFrom="column">
              <wp:posOffset>1870075</wp:posOffset>
            </wp:positionH>
            <wp:positionV relativeFrom="page">
              <wp:posOffset>1562100</wp:posOffset>
            </wp:positionV>
            <wp:extent cx="1957070" cy="2921635"/>
            <wp:effectExtent l="38100" t="38100" r="1003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5B6CD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CDD" w:rsidRDefault="005B6CDD">
      <w:pPr>
        <w:spacing w:after="0" w:line="240" w:lineRule="auto"/>
      </w:pPr>
      <w:r>
        <w:separator/>
      </w:r>
    </w:p>
  </w:endnote>
  <w:endnote w:type="continuationSeparator" w:id="0">
    <w:p w:rsidR="005B6CDD" w:rsidRDefault="005B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5B6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CDD" w:rsidRDefault="005B6CDD">
      <w:pPr>
        <w:spacing w:after="0" w:line="240" w:lineRule="auto"/>
      </w:pPr>
      <w:r>
        <w:separator/>
      </w:r>
    </w:p>
  </w:footnote>
  <w:footnote w:type="continuationSeparator" w:id="0">
    <w:p w:rsidR="005B6CDD" w:rsidRDefault="005B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C6BA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C6BA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B6CDD"/>
    <w:rsid w:val="005C6E72"/>
    <w:rsid w:val="0064170E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571B5"/>
    <w:rsid w:val="00B80A69"/>
    <w:rsid w:val="00B909EB"/>
    <w:rsid w:val="00C26D07"/>
    <w:rsid w:val="00CD5C0D"/>
    <w:rsid w:val="00D04E91"/>
    <w:rsid w:val="00DB6166"/>
    <w:rsid w:val="00E32105"/>
    <w:rsid w:val="00E47634"/>
    <w:rsid w:val="00E56254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2018-03-15T02:23:00Z</dcterms:created>
  <dcterms:modified xsi:type="dcterms:W3CDTF">2018-03-15T02:23:00Z</dcterms:modified>
</cp:coreProperties>
</file>