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2759" w14:textId="77777777" w:rsidR="00116309" w:rsidRPr="00D027B2" w:rsidRDefault="00116309" w:rsidP="00116309">
      <w:r w:rsidRPr="00D027B2">
        <w:rPr>
          <w:lang w:val="en-US"/>
        </w:rPr>
        <w:t>Converting Library example to relational schema</w:t>
      </w:r>
      <w:r w:rsidRPr="00D027B2">
        <w:t> </w:t>
      </w:r>
    </w:p>
    <w:p w14:paraId="7EF9297D" w14:textId="77777777" w:rsidR="00116309" w:rsidRPr="00D027B2" w:rsidRDefault="00116309" w:rsidP="00116309">
      <w:r w:rsidRPr="00D027B2">
        <w:rPr>
          <w:noProof/>
        </w:rPr>
        <w:drawing>
          <wp:inline distT="0" distB="0" distL="0" distR="0" wp14:anchorId="37B9AE66" wp14:editId="696460FC">
            <wp:extent cx="5518150" cy="3505200"/>
            <wp:effectExtent l="0" t="0" r="6350" b="0"/>
            <wp:docPr id="477455619" name="Picture 6" descr="ActiveX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ctiveX contro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7B2">
        <w:t> </w:t>
      </w:r>
    </w:p>
    <w:p w14:paraId="5566FD58" w14:textId="77777777" w:rsidR="006404CD" w:rsidRDefault="006404CD"/>
    <w:sectPr w:rsidR="006404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74"/>
    <w:rsid w:val="00116309"/>
    <w:rsid w:val="004331CA"/>
    <w:rsid w:val="00501FE7"/>
    <w:rsid w:val="006404CD"/>
    <w:rsid w:val="00B6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D6FE"/>
  <w15:chartTrackingRefBased/>
  <w15:docId w15:val="{9C6824ED-4C2D-47D8-979F-D65D37E1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309"/>
  </w:style>
  <w:style w:type="paragraph" w:styleId="Heading1">
    <w:name w:val="heading 1"/>
    <w:basedOn w:val="Normal"/>
    <w:next w:val="Normal"/>
    <w:link w:val="Heading1Char"/>
    <w:uiPriority w:val="9"/>
    <w:qFormat/>
    <w:rsid w:val="00B66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2</cp:revision>
  <dcterms:created xsi:type="dcterms:W3CDTF">2025-09-11T16:54:00Z</dcterms:created>
  <dcterms:modified xsi:type="dcterms:W3CDTF">2025-09-11T16:56:00Z</dcterms:modified>
</cp:coreProperties>
</file>