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4938" w:rsidRPr="002D4938" w:rsidRDefault="002D4938" w:rsidP="002D4938">
      <w:pPr>
        <w:spacing w:before="240"/>
        <w:rPr>
          <w:rFonts w:asciiTheme="minorHAnsi" w:hAnsiTheme="minorHAnsi" w:cstheme="minorHAnsi"/>
          <w:sz w:val="28"/>
          <w:szCs w:val="28"/>
          <w:u w:val="single"/>
        </w:rPr>
      </w:pPr>
      <w:r>
        <w:rPr>
          <w:rFonts w:asciiTheme="minorHAnsi" w:hAnsiTheme="minorHAnsi" w:cstheme="minorHAnsi"/>
          <w:sz w:val="28"/>
          <w:szCs w:val="28"/>
          <w:u w:val="single"/>
        </w:rPr>
        <w:t>Error and Approximation</w:t>
      </w:r>
      <w:r w:rsidRPr="002D4938">
        <w:rPr>
          <w:rFonts w:asciiTheme="minorHAnsi" w:hAnsiTheme="minorHAnsi" w:cstheme="minorHAnsi"/>
          <w:sz w:val="28"/>
          <w:szCs w:val="28"/>
          <w:u w:val="single"/>
        </w:rPr>
        <w:t xml:space="preserve"> Formulae:</w:t>
      </w:r>
    </w:p>
    <w:tbl>
      <w:tblPr>
        <w:tblW w:w="9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6"/>
        <w:gridCol w:w="1935"/>
        <w:gridCol w:w="1944"/>
        <w:gridCol w:w="2124"/>
        <w:gridCol w:w="2007"/>
      </w:tblGrid>
      <w:tr w:rsidR="00F8304E" w:rsidTr="00091ADE">
        <w:tc>
          <w:tcPr>
            <w:tcW w:w="1566" w:type="dxa"/>
            <w:vAlign w:val="center"/>
          </w:tcPr>
          <w:p w:rsidR="00F8304E" w:rsidRDefault="00F8304E" w:rsidP="00091ADE">
            <w:r>
              <w:rPr>
                <w:rFonts w:ascii="Arial" w:hAnsi="Arial" w:cs="Arial"/>
                <w:b/>
                <w:bCs/>
                <w:sz w:val="20"/>
              </w:rPr>
              <w:t>Operation</w:t>
            </w:r>
          </w:p>
        </w:tc>
        <w:tc>
          <w:tcPr>
            <w:tcW w:w="1935" w:type="dxa"/>
            <w:vAlign w:val="center"/>
          </w:tcPr>
          <w:p w:rsidR="00F8304E" w:rsidRDefault="00F8304E" w:rsidP="00091ADE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Desired result</w:t>
            </w:r>
          </w:p>
        </w:tc>
        <w:tc>
          <w:tcPr>
            <w:tcW w:w="1944" w:type="dxa"/>
            <w:vAlign w:val="center"/>
          </w:tcPr>
          <w:p w:rsidR="00F8304E" w:rsidRDefault="00F8304E" w:rsidP="00091ADE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Approximation</w:t>
            </w:r>
          </w:p>
        </w:tc>
        <w:tc>
          <w:tcPr>
            <w:tcW w:w="2124" w:type="dxa"/>
            <w:vAlign w:val="center"/>
          </w:tcPr>
          <w:p w:rsidR="00F8304E" w:rsidRDefault="00F8304E" w:rsidP="00091ADE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Magnitude of error</w:t>
            </w:r>
          </w:p>
        </w:tc>
        <w:tc>
          <w:tcPr>
            <w:tcW w:w="2007" w:type="dxa"/>
            <w:vAlign w:val="center"/>
          </w:tcPr>
          <w:p w:rsidR="00F8304E" w:rsidRDefault="00F8304E" w:rsidP="00091ADE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Relative error</w:t>
            </w:r>
          </w:p>
        </w:tc>
      </w:tr>
      <w:tr w:rsidR="00F8304E" w:rsidTr="00091ADE">
        <w:tc>
          <w:tcPr>
            <w:tcW w:w="1566" w:type="dxa"/>
            <w:vAlign w:val="center"/>
          </w:tcPr>
          <w:p w:rsidR="00F8304E" w:rsidRDefault="00F8304E" w:rsidP="00091ADE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Addition</w:t>
            </w:r>
          </w:p>
        </w:tc>
        <w:tc>
          <w:tcPr>
            <w:tcW w:w="1935" w:type="dxa"/>
            <w:vAlign w:val="center"/>
          </w:tcPr>
          <w:p w:rsidR="00F8304E" w:rsidRDefault="00F8304E" w:rsidP="00091ADE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x + y</w:t>
            </w:r>
          </w:p>
        </w:tc>
        <w:tc>
          <w:tcPr>
            <w:tcW w:w="1944" w:type="dxa"/>
            <w:vAlign w:val="center"/>
          </w:tcPr>
          <w:p w:rsidR="00F8304E" w:rsidRDefault="00F8304E" w:rsidP="00091ADE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x</w:t>
            </w:r>
            <w:r>
              <w:rPr>
                <w:i/>
                <w:iCs/>
                <w:vertAlign w:val="subscript"/>
              </w:rPr>
              <w:t>a</w:t>
            </w:r>
            <w:r>
              <w:rPr>
                <w:i/>
                <w:iCs/>
              </w:rPr>
              <w:t xml:space="preserve"> + </w:t>
            </w:r>
            <w:r w:rsidRPr="00C26969">
              <w:rPr>
                <w:i/>
                <w:iCs/>
              </w:rPr>
              <w:t>y</w:t>
            </w:r>
            <w:r>
              <w:rPr>
                <w:i/>
                <w:iCs/>
                <w:vertAlign w:val="subscript"/>
              </w:rPr>
              <w:t>a</w:t>
            </w:r>
          </w:p>
        </w:tc>
        <w:tc>
          <w:tcPr>
            <w:tcW w:w="2124" w:type="dxa"/>
            <w:vAlign w:val="center"/>
          </w:tcPr>
          <w:p w:rsidR="00F8304E" w:rsidRDefault="00F8304E" w:rsidP="00091ADE">
            <w:pPr>
              <w:jc w:val="center"/>
            </w:pPr>
            <w:r>
              <w:sym w:font="Symbol" w:char="F0B1"/>
            </w:r>
            <w:r>
              <w:t xml:space="preserve"> (</w:t>
            </w:r>
            <w:r>
              <w:rPr>
                <w:i/>
                <w:iCs/>
              </w:rPr>
              <w:t>E</w:t>
            </w:r>
            <w:r>
              <w:rPr>
                <w:i/>
                <w:iCs/>
                <w:vertAlign w:val="subscript"/>
              </w:rPr>
              <w:t>x</w:t>
            </w:r>
            <w:r>
              <w:rPr>
                <w:i/>
                <w:iCs/>
              </w:rPr>
              <w:t xml:space="preserve"> + E</w:t>
            </w:r>
            <w:r>
              <w:rPr>
                <w:i/>
                <w:iCs/>
                <w:vertAlign w:val="subscript"/>
              </w:rPr>
              <w:t>y</w:t>
            </w:r>
            <w:r>
              <w:t>)</w:t>
            </w:r>
          </w:p>
        </w:tc>
        <w:tc>
          <w:tcPr>
            <w:tcW w:w="2007" w:type="dxa"/>
            <w:vAlign w:val="center"/>
          </w:tcPr>
          <w:p w:rsidR="00F8304E" w:rsidRDefault="00F8304E" w:rsidP="00091ADE">
            <w:pPr>
              <w:jc w:val="center"/>
            </w:pPr>
            <w:r>
              <w:sym w:font="Symbol" w:char="F0B1"/>
            </w:r>
            <w:r>
              <w:t xml:space="preserve"> </w:t>
            </w:r>
            <w:r w:rsidRPr="00C26969">
              <w:rPr>
                <w:position w:val="-30"/>
              </w:rPr>
              <w:object w:dxaOrig="900" w:dyaOrig="7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5pt;height:36pt" o:ole="">
                  <v:imagedata r:id="rId7" o:title=""/>
                </v:shape>
                <o:OLEObject Type="Embed" ProgID="Equation.3" ShapeID="_x0000_i1025" DrawAspect="Content" ObjectID="_1664974401" r:id="rId8"/>
              </w:object>
            </w:r>
          </w:p>
        </w:tc>
      </w:tr>
      <w:tr w:rsidR="00F8304E" w:rsidTr="00091ADE">
        <w:tc>
          <w:tcPr>
            <w:tcW w:w="1566" w:type="dxa"/>
            <w:vAlign w:val="center"/>
          </w:tcPr>
          <w:p w:rsidR="00F8304E" w:rsidRDefault="00F8304E" w:rsidP="00091ADE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Subtraction</w:t>
            </w:r>
          </w:p>
        </w:tc>
        <w:tc>
          <w:tcPr>
            <w:tcW w:w="1935" w:type="dxa"/>
            <w:vAlign w:val="center"/>
          </w:tcPr>
          <w:p w:rsidR="00F8304E" w:rsidRDefault="00F8304E" w:rsidP="00091ADE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x – y</w:t>
            </w:r>
          </w:p>
        </w:tc>
        <w:tc>
          <w:tcPr>
            <w:tcW w:w="1944" w:type="dxa"/>
            <w:vAlign w:val="center"/>
          </w:tcPr>
          <w:p w:rsidR="00F8304E" w:rsidRDefault="00F8304E" w:rsidP="00091ADE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x</w:t>
            </w:r>
            <w:r>
              <w:rPr>
                <w:i/>
                <w:iCs/>
                <w:vertAlign w:val="subscript"/>
              </w:rPr>
              <w:t>a</w:t>
            </w:r>
            <w:r>
              <w:rPr>
                <w:i/>
                <w:iCs/>
              </w:rPr>
              <w:t xml:space="preserve"> – </w:t>
            </w:r>
            <w:r w:rsidRPr="00C26969">
              <w:rPr>
                <w:i/>
                <w:iCs/>
              </w:rPr>
              <w:t>y</w:t>
            </w:r>
            <w:r>
              <w:rPr>
                <w:i/>
                <w:iCs/>
                <w:vertAlign w:val="subscript"/>
              </w:rPr>
              <w:t>a</w:t>
            </w:r>
          </w:p>
        </w:tc>
        <w:tc>
          <w:tcPr>
            <w:tcW w:w="2124" w:type="dxa"/>
            <w:vAlign w:val="center"/>
          </w:tcPr>
          <w:p w:rsidR="00F8304E" w:rsidRDefault="00F8304E" w:rsidP="00091ADE">
            <w:pPr>
              <w:jc w:val="center"/>
            </w:pPr>
            <w:r>
              <w:sym w:font="Symbol" w:char="F0B1"/>
            </w:r>
            <w:r>
              <w:t xml:space="preserve"> (</w:t>
            </w:r>
            <w:r>
              <w:rPr>
                <w:i/>
                <w:iCs/>
              </w:rPr>
              <w:t>E</w:t>
            </w:r>
            <w:r>
              <w:rPr>
                <w:i/>
                <w:iCs/>
                <w:vertAlign w:val="subscript"/>
              </w:rPr>
              <w:t>x</w:t>
            </w:r>
            <w:r>
              <w:rPr>
                <w:i/>
                <w:iCs/>
              </w:rPr>
              <w:t xml:space="preserve"> + E</w:t>
            </w:r>
            <w:r>
              <w:rPr>
                <w:i/>
                <w:iCs/>
                <w:vertAlign w:val="subscript"/>
              </w:rPr>
              <w:t>y</w:t>
            </w:r>
            <w:r>
              <w:t>)</w:t>
            </w:r>
          </w:p>
        </w:tc>
        <w:tc>
          <w:tcPr>
            <w:tcW w:w="2007" w:type="dxa"/>
            <w:vAlign w:val="center"/>
          </w:tcPr>
          <w:p w:rsidR="00F8304E" w:rsidRDefault="00F8304E" w:rsidP="00091ADE">
            <w:pPr>
              <w:jc w:val="center"/>
            </w:pPr>
            <w:r>
              <w:sym w:font="Symbol" w:char="F0B1"/>
            </w:r>
            <w:r>
              <w:t xml:space="preserve"> </w:t>
            </w:r>
            <w:r w:rsidRPr="00C26969">
              <w:rPr>
                <w:position w:val="-30"/>
              </w:rPr>
              <w:object w:dxaOrig="900" w:dyaOrig="720">
                <v:shape id="_x0000_i1026" type="#_x0000_t75" style="width:45pt;height:36pt" o:ole="">
                  <v:imagedata r:id="rId9" o:title=""/>
                </v:shape>
                <o:OLEObject Type="Embed" ProgID="Equation.3" ShapeID="_x0000_i1026" DrawAspect="Content" ObjectID="_1664974402" r:id="rId10"/>
              </w:object>
            </w:r>
          </w:p>
        </w:tc>
      </w:tr>
      <w:tr w:rsidR="00F8304E" w:rsidTr="00091ADE">
        <w:tc>
          <w:tcPr>
            <w:tcW w:w="1566" w:type="dxa"/>
            <w:vAlign w:val="center"/>
          </w:tcPr>
          <w:p w:rsidR="00F8304E" w:rsidRDefault="00F8304E" w:rsidP="00091ADE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Multiplication</w:t>
            </w:r>
          </w:p>
        </w:tc>
        <w:tc>
          <w:tcPr>
            <w:tcW w:w="1935" w:type="dxa"/>
            <w:vAlign w:val="center"/>
          </w:tcPr>
          <w:p w:rsidR="00F8304E" w:rsidRDefault="00F8304E" w:rsidP="00091ADE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xy</w:t>
            </w:r>
          </w:p>
        </w:tc>
        <w:tc>
          <w:tcPr>
            <w:tcW w:w="1944" w:type="dxa"/>
            <w:vAlign w:val="center"/>
          </w:tcPr>
          <w:p w:rsidR="00F8304E" w:rsidRDefault="00F8304E" w:rsidP="00091ADE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x</w:t>
            </w:r>
            <w:r>
              <w:rPr>
                <w:i/>
                <w:iCs/>
                <w:vertAlign w:val="subscript"/>
              </w:rPr>
              <w:t>a</w:t>
            </w:r>
            <w:r>
              <w:rPr>
                <w:i/>
                <w:iCs/>
              </w:rPr>
              <w:t xml:space="preserve"> </w:t>
            </w:r>
            <w:r w:rsidRPr="00C26969">
              <w:rPr>
                <w:i/>
                <w:iCs/>
              </w:rPr>
              <w:t>y</w:t>
            </w:r>
            <w:r>
              <w:rPr>
                <w:i/>
                <w:iCs/>
                <w:vertAlign w:val="subscript"/>
              </w:rPr>
              <w:t>a</w:t>
            </w:r>
          </w:p>
        </w:tc>
        <w:tc>
          <w:tcPr>
            <w:tcW w:w="2124" w:type="dxa"/>
            <w:vAlign w:val="center"/>
          </w:tcPr>
          <w:p w:rsidR="00F8304E" w:rsidRDefault="00F8304E" w:rsidP="00091ADE">
            <w:pPr>
              <w:jc w:val="center"/>
            </w:pPr>
            <w:r>
              <w:sym w:font="Symbol" w:char="F0BB"/>
            </w:r>
            <w:r>
              <w:t xml:space="preserve"> </w:t>
            </w:r>
            <w:r>
              <w:sym w:font="Symbol" w:char="F0B1"/>
            </w:r>
            <w:r>
              <w:t xml:space="preserve"> </w:t>
            </w:r>
            <w:r>
              <w:rPr>
                <w:position w:val="-14"/>
              </w:rPr>
              <w:object w:dxaOrig="1440" w:dyaOrig="380">
                <v:shape id="_x0000_i1027" type="#_x0000_t75" style="width:1in;height:18.75pt" o:ole="">
                  <v:imagedata r:id="rId11" o:title=""/>
                </v:shape>
                <o:OLEObject Type="Embed" ProgID="Equation.3" ShapeID="_x0000_i1027" DrawAspect="Content" ObjectID="_1664974403" r:id="rId12"/>
              </w:object>
            </w:r>
          </w:p>
        </w:tc>
        <w:tc>
          <w:tcPr>
            <w:tcW w:w="2007" w:type="dxa"/>
            <w:vAlign w:val="center"/>
          </w:tcPr>
          <w:p w:rsidR="00F8304E" w:rsidRDefault="00F8304E" w:rsidP="00091ADE">
            <w:pPr>
              <w:jc w:val="center"/>
            </w:pPr>
            <w:r>
              <w:sym w:font="Symbol" w:char="F0BB"/>
            </w:r>
            <w:r>
              <w:t xml:space="preserve"> </w:t>
            </w:r>
            <w:r>
              <w:sym w:font="Symbol" w:char="F0B1"/>
            </w:r>
            <w:r>
              <w:t xml:space="preserve"> </w:t>
            </w:r>
            <w:r>
              <w:rPr>
                <w:position w:val="-32"/>
              </w:rPr>
              <w:object w:dxaOrig="1160" w:dyaOrig="760">
                <v:shape id="_x0000_i1028" type="#_x0000_t75" style="width:57.75pt;height:38.25pt" o:ole="">
                  <v:imagedata r:id="rId13" o:title=""/>
                </v:shape>
                <o:OLEObject Type="Embed" ProgID="Equation.3" ShapeID="_x0000_i1028" DrawAspect="Content" ObjectID="_1664974404" r:id="rId14"/>
              </w:object>
            </w:r>
          </w:p>
        </w:tc>
      </w:tr>
      <w:tr w:rsidR="00F8304E" w:rsidTr="00091ADE">
        <w:tc>
          <w:tcPr>
            <w:tcW w:w="1566" w:type="dxa"/>
            <w:vAlign w:val="center"/>
          </w:tcPr>
          <w:p w:rsidR="00F8304E" w:rsidRDefault="00F8304E" w:rsidP="00091ADE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Division</w:t>
            </w:r>
          </w:p>
        </w:tc>
        <w:tc>
          <w:tcPr>
            <w:tcW w:w="1935" w:type="dxa"/>
            <w:vAlign w:val="center"/>
          </w:tcPr>
          <w:p w:rsidR="00F8304E" w:rsidRDefault="00F8304E" w:rsidP="00091ADE">
            <w:pPr>
              <w:jc w:val="center"/>
              <w:rPr>
                <w:i/>
                <w:iCs/>
              </w:rPr>
            </w:pPr>
            <w:r>
              <w:rPr>
                <w:position w:val="-28"/>
              </w:rPr>
              <w:object w:dxaOrig="260" w:dyaOrig="660">
                <v:shape id="_x0000_i1029" type="#_x0000_t75" style="width:12.75pt;height:33pt" o:ole="">
                  <v:imagedata r:id="rId15" o:title=""/>
                </v:shape>
                <o:OLEObject Type="Embed" ProgID="Equation.3" ShapeID="_x0000_i1029" DrawAspect="Content" ObjectID="_1664974405" r:id="rId16"/>
              </w:object>
            </w:r>
          </w:p>
        </w:tc>
        <w:tc>
          <w:tcPr>
            <w:tcW w:w="1944" w:type="dxa"/>
            <w:vAlign w:val="center"/>
          </w:tcPr>
          <w:p w:rsidR="00F8304E" w:rsidRDefault="00F8304E" w:rsidP="00091ADE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x</w:t>
            </w:r>
            <w:r>
              <w:rPr>
                <w:i/>
                <w:iCs/>
                <w:vertAlign w:val="subscript"/>
              </w:rPr>
              <w:t>a</w:t>
            </w:r>
            <w:r>
              <w:rPr>
                <w:i/>
                <w:iCs/>
              </w:rPr>
              <w:t xml:space="preserve"> / </w:t>
            </w:r>
            <w:r w:rsidRPr="00C26969">
              <w:rPr>
                <w:i/>
                <w:iCs/>
              </w:rPr>
              <w:t>y</w:t>
            </w:r>
            <w:r>
              <w:rPr>
                <w:i/>
                <w:iCs/>
                <w:vertAlign w:val="subscript"/>
              </w:rPr>
              <w:t>a</w:t>
            </w:r>
          </w:p>
        </w:tc>
        <w:tc>
          <w:tcPr>
            <w:tcW w:w="2124" w:type="dxa"/>
            <w:vAlign w:val="center"/>
          </w:tcPr>
          <w:p w:rsidR="00F8304E" w:rsidRDefault="00F8304E" w:rsidP="00091ADE">
            <w:pPr>
              <w:jc w:val="center"/>
            </w:pPr>
            <w:r>
              <w:sym w:font="Symbol" w:char="F0BB"/>
            </w:r>
            <w:r>
              <w:t xml:space="preserve"> </w:t>
            </w:r>
            <w:r>
              <w:sym w:font="Symbol" w:char="F0B1"/>
            </w:r>
            <w:r>
              <w:t xml:space="preserve"> </w:t>
            </w:r>
            <w:r>
              <w:rPr>
                <w:position w:val="-32"/>
              </w:rPr>
              <w:object w:dxaOrig="1480" w:dyaOrig="760">
                <v:shape id="_x0000_i1030" type="#_x0000_t75" style="width:74.25pt;height:38.25pt" o:ole="">
                  <v:imagedata r:id="rId17" o:title=""/>
                </v:shape>
                <o:OLEObject Type="Embed" ProgID="Equation.3" ShapeID="_x0000_i1030" DrawAspect="Content" ObjectID="_1664974406" r:id="rId18"/>
              </w:object>
            </w:r>
          </w:p>
        </w:tc>
        <w:tc>
          <w:tcPr>
            <w:tcW w:w="2007" w:type="dxa"/>
            <w:vAlign w:val="center"/>
          </w:tcPr>
          <w:p w:rsidR="00F8304E" w:rsidRDefault="00F8304E" w:rsidP="00091ADE">
            <w:pPr>
              <w:jc w:val="center"/>
            </w:pPr>
            <w:r>
              <w:sym w:font="Symbol" w:char="F0BB"/>
            </w:r>
            <w:r>
              <w:t xml:space="preserve"> </w:t>
            </w:r>
            <w:r>
              <w:sym w:font="Symbol" w:char="F0B1"/>
            </w:r>
            <w:r>
              <w:t xml:space="preserve"> </w:t>
            </w:r>
            <w:r>
              <w:rPr>
                <w:position w:val="-32"/>
              </w:rPr>
              <w:object w:dxaOrig="1160" w:dyaOrig="760">
                <v:shape id="_x0000_i1031" type="#_x0000_t75" style="width:57.75pt;height:38.25pt" o:ole="">
                  <v:imagedata r:id="rId19" o:title=""/>
                </v:shape>
                <o:OLEObject Type="Embed" ProgID="Equation.3" ShapeID="_x0000_i1031" DrawAspect="Content" ObjectID="_1664974407" r:id="rId20"/>
              </w:object>
            </w:r>
          </w:p>
        </w:tc>
      </w:tr>
    </w:tbl>
    <w:p w:rsidR="00F8304E" w:rsidRDefault="00F8304E" w:rsidP="00F8304E">
      <w:pPr>
        <w:rPr>
          <w:rFonts w:ascii="Arial" w:hAnsi="Arial" w:cs="Arial"/>
        </w:rPr>
      </w:pPr>
    </w:p>
    <w:p w:rsidR="00F55E76" w:rsidRDefault="00F55E76" w:rsidP="00F8304E">
      <w:pPr>
        <w:rPr>
          <w:rFonts w:ascii="Arial" w:hAnsi="Arial" w:cs="Arial"/>
        </w:rPr>
      </w:pPr>
      <w:r>
        <w:rPr>
          <w:rFonts w:ascii="Arial" w:hAnsi="Arial" w:cs="Arial"/>
        </w:rPr>
        <w:t xml:space="preserve">Babylonian method: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a</m:t>
            </m:r>
          </m:e>
          <m:sub>
            <m:r>
              <w:rPr>
                <w:rFonts w:ascii="Cambria Math" w:hAnsi="Cambria Math" w:cs="Arial"/>
              </w:rPr>
              <m:t>n+1</m:t>
            </m:r>
          </m:sub>
        </m:sSub>
        <m:r>
          <w:rPr>
            <w:rFonts w:ascii="Cambria Math" w:hAnsi="Cambria Math" w:cs="Arial"/>
          </w:rPr>
          <m:t>=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f>
              <m:fPr>
                <m:ctrlPr>
                  <w:rPr>
                    <w:rFonts w:ascii="Cambria Math" w:hAnsi="Cambria Math" w:cs="Arial"/>
                    <w:i/>
                  </w:rPr>
                </m:ctrlPr>
              </m:fPr>
              <m:num>
                <m:r>
                  <w:rPr>
                    <w:rFonts w:ascii="Cambria Math" w:hAnsi="Cambria Math" w:cs="Arial"/>
                  </w:rPr>
                  <m:t>1</m:t>
                </m:r>
              </m:num>
              <m:den>
                <m:r>
                  <w:rPr>
                    <w:rFonts w:ascii="Cambria Math" w:hAnsi="Cambria Math" w:cs="Arial"/>
                  </w:rPr>
                  <m:t>2</m:t>
                </m:r>
              </m:den>
            </m:f>
            <m:r>
              <w:rPr>
                <w:rFonts w:ascii="Cambria Math" w:hAnsi="Cambria Math" w:cs="Arial"/>
              </w:rPr>
              <m:t>(a</m:t>
            </m:r>
          </m:e>
          <m:sub>
            <m:r>
              <w:rPr>
                <w:rFonts w:ascii="Cambria Math" w:hAnsi="Cambria Math" w:cs="Arial"/>
              </w:rPr>
              <m:t>n</m:t>
            </m:r>
          </m:sub>
        </m:sSub>
        <m:r>
          <w:rPr>
            <w:rFonts w:ascii="Cambria Math" w:hAnsi="Cambria Math" w:cs="Arial"/>
          </w:rPr>
          <m:t xml:space="preserve">+ 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x</m:t>
            </m:r>
          </m:num>
          <m:den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</w:rPr>
                  <m:t>n</m:t>
                </m:r>
              </m:sub>
            </m:sSub>
          </m:den>
        </m:f>
        <m:r>
          <w:rPr>
            <w:rFonts w:ascii="Cambria Math" w:hAnsi="Cambria Math" w:cs="Arial"/>
          </w:rPr>
          <m:t>)</m:t>
        </m:r>
      </m:oMath>
    </w:p>
    <w:p w:rsidR="00F55E76" w:rsidRPr="00F22AC0" w:rsidRDefault="00F55E76" w:rsidP="00F8304E">
      <w:pPr>
        <w:rPr>
          <w:rFonts w:ascii="Arial" w:hAnsi="Arial" w:cs="Arial"/>
        </w:rPr>
      </w:pPr>
    </w:p>
    <w:p w:rsidR="00F8304E" w:rsidRPr="00F22AC0" w:rsidRDefault="00F8304E" w:rsidP="00F8304E">
      <w:pPr>
        <w:rPr>
          <w:rFonts w:ascii="Arial" w:hAnsi="Arial" w:cs="Arial"/>
          <w:u w:val="single"/>
        </w:rPr>
      </w:pPr>
      <w:r w:rsidRPr="00F22AC0">
        <w:rPr>
          <w:rFonts w:ascii="Arial" w:hAnsi="Arial" w:cs="Arial"/>
          <w:u w:val="single"/>
        </w:rPr>
        <w:t>Some Areas:</w:t>
      </w:r>
    </w:p>
    <w:p w:rsidR="00F8304E" w:rsidRPr="00F22AC0" w:rsidRDefault="00F8304E" w:rsidP="00F8304E">
      <w:pPr>
        <w:rPr>
          <w:rFonts w:ascii="Arial" w:hAnsi="Arial" w:cs="Arial"/>
        </w:rPr>
      </w:pPr>
    </w:p>
    <w:p w:rsidR="00F8304E" w:rsidRPr="00F22AC0" w:rsidRDefault="00F8304E" w:rsidP="00F8304E">
      <w:pPr>
        <w:rPr>
          <w:rFonts w:ascii="Arial" w:hAnsi="Arial" w:cs="Arial"/>
        </w:rPr>
      </w:pPr>
      <w:r w:rsidRPr="00F22AC0">
        <w:rPr>
          <w:rFonts w:ascii="Arial" w:hAnsi="Arial" w:cs="Arial"/>
        </w:rPr>
        <w:t xml:space="preserve">Circle: </w:t>
      </w:r>
      <m:oMath>
        <m:r>
          <w:rPr>
            <w:rFonts w:ascii="Cambria Math" w:hAnsi="Cambria Math" w:cs="Arial"/>
          </w:rPr>
          <m:t>A=π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r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</m:oMath>
    </w:p>
    <w:p w:rsidR="00F8304E" w:rsidRPr="00F22AC0" w:rsidRDefault="00F8304E" w:rsidP="00F8304E">
      <w:pPr>
        <w:rPr>
          <w:rFonts w:ascii="Arial" w:hAnsi="Arial" w:cs="Arial"/>
        </w:rPr>
      </w:pPr>
    </w:p>
    <w:p w:rsidR="00F8304E" w:rsidRPr="00F22AC0" w:rsidRDefault="00F8304E" w:rsidP="00F8304E">
      <w:pPr>
        <w:rPr>
          <w:rFonts w:ascii="Arial" w:hAnsi="Arial" w:cs="Arial"/>
        </w:rPr>
      </w:pPr>
      <w:r w:rsidRPr="00F22AC0">
        <w:rPr>
          <w:rFonts w:ascii="Arial" w:hAnsi="Arial" w:cs="Arial"/>
        </w:rPr>
        <w:t xml:space="preserve">Triangle: </w:t>
      </w:r>
      <m:oMath>
        <m:r>
          <w:rPr>
            <w:rFonts w:ascii="Cambria Math" w:hAnsi="Cambria Math" w:cs="Arial"/>
          </w:rPr>
          <m:t>A=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2</m:t>
            </m:r>
          </m:den>
        </m:f>
        <m:r>
          <w:rPr>
            <w:rFonts w:ascii="Cambria Math" w:hAnsi="Cambria Math" w:cs="Arial"/>
          </w:rPr>
          <m:t>hw</m:t>
        </m:r>
      </m:oMath>
    </w:p>
    <w:p w:rsidR="00F8304E" w:rsidRPr="00F22AC0" w:rsidRDefault="00F8304E" w:rsidP="00F8304E">
      <w:pPr>
        <w:rPr>
          <w:rFonts w:ascii="Arial" w:hAnsi="Arial" w:cs="Arial"/>
        </w:rPr>
      </w:pPr>
    </w:p>
    <w:p w:rsidR="00F8304E" w:rsidRPr="00F22AC0" w:rsidRDefault="00F8304E" w:rsidP="00F8304E">
      <w:pPr>
        <w:rPr>
          <w:rFonts w:ascii="Arial" w:hAnsi="Arial" w:cs="Arial"/>
        </w:rPr>
      </w:pPr>
      <w:r w:rsidRPr="00F22AC0">
        <w:rPr>
          <w:rFonts w:ascii="Arial" w:hAnsi="Arial" w:cs="Arial"/>
        </w:rPr>
        <w:t xml:space="preserve">Rectangle: </w:t>
      </w:r>
      <m:oMath>
        <m:r>
          <w:rPr>
            <w:rFonts w:ascii="Cambria Math" w:hAnsi="Cambria Math" w:cs="Arial"/>
          </w:rPr>
          <m:t>A=hw</m:t>
        </m:r>
      </m:oMath>
    </w:p>
    <w:p w:rsidR="00F8304E" w:rsidRPr="00F22AC0" w:rsidRDefault="00F8304E" w:rsidP="00F8304E">
      <w:pPr>
        <w:rPr>
          <w:rFonts w:ascii="Arial" w:hAnsi="Arial" w:cs="Arial"/>
        </w:rPr>
      </w:pPr>
    </w:p>
    <w:p w:rsidR="00F8304E" w:rsidRPr="00F22AC0" w:rsidRDefault="00F8304E" w:rsidP="00F8304E">
      <w:pPr>
        <w:rPr>
          <w:rFonts w:ascii="Arial" w:hAnsi="Arial" w:cs="Arial"/>
        </w:rPr>
      </w:pPr>
      <w:r w:rsidRPr="00F22AC0">
        <w:rPr>
          <w:rFonts w:ascii="Arial" w:hAnsi="Arial" w:cs="Arial"/>
        </w:rPr>
        <w:t xml:space="preserve">Trapezoid: </w:t>
      </w:r>
      <m:oMath>
        <m:r>
          <w:rPr>
            <w:rFonts w:ascii="Cambria Math" w:hAnsi="Cambria Math" w:cs="Arial"/>
          </w:rPr>
          <m:t>A=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2</m:t>
            </m:r>
          </m:den>
        </m:f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h</m:t>
            </m:r>
            <m:r>
              <w:rPr>
                <w:rFonts w:ascii="Cambria Math" w:hAnsi="Cambria Math" w:cs="Arial"/>
              </w:rPr>
              <m:t>1+</m:t>
            </m:r>
            <m:r>
              <w:rPr>
                <w:rFonts w:ascii="Cambria Math" w:hAnsi="Cambria Math" w:cs="Arial"/>
              </w:rPr>
              <m:t>h</m:t>
            </m:r>
            <m:r>
              <w:rPr>
                <w:rFonts w:ascii="Cambria Math" w:hAnsi="Cambria Math" w:cs="Arial"/>
              </w:rPr>
              <m:t>2</m:t>
            </m:r>
          </m:e>
        </m:d>
        <m:r>
          <w:rPr>
            <w:rFonts w:ascii="Cambria Math" w:hAnsi="Cambria Math" w:cs="Arial"/>
          </w:rPr>
          <m:t>w</m:t>
        </m:r>
      </m:oMath>
    </w:p>
    <w:p w:rsidR="00F8304E" w:rsidRDefault="00F8304E" w:rsidP="00F8304E">
      <w:pPr>
        <w:rPr>
          <w:rFonts w:ascii="Arial" w:hAnsi="Arial" w:cs="Arial"/>
        </w:rPr>
      </w:pPr>
    </w:p>
    <w:p w:rsidR="00F8304E" w:rsidRPr="00F22AC0" w:rsidRDefault="00F8304E" w:rsidP="00F8304E">
      <w:pPr>
        <w:rPr>
          <w:rFonts w:ascii="Arial" w:hAnsi="Arial" w:cs="Arial"/>
        </w:rPr>
      </w:pPr>
      <w:r>
        <w:rPr>
          <w:rFonts w:ascii="Arial" w:hAnsi="Arial" w:cs="Arial"/>
        </w:rPr>
        <w:t>2</w:t>
      </w:r>
      <w:r w:rsidRPr="00F232C9">
        <w:rPr>
          <w:rFonts w:ascii="Arial" w:hAnsi="Arial" w:cs="Arial"/>
          <w:vertAlign w:val="superscript"/>
        </w:rPr>
        <w:t>nd</w:t>
      </w:r>
      <w:r>
        <w:rPr>
          <w:rFonts w:ascii="Arial" w:hAnsi="Arial" w:cs="Arial"/>
        </w:rPr>
        <w:t xml:space="preserve"> degree </w:t>
      </w:r>
      <w:r w:rsidRPr="00F22AC0">
        <w:rPr>
          <w:rFonts w:ascii="Arial" w:hAnsi="Arial" w:cs="Arial"/>
        </w:rPr>
        <w:t>Polygon</w:t>
      </w:r>
      <m:oMath>
        <m:r>
          <w:rPr>
            <w:rFonts w:ascii="Cambria Math" w:hAnsi="Cambria Math" w:cs="Arial"/>
          </w:rPr>
          <m:t>: A=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(h</m:t>
            </m:r>
            <m:r>
              <w:rPr>
                <w:rFonts w:ascii="Cambria Math" w:hAnsi="Cambria Math" w:cs="Arial"/>
              </w:rPr>
              <m:t>1 + 4∙</m:t>
            </m:r>
            <m:r>
              <w:rPr>
                <w:rFonts w:ascii="Cambria Math" w:hAnsi="Cambria Math" w:cs="Arial"/>
              </w:rPr>
              <m:t>h</m:t>
            </m:r>
            <m:r>
              <w:rPr>
                <w:rFonts w:ascii="Cambria Math" w:hAnsi="Cambria Math" w:cs="Arial"/>
              </w:rPr>
              <m:t xml:space="preserve">2+ </m:t>
            </m:r>
            <m:r>
              <w:rPr>
                <w:rFonts w:ascii="Cambria Math" w:hAnsi="Cambria Math" w:cs="Arial"/>
              </w:rPr>
              <m:t>h</m:t>
            </m:r>
            <m:r>
              <w:rPr>
                <w:rFonts w:ascii="Cambria Math" w:hAnsi="Cambria Math" w:cs="Arial"/>
              </w:rPr>
              <m:t>3)</m:t>
            </m:r>
          </m:num>
          <m:den>
            <m:r>
              <w:rPr>
                <w:rFonts w:ascii="Cambria Math" w:hAnsi="Cambria Math" w:cs="Arial"/>
              </w:rPr>
              <m:t>6</m:t>
            </m:r>
          </m:den>
        </m:f>
        <m:r>
          <w:rPr>
            <w:rFonts w:ascii="Cambria Math" w:hAnsi="Cambria Math" w:cs="Arial"/>
          </w:rPr>
          <m:t>w</m:t>
        </m:r>
      </m:oMath>
    </w:p>
    <w:p w:rsidR="00F8304E" w:rsidRPr="00F22AC0" w:rsidRDefault="00F8304E" w:rsidP="00F8304E">
      <w:pPr>
        <w:rPr>
          <w:rFonts w:ascii="Arial" w:hAnsi="Arial" w:cs="Arial"/>
        </w:rPr>
      </w:pPr>
    </w:p>
    <w:p w:rsidR="00F8304E" w:rsidRDefault="00F8304E" w:rsidP="00F8304E">
      <w:pPr>
        <w:rPr>
          <w:rFonts w:ascii="Arial" w:hAnsi="Arial" w:cs="Arial"/>
        </w:rPr>
      </w:pPr>
      <w:r w:rsidRPr="00DC1651">
        <w:rPr>
          <w:rFonts w:ascii="Arial" w:hAnsi="Arial" w:cs="Arial"/>
        </w:rPr>
        <w:t xml:space="preserve">Surface area of </w:t>
      </w:r>
      <w:r>
        <w:rPr>
          <w:rFonts w:ascii="Arial" w:hAnsi="Arial" w:cs="Arial"/>
        </w:rPr>
        <w:t xml:space="preserve">an ice cream cone (1 scoop) </w:t>
      </w:r>
      <m:oMath>
        <m:r>
          <w:rPr>
            <w:rFonts w:ascii="Cambria Math" w:hAnsi="Cambria Math" w:cs="Arial"/>
          </w:rPr>
          <m:t>=4π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r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>+ πrh</m:t>
        </m:r>
      </m:oMath>
    </w:p>
    <w:p w:rsidR="00404366" w:rsidRPr="00F22AC0" w:rsidRDefault="00404366" w:rsidP="00F8304E">
      <w:pPr>
        <w:rPr>
          <w:rFonts w:ascii="Arial" w:hAnsi="Arial" w:cs="Arial"/>
        </w:rPr>
      </w:pPr>
    </w:p>
    <w:p w:rsidR="00404366" w:rsidRPr="00404366" w:rsidRDefault="00404366" w:rsidP="00404366">
      <w:pPr>
        <w:autoSpaceDE w:val="0"/>
        <w:autoSpaceDN w:val="0"/>
        <w:adjustRightInd w:val="0"/>
        <w:rPr>
          <w:rFonts w:ascii="Consolas" w:hAnsi="Consolas" w:cs="Consolas"/>
          <w:color w:val="2B91AF"/>
          <w:sz w:val="16"/>
          <w:szCs w:val="16"/>
          <w:highlight w:val="white"/>
          <w:lang w:val="en-CA" w:eastAsia="en-CA"/>
        </w:rPr>
      </w:pPr>
      <w:r w:rsidRPr="00404366">
        <w:rPr>
          <w:rFonts w:ascii="Consolas" w:hAnsi="Consolas" w:cs="Consolas"/>
          <w:color w:val="0000FF"/>
          <w:sz w:val="16"/>
          <w:szCs w:val="16"/>
          <w:highlight w:val="white"/>
          <w:lang w:val="en-CA" w:eastAsia="en-CA"/>
        </w:rPr>
        <w:t>public</w:t>
      </w:r>
      <w:r w:rsidRPr="00404366">
        <w:rPr>
          <w:rFonts w:ascii="Consolas" w:hAnsi="Consolas" w:cs="Consolas"/>
          <w:color w:val="000000"/>
          <w:sz w:val="16"/>
          <w:szCs w:val="16"/>
          <w:highlight w:val="white"/>
          <w:lang w:val="en-CA" w:eastAsia="en-CA"/>
        </w:rPr>
        <w:t xml:space="preserve"> </w:t>
      </w:r>
      <w:r w:rsidRPr="00404366">
        <w:rPr>
          <w:rFonts w:ascii="Consolas" w:hAnsi="Consolas" w:cs="Consolas"/>
          <w:color w:val="0000FF"/>
          <w:sz w:val="16"/>
          <w:szCs w:val="16"/>
          <w:highlight w:val="white"/>
          <w:lang w:val="en-CA" w:eastAsia="en-CA"/>
        </w:rPr>
        <w:t>abstract</w:t>
      </w:r>
      <w:r w:rsidRPr="00404366">
        <w:rPr>
          <w:rFonts w:ascii="Consolas" w:hAnsi="Consolas" w:cs="Consolas"/>
          <w:color w:val="000000"/>
          <w:sz w:val="16"/>
          <w:szCs w:val="16"/>
          <w:highlight w:val="white"/>
          <w:lang w:val="en-CA" w:eastAsia="en-CA"/>
        </w:rPr>
        <w:t xml:space="preserve"> </w:t>
      </w:r>
      <w:r w:rsidRPr="00404366">
        <w:rPr>
          <w:rFonts w:ascii="Consolas" w:hAnsi="Consolas" w:cs="Consolas"/>
          <w:color w:val="0000FF"/>
          <w:sz w:val="16"/>
          <w:szCs w:val="16"/>
          <w:highlight w:val="white"/>
          <w:lang w:val="en-CA" w:eastAsia="en-CA"/>
        </w:rPr>
        <w:t>class</w:t>
      </w:r>
      <w:r w:rsidRPr="00404366">
        <w:rPr>
          <w:rFonts w:ascii="Consolas" w:hAnsi="Consolas" w:cs="Consolas"/>
          <w:color w:val="000000"/>
          <w:sz w:val="16"/>
          <w:szCs w:val="16"/>
          <w:highlight w:val="white"/>
          <w:lang w:val="en-CA" w:eastAsia="en-CA"/>
        </w:rPr>
        <w:t xml:space="preserve"> </w:t>
      </w:r>
      <w:r w:rsidRPr="00404366">
        <w:rPr>
          <w:rFonts w:ascii="Consolas" w:hAnsi="Consolas" w:cs="Consolas"/>
          <w:color w:val="2B91AF"/>
          <w:sz w:val="16"/>
          <w:szCs w:val="16"/>
          <w:highlight w:val="white"/>
          <w:lang w:val="en-CA" w:eastAsia="en-CA"/>
        </w:rPr>
        <w:t>AMatrix</w:t>
      </w:r>
      <w:r w:rsidR="00F24E4A">
        <w:rPr>
          <w:rFonts w:ascii="Consolas" w:hAnsi="Consolas" w:cs="Consolas"/>
          <w:color w:val="000000"/>
          <w:sz w:val="16"/>
          <w:szCs w:val="16"/>
          <w:highlight w:val="white"/>
          <w:lang w:val="en-CA" w:eastAsia="en-CA"/>
        </w:rPr>
        <w:t xml:space="preserve"> implements</w:t>
      </w:r>
      <w:r w:rsidRPr="00404366">
        <w:rPr>
          <w:rFonts w:ascii="Consolas" w:hAnsi="Consolas" w:cs="Consolas"/>
          <w:color w:val="000000"/>
          <w:sz w:val="16"/>
          <w:szCs w:val="16"/>
          <w:highlight w:val="white"/>
          <w:lang w:val="en-CA" w:eastAsia="en-CA"/>
        </w:rPr>
        <w:t xml:space="preserve"> </w:t>
      </w:r>
      <w:r w:rsidRPr="00404366">
        <w:rPr>
          <w:rFonts w:ascii="Consolas" w:hAnsi="Consolas" w:cs="Consolas"/>
          <w:color w:val="2B91AF"/>
          <w:sz w:val="16"/>
          <w:szCs w:val="16"/>
          <w:highlight w:val="white"/>
          <w:lang w:val="en-CA" w:eastAsia="en-CA"/>
        </w:rPr>
        <w:t>IMatrix</w:t>
      </w:r>
    </w:p>
    <w:p w:rsidR="00404366" w:rsidRPr="00404366" w:rsidRDefault="00404366" w:rsidP="00404366">
      <w:pPr>
        <w:autoSpaceDE w:val="0"/>
        <w:autoSpaceDN w:val="0"/>
        <w:adjustRightInd w:val="0"/>
        <w:rPr>
          <w:rFonts w:ascii="Consolas" w:hAnsi="Consolas" w:cs="Consolas"/>
          <w:color w:val="000000"/>
          <w:sz w:val="16"/>
          <w:szCs w:val="16"/>
          <w:highlight w:val="white"/>
          <w:lang w:val="en-CA" w:eastAsia="en-CA"/>
        </w:rPr>
      </w:pPr>
      <w:r w:rsidRPr="00404366">
        <w:rPr>
          <w:rFonts w:ascii="Consolas" w:hAnsi="Consolas" w:cs="Consolas"/>
          <w:color w:val="000000"/>
          <w:sz w:val="16"/>
          <w:szCs w:val="16"/>
          <w:highlight w:val="white"/>
          <w:lang w:val="en-CA" w:eastAsia="en-CA"/>
        </w:rPr>
        <w:t>{</w:t>
      </w:r>
    </w:p>
    <w:p w:rsidR="00404366" w:rsidRPr="00404366" w:rsidRDefault="00404366" w:rsidP="00404366">
      <w:pPr>
        <w:autoSpaceDE w:val="0"/>
        <w:autoSpaceDN w:val="0"/>
        <w:adjustRightInd w:val="0"/>
        <w:rPr>
          <w:rFonts w:ascii="Consolas" w:hAnsi="Consolas" w:cs="Consolas"/>
          <w:color w:val="000000"/>
          <w:sz w:val="16"/>
          <w:szCs w:val="16"/>
          <w:highlight w:val="white"/>
          <w:lang w:val="en-CA" w:eastAsia="en-CA"/>
        </w:rPr>
      </w:pPr>
      <w:r w:rsidRPr="00404366">
        <w:rPr>
          <w:rFonts w:ascii="Consolas" w:hAnsi="Consolas" w:cs="Consolas"/>
          <w:color w:val="000000"/>
          <w:sz w:val="16"/>
          <w:szCs w:val="16"/>
          <w:highlight w:val="white"/>
          <w:lang w:val="en-CA" w:eastAsia="en-CA"/>
        </w:rPr>
        <w:t xml:space="preserve">    </w:t>
      </w:r>
      <w:r w:rsidR="00F24E4A">
        <w:rPr>
          <w:rFonts w:ascii="Consolas" w:hAnsi="Consolas" w:cs="Consolas"/>
          <w:color w:val="0000FF"/>
          <w:sz w:val="16"/>
          <w:szCs w:val="16"/>
          <w:highlight w:val="white"/>
          <w:lang w:val="en-CA" w:eastAsia="en-CA"/>
        </w:rPr>
        <w:t>public</w:t>
      </w:r>
      <w:r w:rsidRPr="00404366">
        <w:rPr>
          <w:rFonts w:ascii="Consolas" w:hAnsi="Consolas" w:cs="Consolas"/>
          <w:color w:val="000000"/>
          <w:sz w:val="16"/>
          <w:szCs w:val="16"/>
          <w:highlight w:val="white"/>
          <w:lang w:val="en-CA" w:eastAsia="en-CA"/>
        </w:rPr>
        <w:t xml:space="preserve"> </w:t>
      </w:r>
      <w:r w:rsidRPr="00404366">
        <w:rPr>
          <w:rFonts w:ascii="Consolas" w:hAnsi="Consolas" w:cs="Consolas"/>
          <w:color w:val="0000FF"/>
          <w:sz w:val="16"/>
          <w:szCs w:val="16"/>
          <w:highlight w:val="white"/>
          <w:lang w:val="en-CA" w:eastAsia="en-CA"/>
        </w:rPr>
        <w:t>int</w:t>
      </w:r>
      <w:r w:rsidRPr="00404366">
        <w:rPr>
          <w:rFonts w:ascii="Consolas" w:hAnsi="Consolas" w:cs="Consolas"/>
          <w:color w:val="000000"/>
          <w:sz w:val="16"/>
          <w:szCs w:val="16"/>
          <w:highlight w:val="white"/>
          <w:lang w:val="en-CA" w:eastAsia="en-CA"/>
        </w:rPr>
        <w:t xml:space="preserve"> iRows;</w:t>
      </w:r>
    </w:p>
    <w:p w:rsidR="00404366" w:rsidRPr="00404366" w:rsidRDefault="00404366" w:rsidP="00404366">
      <w:pPr>
        <w:autoSpaceDE w:val="0"/>
        <w:autoSpaceDN w:val="0"/>
        <w:adjustRightInd w:val="0"/>
        <w:rPr>
          <w:rFonts w:ascii="Consolas" w:hAnsi="Consolas" w:cs="Consolas"/>
          <w:color w:val="000000"/>
          <w:sz w:val="16"/>
          <w:szCs w:val="16"/>
          <w:highlight w:val="white"/>
          <w:lang w:val="en-CA" w:eastAsia="en-CA"/>
        </w:rPr>
      </w:pPr>
      <w:r w:rsidRPr="00404366">
        <w:rPr>
          <w:rFonts w:ascii="Consolas" w:hAnsi="Consolas" w:cs="Consolas"/>
          <w:color w:val="000000"/>
          <w:sz w:val="16"/>
          <w:szCs w:val="16"/>
          <w:highlight w:val="white"/>
          <w:lang w:val="en-CA" w:eastAsia="en-CA"/>
        </w:rPr>
        <w:t xml:space="preserve">    </w:t>
      </w:r>
      <w:r w:rsidR="00F24E4A">
        <w:rPr>
          <w:rFonts w:ascii="Consolas" w:hAnsi="Consolas" w:cs="Consolas"/>
          <w:color w:val="0000FF"/>
          <w:sz w:val="16"/>
          <w:szCs w:val="16"/>
          <w:highlight w:val="white"/>
          <w:lang w:val="en-CA" w:eastAsia="en-CA"/>
        </w:rPr>
        <w:t>public</w:t>
      </w:r>
      <w:r w:rsidRPr="00404366">
        <w:rPr>
          <w:rFonts w:ascii="Consolas" w:hAnsi="Consolas" w:cs="Consolas"/>
          <w:color w:val="000000"/>
          <w:sz w:val="16"/>
          <w:szCs w:val="16"/>
          <w:highlight w:val="white"/>
          <w:lang w:val="en-CA" w:eastAsia="en-CA"/>
        </w:rPr>
        <w:t xml:space="preserve"> </w:t>
      </w:r>
      <w:r w:rsidRPr="00404366">
        <w:rPr>
          <w:rFonts w:ascii="Consolas" w:hAnsi="Consolas" w:cs="Consolas"/>
          <w:color w:val="0000FF"/>
          <w:sz w:val="16"/>
          <w:szCs w:val="16"/>
          <w:highlight w:val="white"/>
          <w:lang w:val="en-CA" w:eastAsia="en-CA"/>
        </w:rPr>
        <w:t>int</w:t>
      </w:r>
      <w:r w:rsidRPr="00404366">
        <w:rPr>
          <w:rFonts w:ascii="Consolas" w:hAnsi="Consolas" w:cs="Consolas"/>
          <w:color w:val="000000"/>
          <w:sz w:val="16"/>
          <w:szCs w:val="16"/>
          <w:highlight w:val="white"/>
          <w:lang w:val="en-CA" w:eastAsia="en-CA"/>
        </w:rPr>
        <w:t xml:space="preserve"> iCols;</w:t>
      </w:r>
    </w:p>
    <w:p w:rsidR="00404366" w:rsidRPr="00404366" w:rsidRDefault="00404366" w:rsidP="00404366">
      <w:pPr>
        <w:autoSpaceDE w:val="0"/>
        <w:autoSpaceDN w:val="0"/>
        <w:adjustRightInd w:val="0"/>
        <w:rPr>
          <w:rFonts w:ascii="Consolas" w:hAnsi="Consolas" w:cs="Consolas"/>
          <w:color w:val="0000FF"/>
          <w:sz w:val="16"/>
          <w:szCs w:val="16"/>
          <w:highlight w:val="white"/>
          <w:lang w:val="en-CA" w:eastAsia="en-CA"/>
        </w:rPr>
      </w:pPr>
    </w:p>
    <w:p w:rsidR="00404366" w:rsidRPr="00404366" w:rsidRDefault="00404366" w:rsidP="00404366">
      <w:pPr>
        <w:autoSpaceDE w:val="0"/>
        <w:autoSpaceDN w:val="0"/>
        <w:adjustRightInd w:val="0"/>
        <w:rPr>
          <w:rFonts w:ascii="Consolas" w:hAnsi="Consolas" w:cs="Consolas"/>
          <w:color w:val="000000"/>
          <w:sz w:val="16"/>
          <w:szCs w:val="16"/>
          <w:highlight w:val="white"/>
          <w:lang w:val="en-CA" w:eastAsia="en-CA"/>
        </w:rPr>
      </w:pPr>
      <w:r w:rsidRPr="00404366">
        <w:rPr>
          <w:rFonts w:ascii="Consolas" w:hAnsi="Consolas" w:cs="Consolas"/>
          <w:color w:val="000000"/>
          <w:sz w:val="16"/>
          <w:szCs w:val="16"/>
          <w:highlight w:val="white"/>
          <w:lang w:val="en-CA" w:eastAsia="en-CA"/>
        </w:rPr>
        <w:t xml:space="preserve">    </w:t>
      </w:r>
      <w:r w:rsidRPr="00404366">
        <w:rPr>
          <w:rFonts w:ascii="Consolas" w:hAnsi="Consolas" w:cs="Consolas"/>
          <w:color w:val="0000FF"/>
          <w:sz w:val="16"/>
          <w:szCs w:val="16"/>
          <w:highlight w:val="white"/>
          <w:lang w:val="en-CA" w:eastAsia="en-CA"/>
        </w:rPr>
        <w:t>public</w:t>
      </w:r>
      <w:r w:rsidRPr="00404366">
        <w:rPr>
          <w:rFonts w:ascii="Consolas" w:hAnsi="Consolas" w:cs="Consolas"/>
          <w:color w:val="000000"/>
          <w:sz w:val="16"/>
          <w:szCs w:val="16"/>
          <w:highlight w:val="white"/>
          <w:lang w:val="en-CA" w:eastAsia="en-CA"/>
        </w:rPr>
        <w:t xml:space="preserve"> </w:t>
      </w:r>
      <w:r w:rsidRPr="00404366">
        <w:rPr>
          <w:rFonts w:ascii="Consolas" w:hAnsi="Consolas" w:cs="Consolas"/>
          <w:color w:val="0000FF"/>
          <w:sz w:val="16"/>
          <w:szCs w:val="16"/>
          <w:highlight w:val="white"/>
          <w:lang w:val="en-CA" w:eastAsia="en-CA"/>
        </w:rPr>
        <w:t>abstract</w:t>
      </w:r>
      <w:r w:rsidRPr="00404366">
        <w:rPr>
          <w:rFonts w:ascii="Consolas" w:hAnsi="Consolas" w:cs="Consolas"/>
          <w:color w:val="000000"/>
          <w:sz w:val="16"/>
          <w:szCs w:val="16"/>
          <w:highlight w:val="white"/>
          <w:lang w:val="en-CA" w:eastAsia="en-CA"/>
        </w:rPr>
        <w:t xml:space="preserve"> </w:t>
      </w:r>
      <w:r w:rsidRPr="00404366">
        <w:rPr>
          <w:rFonts w:ascii="Consolas" w:hAnsi="Consolas" w:cs="Consolas"/>
          <w:color w:val="0000FF"/>
          <w:sz w:val="16"/>
          <w:szCs w:val="16"/>
          <w:highlight w:val="white"/>
          <w:lang w:val="en-CA" w:eastAsia="en-CA"/>
        </w:rPr>
        <w:t>double</w:t>
      </w:r>
      <w:r w:rsidRPr="00404366">
        <w:rPr>
          <w:rFonts w:ascii="Consolas" w:hAnsi="Consolas" w:cs="Consolas"/>
          <w:color w:val="000000"/>
          <w:sz w:val="16"/>
          <w:szCs w:val="16"/>
          <w:highlight w:val="white"/>
          <w:lang w:val="en-CA" w:eastAsia="en-CA"/>
        </w:rPr>
        <w:t xml:space="preserve"> GetElement(</w:t>
      </w:r>
      <w:r w:rsidRPr="00404366">
        <w:rPr>
          <w:rFonts w:ascii="Consolas" w:hAnsi="Consolas" w:cs="Consolas"/>
          <w:color w:val="0000FF"/>
          <w:sz w:val="16"/>
          <w:szCs w:val="16"/>
          <w:highlight w:val="white"/>
          <w:lang w:val="en-CA" w:eastAsia="en-CA"/>
        </w:rPr>
        <w:t>int</w:t>
      </w:r>
      <w:r w:rsidRPr="00404366">
        <w:rPr>
          <w:rFonts w:ascii="Consolas" w:hAnsi="Consolas" w:cs="Consolas"/>
          <w:color w:val="000000"/>
          <w:sz w:val="16"/>
          <w:szCs w:val="16"/>
          <w:highlight w:val="white"/>
          <w:lang w:val="en-CA" w:eastAsia="en-CA"/>
        </w:rPr>
        <w:t xml:space="preserve"> iRow, </w:t>
      </w:r>
      <w:r w:rsidRPr="00404366">
        <w:rPr>
          <w:rFonts w:ascii="Consolas" w:hAnsi="Consolas" w:cs="Consolas"/>
          <w:color w:val="0000FF"/>
          <w:sz w:val="16"/>
          <w:szCs w:val="16"/>
          <w:highlight w:val="white"/>
          <w:lang w:val="en-CA" w:eastAsia="en-CA"/>
        </w:rPr>
        <w:t>int</w:t>
      </w:r>
      <w:r w:rsidRPr="00404366">
        <w:rPr>
          <w:rFonts w:ascii="Consolas" w:hAnsi="Consolas" w:cs="Consolas"/>
          <w:color w:val="000000"/>
          <w:sz w:val="16"/>
          <w:szCs w:val="16"/>
          <w:highlight w:val="white"/>
          <w:lang w:val="en-CA" w:eastAsia="en-CA"/>
        </w:rPr>
        <w:t xml:space="preserve"> iCol);</w:t>
      </w:r>
    </w:p>
    <w:p w:rsidR="00404366" w:rsidRPr="00404366" w:rsidRDefault="00404366" w:rsidP="00404366">
      <w:pPr>
        <w:autoSpaceDE w:val="0"/>
        <w:autoSpaceDN w:val="0"/>
        <w:adjustRightInd w:val="0"/>
        <w:rPr>
          <w:rFonts w:ascii="Consolas" w:hAnsi="Consolas" w:cs="Consolas"/>
          <w:color w:val="000000"/>
          <w:sz w:val="16"/>
          <w:szCs w:val="16"/>
          <w:highlight w:val="white"/>
          <w:lang w:val="en-CA" w:eastAsia="en-CA"/>
        </w:rPr>
      </w:pPr>
      <w:r w:rsidRPr="00404366">
        <w:rPr>
          <w:rFonts w:ascii="Consolas" w:hAnsi="Consolas" w:cs="Consolas"/>
          <w:color w:val="000000"/>
          <w:sz w:val="16"/>
          <w:szCs w:val="16"/>
          <w:highlight w:val="white"/>
          <w:lang w:val="en-CA" w:eastAsia="en-CA"/>
        </w:rPr>
        <w:t xml:space="preserve">    </w:t>
      </w:r>
      <w:r w:rsidRPr="00404366">
        <w:rPr>
          <w:rFonts w:ascii="Consolas" w:hAnsi="Consolas" w:cs="Consolas"/>
          <w:color w:val="0000FF"/>
          <w:sz w:val="16"/>
          <w:szCs w:val="16"/>
          <w:highlight w:val="white"/>
          <w:lang w:val="en-CA" w:eastAsia="en-CA"/>
        </w:rPr>
        <w:t>public</w:t>
      </w:r>
      <w:r w:rsidRPr="00404366">
        <w:rPr>
          <w:rFonts w:ascii="Consolas" w:hAnsi="Consolas" w:cs="Consolas"/>
          <w:color w:val="000000"/>
          <w:sz w:val="16"/>
          <w:szCs w:val="16"/>
          <w:highlight w:val="white"/>
          <w:lang w:val="en-CA" w:eastAsia="en-CA"/>
        </w:rPr>
        <w:t xml:space="preserve"> </w:t>
      </w:r>
      <w:r w:rsidRPr="00404366">
        <w:rPr>
          <w:rFonts w:ascii="Consolas" w:hAnsi="Consolas" w:cs="Consolas"/>
          <w:color w:val="0000FF"/>
          <w:sz w:val="16"/>
          <w:szCs w:val="16"/>
          <w:highlight w:val="white"/>
          <w:lang w:val="en-CA" w:eastAsia="en-CA"/>
        </w:rPr>
        <w:t>abstract</w:t>
      </w:r>
      <w:r w:rsidRPr="00404366">
        <w:rPr>
          <w:rFonts w:ascii="Consolas" w:hAnsi="Consolas" w:cs="Consolas"/>
          <w:color w:val="000000"/>
          <w:sz w:val="16"/>
          <w:szCs w:val="16"/>
          <w:highlight w:val="white"/>
          <w:lang w:val="en-CA" w:eastAsia="en-CA"/>
        </w:rPr>
        <w:t xml:space="preserve"> </w:t>
      </w:r>
      <w:r w:rsidRPr="00404366">
        <w:rPr>
          <w:rFonts w:ascii="Consolas" w:hAnsi="Consolas" w:cs="Consolas"/>
          <w:color w:val="0000FF"/>
          <w:sz w:val="16"/>
          <w:szCs w:val="16"/>
          <w:highlight w:val="white"/>
          <w:lang w:val="en-CA" w:eastAsia="en-CA"/>
        </w:rPr>
        <w:t>void</w:t>
      </w:r>
      <w:r w:rsidRPr="00404366">
        <w:rPr>
          <w:rFonts w:ascii="Consolas" w:hAnsi="Consolas" w:cs="Consolas"/>
          <w:color w:val="000000"/>
          <w:sz w:val="16"/>
          <w:szCs w:val="16"/>
          <w:highlight w:val="white"/>
          <w:lang w:val="en-CA" w:eastAsia="en-CA"/>
        </w:rPr>
        <w:t xml:space="preserve"> SetElement(</w:t>
      </w:r>
      <w:r w:rsidRPr="00404366">
        <w:rPr>
          <w:rFonts w:ascii="Consolas" w:hAnsi="Consolas" w:cs="Consolas"/>
          <w:color w:val="0000FF"/>
          <w:sz w:val="16"/>
          <w:szCs w:val="16"/>
          <w:highlight w:val="white"/>
          <w:lang w:val="en-CA" w:eastAsia="en-CA"/>
        </w:rPr>
        <w:t>int</w:t>
      </w:r>
      <w:r w:rsidRPr="00404366">
        <w:rPr>
          <w:rFonts w:ascii="Consolas" w:hAnsi="Consolas" w:cs="Consolas"/>
          <w:color w:val="000000"/>
          <w:sz w:val="16"/>
          <w:szCs w:val="16"/>
          <w:highlight w:val="white"/>
          <w:lang w:val="en-CA" w:eastAsia="en-CA"/>
        </w:rPr>
        <w:t xml:space="preserve"> iRow, </w:t>
      </w:r>
      <w:r w:rsidRPr="00404366">
        <w:rPr>
          <w:rFonts w:ascii="Consolas" w:hAnsi="Consolas" w:cs="Consolas"/>
          <w:color w:val="0000FF"/>
          <w:sz w:val="16"/>
          <w:szCs w:val="16"/>
          <w:highlight w:val="white"/>
          <w:lang w:val="en-CA" w:eastAsia="en-CA"/>
        </w:rPr>
        <w:t>int</w:t>
      </w:r>
      <w:r w:rsidRPr="00404366">
        <w:rPr>
          <w:rFonts w:ascii="Consolas" w:hAnsi="Consolas" w:cs="Consolas"/>
          <w:color w:val="000000"/>
          <w:sz w:val="16"/>
          <w:szCs w:val="16"/>
          <w:highlight w:val="white"/>
          <w:lang w:val="en-CA" w:eastAsia="en-CA"/>
        </w:rPr>
        <w:t xml:space="preserve"> iCol, </w:t>
      </w:r>
      <w:r w:rsidRPr="00404366">
        <w:rPr>
          <w:rFonts w:ascii="Consolas" w:hAnsi="Consolas" w:cs="Consolas"/>
          <w:color w:val="0000FF"/>
          <w:sz w:val="16"/>
          <w:szCs w:val="16"/>
          <w:highlight w:val="white"/>
          <w:lang w:val="en-CA" w:eastAsia="en-CA"/>
        </w:rPr>
        <w:t>double</w:t>
      </w:r>
      <w:r w:rsidRPr="00404366">
        <w:rPr>
          <w:rFonts w:ascii="Consolas" w:hAnsi="Consolas" w:cs="Consolas"/>
          <w:color w:val="000000"/>
          <w:sz w:val="16"/>
          <w:szCs w:val="16"/>
          <w:highlight w:val="white"/>
          <w:lang w:val="en-CA" w:eastAsia="en-CA"/>
        </w:rPr>
        <w:t xml:space="preserve"> dValue);</w:t>
      </w:r>
    </w:p>
    <w:p w:rsidR="00F55E76" w:rsidRPr="00404366" w:rsidRDefault="00F55E76" w:rsidP="00404366">
      <w:pPr>
        <w:autoSpaceDE w:val="0"/>
        <w:autoSpaceDN w:val="0"/>
        <w:adjustRightInd w:val="0"/>
        <w:rPr>
          <w:rFonts w:asciiTheme="minorHAnsi" w:hAnsiTheme="minorHAnsi" w:cstheme="minorHAnsi"/>
          <w:sz w:val="16"/>
          <w:szCs w:val="16"/>
        </w:rPr>
      </w:pPr>
      <w:r>
        <w:rPr>
          <w:rFonts w:ascii="Consolas" w:hAnsi="Consolas" w:cs="Consolas"/>
          <w:color w:val="0000FF"/>
          <w:sz w:val="16"/>
          <w:szCs w:val="16"/>
          <w:lang w:val="en-CA" w:eastAsia="en-CA"/>
        </w:rPr>
        <w:t>}</w:t>
      </w:r>
      <w:bookmarkStart w:id="0" w:name="_GoBack"/>
      <w:bookmarkEnd w:id="0"/>
    </w:p>
    <w:sectPr w:rsidR="00F55E76" w:rsidRPr="00404366" w:rsidSect="00587A22">
      <w:pgSz w:w="12240" w:h="15840"/>
      <w:pgMar w:top="1080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2161" w:rsidRDefault="00C62161">
      <w:r>
        <w:separator/>
      </w:r>
    </w:p>
  </w:endnote>
  <w:endnote w:type="continuationSeparator" w:id="0">
    <w:p w:rsidR="00C62161" w:rsidRDefault="00C621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2161" w:rsidRDefault="00C62161">
      <w:r>
        <w:separator/>
      </w:r>
    </w:p>
  </w:footnote>
  <w:footnote w:type="continuationSeparator" w:id="0">
    <w:p w:rsidR="00C62161" w:rsidRDefault="00C621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E3418"/>
    <w:multiLevelType w:val="hybridMultilevel"/>
    <w:tmpl w:val="542819D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52338"/>
    <w:multiLevelType w:val="hybridMultilevel"/>
    <w:tmpl w:val="A1606AF6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A6F775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40D5974"/>
    <w:multiLevelType w:val="hybridMultilevel"/>
    <w:tmpl w:val="B02878A0"/>
    <w:lvl w:ilvl="0" w:tplc="057261E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57261E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070187"/>
    <w:multiLevelType w:val="hybridMultilevel"/>
    <w:tmpl w:val="B02878A0"/>
    <w:lvl w:ilvl="0" w:tplc="057261E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D4E0C3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57261E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E5149A"/>
    <w:multiLevelType w:val="hybridMultilevel"/>
    <w:tmpl w:val="5B88CD16"/>
    <w:lvl w:ilvl="0" w:tplc="8998F81A">
      <w:start w:val="1"/>
      <w:numFmt w:val="upp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1EA45D3"/>
    <w:multiLevelType w:val="hybridMultilevel"/>
    <w:tmpl w:val="CC02E440"/>
    <w:lvl w:ilvl="0" w:tplc="04090019">
      <w:start w:val="1"/>
      <w:numFmt w:val="lowerLetter"/>
      <w:lvlText w:val="%1."/>
      <w:lvlJc w:val="left"/>
      <w:pPr>
        <w:ind w:left="1485" w:hanging="360"/>
      </w:p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7" w15:restartNumberingAfterBreak="0">
    <w:nsid w:val="22E323BA"/>
    <w:multiLevelType w:val="hybridMultilevel"/>
    <w:tmpl w:val="B02878A0"/>
    <w:lvl w:ilvl="0" w:tplc="057261E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BD4E0C3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7E42A4"/>
    <w:multiLevelType w:val="hybridMultilevel"/>
    <w:tmpl w:val="B7F4BCAA"/>
    <w:lvl w:ilvl="0" w:tplc="5CD81D0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57261E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6472E40"/>
    <w:multiLevelType w:val="hybridMultilevel"/>
    <w:tmpl w:val="0284ED46"/>
    <w:lvl w:ilvl="0" w:tplc="04090015">
      <w:start w:val="1"/>
      <w:numFmt w:val="upperLetter"/>
      <w:lvlText w:val="%1."/>
      <w:lvlJc w:val="left"/>
      <w:pPr>
        <w:ind w:left="765" w:hanging="360"/>
      </w:pPr>
    </w:lvl>
    <w:lvl w:ilvl="1" w:tplc="04090019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0" w15:restartNumberingAfterBreak="0">
    <w:nsid w:val="26BE0050"/>
    <w:multiLevelType w:val="hybridMultilevel"/>
    <w:tmpl w:val="38B85048"/>
    <w:lvl w:ilvl="0" w:tplc="057261E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8360F11"/>
    <w:multiLevelType w:val="hybridMultilevel"/>
    <w:tmpl w:val="B02878A0"/>
    <w:lvl w:ilvl="0" w:tplc="057261E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57261E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3A016B"/>
    <w:multiLevelType w:val="hybridMultilevel"/>
    <w:tmpl w:val="3C944B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36D32C8"/>
    <w:multiLevelType w:val="hybridMultilevel"/>
    <w:tmpl w:val="E67837D6"/>
    <w:lvl w:ilvl="0" w:tplc="C57E1ECA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D0B2F33"/>
    <w:multiLevelType w:val="hybridMultilevel"/>
    <w:tmpl w:val="C758097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5F120E41"/>
    <w:multiLevelType w:val="hybridMultilevel"/>
    <w:tmpl w:val="E9A2B3A0"/>
    <w:lvl w:ilvl="0" w:tplc="057261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9541C16"/>
    <w:multiLevelType w:val="hybridMultilevel"/>
    <w:tmpl w:val="40F2F13E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E1B4523"/>
    <w:multiLevelType w:val="hybridMultilevel"/>
    <w:tmpl w:val="B02878A0"/>
    <w:lvl w:ilvl="0" w:tplc="057261E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57261E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8B7FEA"/>
    <w:multiLevelType w:val="hybridMultilevel"/>
    <w:tmpl w:val="09A687C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C637B4"/>
    <w:multiLevelType w:val="hybridMultilevel"/>
    <w:tmpl w:val="7F403E2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D4E0C3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3"/>
  </w:num>
  <w:num w:numId="3">
    <w:abstractNumId w:val="17"/>
  </w:num>
  <w:num w:numId="4">
    <w:abstractNumId w:val="7"/>
  </w:num>
  <w:num w:numId="5">
    <w:abstractNumId w:val="11"/>
  </w:num>
  <w:num w:numId="6">
    <w:abstractNumId w:val="10"/>
  </w:num>
  <w:num w:numId="7">
    <w:abstractNumId w:val="14"/>
  </w:num>
  <w:num w:numId="8">
    <w:abstractNumId w:val="1"/>
  </w:num>
  <w:num w:numId="9">
    <w:abstractNumId w:val="15"/>
  </w:num>
  <w:num w:numId="10">
    <w:abstractNumId w:val="19"/>
  </w:num>
  <w:num w:numId="11">
    <w:abstractNumId w:val="5"/>
  </w:num>
  <w:num w:numId="12">
    <w:abstractNumId w:val="19"/>
  </w:num>
  <w:num w:numId="13">
    <w:abstractNumId w:val="5"/>
  </w:num>
  <w:num w:numId="14">
    <w:abstractNumId w:val="1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8"/>
  </w:num>
  <w:num w:numId="16">
    <w:abstractNumId w:val="13"/>
  </w:num>
  <w:num w:numId="17">
    <w:abstractNumId w:val="12"/>
  </w:num>
  <w:num w:numId="18">
    <w:abstractNumId w:val="16"/>
  </w:num>
  <w:num w:numId="19">
    <w:abstractNumId w:val="2"/>
  </w:num>
  <w:num w:numId="20">
    <w:abstractNumId w:val="9"/>
  </w:num>
  <w:num w:numId="21">
    <w:abstractNumId w:val="6"/>
  </w:num>
  <w:num w:numId="22">
    <w:abstractNumId w:val="0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en-US" w:vendorID="64" w:dllVersion="131077" w:nlCheck="1" w:checkStyle="1"/>
  <w:activeWritingStyle w:appName="MSWord" w:lang="en-US" w:vendorID="64" w:dllVersion="131078" w:nlCheck="1" w:checkStyle="1"/>
  <w:activeWritingStyle w:appName="MSWord" w:lang="en-CA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A24"/>
    <w:rsid w:val="000251AD"/>
    <w:rsid w:val="0002785D"/>
    <w:rsid w:val="000313FF"/>
    <w:rsid w:val="000400B4"/>
    <w:rsid w:val="000422A9"/>
    <w:rsid w:val="00057FD2"/>
    <w:rsid w:val="000667F5"/>
    <w:rsid w:val="0006793C"/>
    <w:rsid w:val="00090C61"/>
    <w:rsid w:val="00092F6F"/>
    <w:rsid w:val="001025E1"/>
    <w:rsid w:val="00134B56"/>
    <w:rsid w:val="00152CBC"/>
    <w:rsid w:val="001E7430"/>
    <w:rsid w:val="00254D07"/>
    <w:rsid w:val="00256772"/>
    <w:rsid w:val="00281A21"/>
    <w:rsid w:val="00292604"/>
    <w:rsid w:val="002D3B81"/>
    <w:rsid w:val="002D4938"/>
    <w:rsid w:val="002E6842"/>
    <w:rsid w:val="002E7A36"/>
    <w:rsid w:val="00326BFA"/>
    <w:rsid w:val="003768C4"/>
    <w:rsid w:val="003812EA"/>
    <w:rsid w:val="003B373D"/>
    <w:rsid w:val="003C648A"/>
    <w:rsid w:val="003F0E85"/>
    <w:rsid w:val="0040182E"/>
    <w:rsid w:val="00404366"/>
    <w:rsid w:val="00411D48"/>
    <w:rsid w:val="004166C7"/>
    <w:rsid w:val="00416801"/>
    <w:rsid w:val="004226DF"/>
    <w:rsid w:val="00442CD0"/>
    <w:rsid w:val="004829C1"/>
    <w:rsid w:val="00484DFB"/>
    <w:rsid w:val="004967E1"/>
    <w:rsid w:val="00497511"/>
    <w:rsid w:val="004B550E"/>
    <w:rsid w:val="004F33F9"/>
    <w:rsid w:val="00521EED"/>
    <w:rsid w:val="005274FF"/>
    <w:rsid w:val="005360D8"/>
    <w:rsid w:val="0055722B"/>
    <w:rsid w:val="00573A24"/>
    <w:rsid w:val="00587A22"/>
    <w:rsid w:val="005E320E"/>
    <w:rsid w:val="005E509E"/>
    <w:rsid w:val="00615BE0"/>
    <w:rsid w:val="00636264"/>
    <w:rsid w:val="00646747"/>
    <w:rsid w:val="00646A34"/>
    <w:rsid w:val="0066247B"/>
    <w:rsid w:val="00696C50"/>
    <w:rsid w:val="006A5670"/>
    <w:rsid w:val="006C06D3"/>
    <w:rsid w:val="007C5172"/>
    <w:rsid w:val="007E34ED"/>
    <w:rsid w:val="008138C1"/>
    <w:rsid w:val="00820812"/>
    <w:rsid w:val="00833B7D"/>
    <w:rsid w:val="0083710F"/>
    <w:rsid w:val="00877430"/>
    <w:rsid w:val="00886D0C"/>
    <w:rsid w:val="0089047C"/>
    <w:rsid w:val="008D3219"/>
    <w:rsid w:val="008D32E6"/>
    <w:rsid w:val="008D72CC"/>
    <w:rsid w:val="008E17DC"/>
    <w:rsid w:val="00907F99"/>
    <w:rsid w:val="00915A87"/>
    <w:rsid w:val="00933535"/>
    <w:rsid w:val="009B3E17"/>
    <w:rsid w:val="009B6611"/>
    <w:rsid w:val="009E551B"/>
    <w:rsid w:val="00A17B08"/>
    <w:rsid w:val="00A23043"/>
    <w:rsid w:val="00A33573"/>
    <w:rsid w:val="00A404AA"/>
    <w:rsid w:val="00AA202F"/>
    <w:rsid w:val="00AC1310"/>
    <w:rsid w:val="00AC29DB"/>
    <w:rsid w:val="00AC5A42"/>
    <w:rsid w:val="00AE0F54"/>
    <w:rsid w:val="00AF2C42"/>
    <w:rsid w:val="00B3236D"/>
    <w:rsid w:val="00B44D16"/>
    <w:rsid w:val="00B70194"/>
    <w:rsid w:val="00BA3751"/>
    <w:rsid w:val="00BC6C5F"/>
    <w:rsid w:val="00C325AE"/>
    <w:rsid w:val="00C476A4"/>
    <w:rsid w:val="00C5648B"/>
    <w:rsid w:val="00C604D3"/>
    <w:rsid w:val="00C62161"/>
    <w:rsid w:val="00C633D8"/>
    <w:rsid w:val="00C8187F"/>
    <w:rsid w:val="00CB09BF"/>
    <w:rsid w:val="00CC37C1"/>
    <w:rsid w:val="00D018A6"/>
    <w:rsid w:val="00D01D4C"/>
    <w:rsid w:val="00D05E7E"/>
    <w:rsid w:val="00D0730A"/>
    <w:rsid w:val="00D53284"/>
    <w:rsid w:val="00D6641B"/>
    <w:rsid w:val="00D70B53"/>
    <w:rsid w:val="00DC3EE5"/>
    <w:rsid w:val="00DC40F9"/>
    <w:rsid w:val="00DC51BD"/>
    <w:rsid w:val="00DF5DEE"/>
    <w:rsid w:val="00E14D1A"/>
    <w:rsid w:val="00E257D9"/>
    <w:rsid w:val="00E26AB6"/>
    <w:rsid w:val="00E62078"/>
    <w:rsid w:val="00E90273"/>
    <w:rsid w:val="00EB32FC"/>
    <w:rsid w:val="00EB4F3A"/>
    <w:rsid w:val="00F01445"/>
    <w:rsid w:val="00F1769A"/>
    <w:rsid w:val="00F24E4A"/>
    <w:rsid w:val="00F51302"/>
    <w:rsid w:val="00F55E76"/>
    <w:rsid w:val="00F72FE6"/>
    <w:rsid w:val="00F8304E"/>
    <w:rsid w:val="00F939D2"/>
    <w:rsid w:val="00FA7A40"/>
    <w:rsid w:val="00FB1050"/>
    <w:rsid w:val="00FB2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docId w15:val="{178EA727-AB2E-4A94-978B-36522F660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13F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enuItem">
    <w:name w:val="MenuItem"/>
    <w:basedOn w:val="DefaultParagraphFont"/>
    <w:rPr>
      <w:rFonts w:ascii="Arial" w:hAnsi="Arial"/>
      <w:b/>
      <w:sz w:val="20"/>
    </w:r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basedOn w:val="DefaultParagraphFont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BodyTextIndent">
    <w:name w:val="Body Text Indent"/>
    <w:basedOn w:val="Normal"/>
    <w:link w:val="BodyTextIndentChar"/>
    <w:rsid w:val="00646A34"/>
    <w:pPr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646A34"/>
    <w:rPr>
      <w:sz w:val="24"/>
      <w:szCs w:val="24"/>
    </w:rPr>
  </w:style>
  <w:style w:type="paragraph" w:styleId="BalloonText">
    <w:name w:val="Balloon Text"/>
    <w:basedOn w:val="Normal"/>
    <w:link w:val="BalloonTextChar"/>
    <w:rsid w:val="00AE0F5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E0F54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F01445"/>
    <w:pPr>
      <w:ind w:left="720"/>
      <w:contextualSpacing/>
    </w:pPr>
  </w:style>
  <w:style w:type="paragraph" w:styleId="NoSpacing">
    <w:name w:val="No Spacing"/>
    <w:uiPriority w:val="1"/>
    <w:qFormat/>
    <w:rsid w:val="00C604D3"/>
    <w:rPr>
      <w:rFonts w:asciiTheme="minorHAnsi" w:eastAsiaTheme="minorEastAsia" w:hAnsiTheme="minorHAnsi" w:cstheme="minorBidi"/>
      <w:sz w:val="24"/>
      <w:szCs w:val="22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0313FF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US" w:eastAsia="en-US"/>
    </w:rPr>
  </w:style>
  <w:style w:type="table" w:styleId="MediumGrid1-Accent2">
    <w:name w:val="Medium Grid 1 Accent 2"/>
    <w:basedOn w:val="TableNormal"/>
    <w:uiPriority w:val="67"/>
    <w:rsid w:val="000313FF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TableGrid">
    <w:name w:val="Table Grid"/>
    <w:basedOn w:val="TableNormal"/>
    <w:rsid w:val="00C818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257D9"/>
    <w:rPr>
      <w:color w:val="808080"/>
    </w:rPr>
  </w:style>
  <w:style w:type="paragraph" w:styleId="NormalWeb">
    <w:name w:val="Normal (Web)"/>
    <w:basedOn w:val="Normal"/>
    <w:uiPriority w:val="99"/>
    <w:unhideWhenUsed/>
    <w:rsid w:val="00F72FE6"/>
    <w:pPr>
      <w:spacing w:before="100" w:beforeAutospacing="1" w:after="100" w:afterAutospacing="1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113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 284 (FNM2) – Introduction to Computers</vt:lpstr>
    </vt:vector>
  </TitlesOfParts>
  <Company>SIAST - Kelsey Institute</Company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 284 (FNM2) – Introduction to Computers</dc:title>
  <dc:creator>CST Department</dc:creator>
  <cp:lastModifiedBy>Grzesina, Michael</cp:lastModifiedBy>
  <cp:revision>7</cp:revision>
  <cp:lastPrinted>2016-12-13T18:56:00Z</cp:lastPrinted>
  <dcterms:created xsi:type="dcterms:W3CDTF">2018-10-31T17:28:00Z</dcterms:created>
  <dcterms:modified xsi:type="dcterms:W3CDTF">2020-10-23T22:07:00Z</dcterms:modified>
</cp:coreProperties>
</file>