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E643F6" w14:textId="55C1D3AC" w:rsidR="000716A5" w:rsidRPr="004E691B" w:rsidRDefault="000716A5" w:rsidP="004E691B">
      <w:pPr>
        <w:pStyle w:val="Heading1"/>
        <w:rPr>
          <w:kern w:val="36"/>
          <w:sz w:val="48"/>
          <w:szCs w:val="48"/>
          <w14:ligatures w14:val="none"/>
        </w:rPr>
      </w:pPr>
      <w:r>
        <w:t>PROJECT 2: EXPLORATORY DATA ANALYSIS (EDA)</w:t>
      </w:r>
    </w:p>
    <w:p w14:paraId="25C9E84B" w14:textId="06BB7F94" w:rsidR="000716A5" w:rsidRDefault="00530158" w:rsidP="00A86BEC">
      <w:pPr>
        <w:pStyle w:val="Heading1"/>
      </w:pPr>
      <w:r>
        <w:t>1</w:t>
      </w:r>
      <w:r w:rsidR="000716A5">
        <w:t>. Introduction</w:t>
      </w:r>
    </w:p>
    <w:p w14:paraId="079CD8E6" w14:textId="0A3D2834" w:rsidR="00530158" w:rsidRDefault="00530158" w:rsidP="00530158">
      <w:pPr>
        <w:pStyle w:val="NormalWeb"/>
      </w:pPr>
      <w:r>
        <w:t>This report presents an Exploratory Data Analysis (EDA) conducted on a cleaned dataset containing 1,200 observations. The purpose of the analysis was to examine patterns, trends, distributions, and potential outliers within the data. Descriptive statistics, pivot table analysis, and graphical visualizations were used to generate meaningful insights regarding customer purchasing behavior, payment preferences, referral sources, and order outcomes.</w:t>
      </w:r>
    </w:p>
    <w:p w14:paraId="595488CF" w14:textId="69C85530" w:rsidR="000716A5" w:rsidRDefault="000716A5" w:rsidP="00530158">
      <w:pPr>
        <w:pStyle w:val="NormalWeb"/>
      </w:pPr>
    </w:p>
    <w:p w14:paraId="1B11640A" w14:textId="77777777" w:rsidR="000716A5" w:rsidRDefault="000716A5">
      <w:pPr>
        <w:rPr>
          <w:rFonts w:eastAsia="Times New Roman"/>
        </w:rPr>
      </w:pPr>
      <w:r>
        <w:rPr>
          <w:rFonts w:eastAsia="Times New Roman"/>
          <w:noProof/>
          <w:lang w:val="en-US"/>
        </w:rPr>
        <mc:AlternateContent>
          <mc:Choice Requires="wps">
            <w:drawing>
              <wp:inline distT="0" distB="0" distL="0" distR="0" wp14:anchorId="6E17B442" wp14:editId="3E1E4F0E">
                <wp:extent cx="5943600" cy="1270"/>
                <wp:effectExtent l="0" t="31750" r="0" b="36830"/>
                <wp:docPr id="115387826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B13B3D"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05378A42" w14:textId="05FD95A9" w:rsidR="000716A5" w:rsidRDefault="00727C30" w:rsidP="00A86BEC">
      <w:pPr>
        <w:pStyle w:val="Heading1"/>
      </w:pPr>
      <w:r>
        <w:t>2</w:t>
      </w:r>
      <w:r w:rsidR="000716A5">
        <w:t xml:space="preserve">. Dataset </w:t>
      </w:r>
      <w:r w:rsidR="000716A5" w:rsidRPr="00A86BEC">
        <w:t>Overview</w:t>
      </w:r>
    </w:p>
    <w:p w14:paraId="3EBFC96A" w14:textId="77777777" w:rsidR="000716A5" w:rsidRDefault="000716A5">
      <w:pPr>
        <w:pStyle w:val="NormalWeb"/>
      </w:pPr>
      <w:r>
        <w:t>The dataset consists of:</w:t>
      </w:r>
    </w:p>
    <w:p w14:paraId="5E9EAD44" w14:textId="77777777" w:rsidR="000716A5" w:rsidRDefault="000716A5" w:rsidP="000716A5">
      <w:pPr>
        <w:numPr>
          <w:ilvl w:val="0"/>
          <w:numId w:val="1"/>
        </w:numPr>
        <w:spacing w:before="100" w:beforeAutospacing="1" w:after="100" w:afterAutospacing="1" w:line="240" w:lineRule="auto"/>
        <w:rPr>
          <w:rFonts w:eastAsia="Times New Roman"/>
        </w:rPr>
      </w:pPr>
      <w:r>
        <w:rPr>
          <w:rFonts w:eastAsia="Times New Roman"/>
        </w:rPr>
        <w:t>Total Records: 1,200</w:t>
      </w:r>
    </w:p>
    <w:p w14:paraId="0869E7AB" w14:textId="77777777" w:rsidR="000716A5" w:rsidRDefault="000716A5" w:rsidP="000716A5">
      <w:pPr>
        <w:numPr>
          <w:ilvl w:val="0"/>
          <w:numId w:val="1"/>
        </w:numPr>
        <w:spacing w:before="100" w:beforeAutospacing="1" w:after="100" w:afterAutospacing="1" w:line="240" w:lineRule="auto"/>
        <w:rPr>
          <w:rFonts w:eastAsia="Times New Roman"/>
        </w:rPr>
      </w:pPr>
      <w:r>
        <w:rPr>
          <w:rFonts w:eastAsia="Times New Roman"/>
        </w:rPr>
        <w:t>Total Variables: 14</w:t>
      </w:r>
    </w:p>
    <w:p w14:paraId="61E9360E" w14:textId="77777777" w:rsidR="000716A5" w:rsidRDefault="000716A5" w:rsidP="000716A5">
      <w:pPr>
        <w:numPr>
          <w:ilvl w:val="0"/>
          <w:numId w:val="1"/>
        </w:numPr>
        <w:spacing w:before="100" w:beforeAutospacing="1" w:after="100" w:afterAutospacing="1" w:line="240" w:lineRule="auto"/>
        <w:rPr>
          <w:rFonts w:eastAsia="Times New Roman"/>
        </w:rPr>
      </w:pPr>
      <w:r>
        <w:rPr>
          <w:rFonts w:eastAsia="Times New Roman"/>
        </w:rPr>
        <w:t>Data Type: Transactional Sales Data</w:t>
      </w:r>
    </w:p>
    <w:p w14:paraId="4ACB93FF" w14:textId="77777777" w:rsidR="000716A5" w:rsidRDefault="000716A5">
      <w:pPr>
        <w:pStyle w:val="NormalWeb"/>
      </w:pPr>
      <w:r>
        <w:t>The dataset contains information on product purchases, quantities ordered, payment methods, coupon usage, referral sources, order status, and transaction values.</w:t>
      </w:r>
    </w:p>
    <w:p w14:paraId="7EF98077" w14:textId="77777777" w:rsidR="000716A5" w:rsidRDefault="000716A5">
      <w:pPr>
        <w:rPr>
          <w:rFonts w:eastAsia="Times New Roman"/>
        </w:rPr>
      </w:pPr>
      <w:r>
        <w:rPr>
          <w:rFonts w:eastAsia="Times New Roman"/>
          <w:noProof/>
          <w:lang w:val="en-US"/>
        </w:rPr>
        <mc:AlternateContent>
          <mc:Choice Requires="wps">
            <w:drawing>
              <wp:inline distT="0" distB="0" distL="0" distR="0" wp14:anchorId="1E6B44A9" wp14:editId="5F441C3C">
                <wp:extent cx="5943600" cy="1270"/>
                <wp:effectExtent l="0" t="31750" r="0" b="36830"/>
                <wp:docPr id="21413427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7DFC73"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44C24579" w14:textId="3281CD3F" w:rsidR="000716A5" w:rsidRDefault="00727C30" w:rsidP="00A86BEC">
      <w:pPr>
        <w:pStyle w:val="Heading1"/>
      </w:pPr>
      <w:r>
        <w:t>3</w:t>
      </w:r>
      <w:r w:rsidR="000716A5">
        <w:t>. Descriptive Statistics</w:t>
      </w:r>
    </w:p>
    <w:p w14:paraId="6BF0108A" w14:textId="77777777" w:rsidR="000716A5" w:rsidRDefault="000716A5">
      <w:pPr>
        <w:pStyle w:val="Heading2"/>
        <w:rPr>
          <w:rFonts w:eastAsia="Times New Roman"/>
        </w:rPr>
      </w:pPr>
      <w:r>
        <w:rPr>
          <w:rFonts w:eastAsia="Times New Roman"/>
        </w:rPr>
        <w:t>Table 1: Summary Statistics</w:t>
      </w:r>
    </w:p>
    <w:tbl>
      <w:tblPr>
        <w:tblStyle w:val="TableGrid"/>
        <w:tblW w:w="0" w:type="auto"/>
        <w:tblLook w:val="04A0" w:firstRow="1" w:lastRow="0" w:firstColumn="1" w:lastColumn="0" w:noHBand="0" w:noVBand="1"/>
      </w:tblPr>
      <w:tblGrid>
        <w:gridCol w:w="1190"/>
        <w:gridCol w:w="1835"/>
        <w:gridCol w:w="1043"/>
        <w:gridCol w:w="1270"/>
        <w:gridCol w:w="1323"/>
      </w:tblGrid>
      <w:tr w:rsidR="00B55B33" w:rsidRPr="00B55B33" w14:paraId="738D849C" w14:textId="77777777" w:rsidTr="00A2035B">
        <w:trPr>
          <w:trHeight w:val="622"/>
        </w:trPr>
        <w:tc>
          <w:tcPr>
            <w:tcW w:w="1034" w:type="dxa"/>
            <w:noWrap/>
            <w:hideMark/>
          </w:tcPr>
          <w:p w14:paraId="60A52C79" w14:textId="77777777" w:rsidR="00B55B33" w:rsidRPr="00B55B33" w:rsidRDefault="00B55B33" w:rsidP="00B55B33">
            <w:pPr>
              <w:spacing w:line="278" w:lineRule="auto"/>
              <w:rPr>
                <w:b/>
                <w:bCs/>
                <w:lang w:val="en-US"/>
              </w:rPr>
            </w:pPr>
            <w:r w:rsidRPr="00B55B33">
              <w:rPr>
                <w:b/>
                <w:bCs/>
                <w:lang w:val="en-US"/>
              </w:rPr>
              <w:t>Measure</w:t>
            </w:r>
          </w:p>
        </w:tc>
        <w:tc>
          <w:tcPr>
            <w:tcW w:w="1608" w:type="dxa"/>
            <w:noWrap/>
            <w:hideMark/>
          </w:tcPr>
          <w:p w14:paraId="3BA80C2D" w14:textId="77777777" w:rsidR="00B55B33" w:rsidRPr="00B55B33" w:rsidRDefault="00B55B33" w:rsidP="00B55B33">
            <w:pPr>
              <w:spacing w:line="278" w:lineRule="auto"/>
              <w:rPr>
                <w:b/>
                <w:bCs/>
                <w:lang w:val="en-US"/>
              </w:rPr>
            </w:pPr>
            <w:r w:rsidRPr="00B55B33">
              <w:rPr>
                <w:b/>
                <w:bCs/>
                <w:lang w:val="en-US"/>
              </w:rPr>
              <w:t>Mean/Average</w:t>
            </w:r>
          </w:p>
        </w:tc>
        <w:tc>
          <w:tcPr>
            <w:tcW w:w="927" w:type="dxa"/>
            <w:noWrap/>
            <w:hideMark/>
          </w:tcPr>
          <w:p w14:paraId="38E7FB9B" w14:textId="77777777" w:rsidR="00B55B33" w:rsidRPr="00B55B33" w:rsidRDefault="00B55B33" w:rsidP="00B55B33">
            <w:pPr>
              <w:spacing w:line="278" w:lineRule="auto"/>
              <w:rPr>
                <w:b/>
                <w:bCs/>
                <w:lang w:val="en-US"/>
              </w:rPr>
            </w:pPr>
            <w:r w:rsidRPr="00B55B33">
              <w:rPr>
                <w:b/>
                <w:bCs/>
                <w:lang w:val="en-US"/>
              </w:rPr>
              <w:t>Median</w:t>
            </w:r>
          </w:p>
        </w:tc>
        <w:tc>
          <w:tcPr>
            <w:tcW w:w="1123" w:type="dxa"/>
            <w:noWrap/>
            <w:hideMark/>
          </w:tcPr>
          <w:p w14:paraId="36AC3A4F" w14:textId="77777777" w:rsidR="00B55B33" w:rsidRPr="00B55B33" w:rsidRDefault="00B55B33" w:rsidP="00B55B33">
            <w:pPr>
              <w:spacing w:line="278" w:lineRule="auto"/>
              <w:rPr>
                <w:b/>
                <w:bCs/>
                <w:lang w:val="en-US"/>
              </w:rPr>
            </w:pPr>
            <w:r w:rsidRPr="00B55B33">
              <w:rPr>
                <w:b/>
                <w:bCs/>
                <w:lang w:val="en-US"/>
              </w:rPr>
              <w:t>Minimum</w:t>
            </w:r>
          </w:p>
        </w:tc>
        <w:tc>
          <w:tcPr>
            <w:tcW w:w="1160" w:type="dxa"/>
            <w:noWrap/>
            <w:hideMark/>
          </w:tcPr>
          <w:p w14:paraId="0845A9BE" w14:textId="77777777" w:rsidR="00B55B33" w:rsidRPr="00B55B33" w:rsidRDefault="00B55B33" w:rsidP="00B55B33">
            <w:pPr>
              <w:spacing w:line="278" w:lineRule="auto"/>
              <w:rPr>
                <w:b/>
                <w:bCs/>
                <w:lang w:val="en-US"/>
              </w:rPr>
            </w:pPr>
            <w:r w:rsidRPr="00B55B33">
              <w:rPr>
                <w:b/>
                <w:bCs/>
                <w:lang w:val="en-US"/>
              </w:rPr>
              <w:t>Maximum</w:t>
            </w:r>
          </w:p>
        </w:tc>
      </w:tr>
      <w:tr w:rsidR="00B55B33" w:rsidRPr="00B55B33" w14:paraId="6DAED1EA" w14:textId="77777777" w:rsidTr="00A2035B">
        <w:trPr>
          <w:trHeight w:val="622"/>
        </w:trPr>
        <w:tc>
          <w:tcPr>
            <w:tcW w:w="1034" w:type="dxa"/>
            <w:noWrap/>
            <w:hideMark/>
          </w:tcPr>
          <w:p w14:paraId="1725436B" w14:textId="77777777" w:rsidR="00B55B33" w:rsidRPr="00B55B33" w:rsidRDefault="00B55B33" w:rsidP="00B55B33">
            <w:pPr>
              <w:spacing w:line="278" w:lineRule="auto"/>
              <w:rPr>
                <w:lang w:val="en-US"/>
              </w:rPr>
            </w:pPr>
            <w:r w:rsidRPr="00B55B33">
              <w:rPr>
                <w:lang w:val="en-US"/>
              </w:rPr>
              <w:t>Unit Price</w:t>
            </w:r>
          </w:p>
        </w:tc>
        <w:tc>
          <w:tcPr>
            <w:tcW w:w="1608" w:type="dxa"/>
            <w:noWrap/>
            <w:hideMark/>
          </w:tcPr>
          <w:p w14:paraId="0B982555" w14:textId="77777777" w:rsidR="00B55B33" w:rsidRPr="00B55B33" w:rsidRDefault="00B55B33" w:rsidP="00B55B33">
            <w:pPr>
              <w:spacing w:line="278" w:lineRule="auto"/>
              <w:rPr>
                <w:lang w:val="en-US"/>
              </w:rPr>
            </w:pPr>
            <w:r w:rsidRPr="00B55B33">
              <w:rPr>
                <w:lang w:val="en-US"/>
              </w:rPr>
              <w:t>356.41</w:t>
            </w:r>
          </w:p>
        </w:tc>
        <w:tc>
          <w:tcPr>
            <w:tcW w:w="927" w:type="dxa"/>
            <w:noWrap/>
            <w:hideMark/>
          </w:tcPr>
          <w:p w14:paraId="66DCEFF7" w14:textId="77777777" w:rsidR="00B55B33" w:rsidRPr="00B55B33" w:rsidRDefault="00B55B33" w:rsidP="00B55B33">
            <w:pPr>
              <w:spacing w:line="278" w:lineRule="auto"/>
              <w:rPr>
                <w:lang w:val="en-US"/>
              </w:rPr>
            </w:pPr>
            <w:r w:rsidRPr="00B55B33">
              <w:rPr>
                <w:lang w:val="en-US"/>
              </w:rPr>
              <w:t>364.21</w:t>
            </w:r>
          </w:p>
        </w:tc>
        <w:tc>
          <w:tcPr>
            <w:tcW w:w="1123" w:type="dxa"/>
            <w:noWrap/>
            <w:hideMark/>
          </w:tcPr>
          <w:p w14:paraId="44EEB883" w14:textId="77777777" w:rsidR="00B55B33" w:rsidRPr="00B55B33" w:rsidRDefault="00B55B33" w:rsidP="00B55B33">
            <w:pPr>
              <w:spacing w:line="278" w:lineRule="auto"/>
              <w:rPr>
                <w:lang w:val="en-US"/>
              </w:rPr>
            </w:pPr>
            <w:r w:rsidRPr="00B55B33">
              <w:rPr>
                <w:lang w:val="en-US"/>
              </w:rPr>
              <w:t>11.39</w:t>
            </w:r>
          </w:p>
        </w:tc>
        <w:tc>
          <w:tcPr>
            <w:tcW w:w="1160" w:type="dxa"/>
            <w:noWrap/>
            <w:hideMark/>
          </w:tcPr>
          <w:p w14:paraId="15295501" w14:textId="77777777" w:rsidR="00B55B33" w:rsidRPr="00B55B33" w:rsidRDefault="00B55B33" w:rsidP="00B55B33">
            <w:pPr>
              <w:spacing w:line="278" w:lineRule="auto"/>
              <w:rPr>
                <w:lang w:val="en-US"/>
              </w:rPr>
            </w:pPr>
            <w:r w:rsidRPr="00B55B33">
              <w:rPr>
                <w:lang w:val="en-US"/>
              </w:rPr>
              <w:t>699.93</w:t>
            </w:r>
          </w:p>
        </w:tc>
      </w:tr>
      <w:tr w:rsidR="00B55B33" w:rsidRPr="00B55B33" w14:paraId="619DD58D" w14:textId="77777777" w:rsidTr="00A2035B">
        <w:trPr>
          <w:trHeight w:val="622"/>
        </w:trPr>
        <w:tc>
          <w:tcPr>
            <w:tcW w:w="1034" w:type="dxa"/>
            <w:noWrap/>
            <w:hideMark/>
          </w:tcPr>
          <w:p w14:paraId="66B7F3F1" w14:textId="77777777" w:rsidR="00B55B33" w:rsidRPr="00B55B33" w:rsidRDefault="00B55B33" w:rsidP="00B55B33">
            <w:pPr>
              <w:spacing w:line="278" w:lineRule="auto"/>
              <w:rPr>
                <w:lang w:val="en-US"/>
              </w:rPr>
            </w:pPr>
            <w:r w:rsidRPr="00B55B33">
              <w:rPr>
                <w:lang w:val="en-US"/>
              </w:rPr>
              <w:t>Total Price</w:t>
            </w:r>
          </w:p>
        </w:tc>
        <w:tc>
          <w:tcPr>
            <w:tcW w:w="1608" w:type="dxa"/>
            <w:noWrap/>
            <w:hideMark/>
          </w:tcPr>
          <w:p w14:paraId="3A166128" w14:textId="77777777" w:rsidR="00B55B33" w:rsidRPr="00B55B33" w:rsidRDefault="00B55B33" w:rsidP="00B55B33">
            <w:pPr>
              <w:spacing w:line="278" w:lineRule="auto"/>
              <w:rPr>
                <w:lang w:val="en-US"/>
              </w:rPr>
            </w:pPr>
            <w:r w:rsidRPr="00B55B33">
              <w:rPr>
                <w:lang w:val="en-US"/>
              </w:rPr>
              <w:t>1053.97</w:t>
            </w:r>
          </w:p>
        </w:tc>
        <w:tc>
          <w:tcPr>
            <w:tcW w:w="927" w:type="dxa"/>
            <w:noWrap/>
            <w:hideMark/>
          </w:tcPr>
          <w:p w14:paraId="079A17FF" w14:textId="77777777" w:rsidR="00B55B33" w:rsidRPr="00B55B33" w:rsidRDefault="00B55B33" w:rsidP="00B55B33">
            <w:pPr>
              <w:spacing w:line="278" w:lineRule="auto"/>
              <w:rPr>
                <w:lang w:val="en-US"/>
              </w:rPr>
            </w:pPr>
            <w:r w:rsidRPr="00B55B33">
              <w:rPr>
                <w:lang w:val="en-US"/>
              </w:rPr>
              <w:t>823.62</w:t>
            </w:r>
          </w:p>
        </w:tc>
        <w:tc>
          <w:tcPr>
            <w:tcW w:w="1123" w:type="dxa"/>
            <w:noWrap/>
            <w:hideMark/>
          </w:tcPr>
          <w:p w14:paraId="3D974AA8" w14:textId="77777777" w:rsidR="00B55B33" w:rsidRPr="00B55B33" w:rsidRDefault="00B55B33" w:rsidP="00B55B33">
            <w:pPr>
              <w:spacing w:line="278" w:lineRule="auto"/>
              <w:rPr>
                <w:lang w:val="en-US"/>
              </w:rPr>
            </w:pPr>
            <w:r w:rsidRPr="00B55B33">
              <w:rPr>
                <w:lang w:val="en-US"/>
              </w:rPr>
              <w:t>11.39</w:t>
            </w:r>
          </w:p>
        </w:tc>
        <w:tc>
          <w:tcPr>
            <w:tcW w:w="1160" w:type="dxa"/>
            <w:noWrap/>
            <w:hideMark/>
          </w:tcPr>
          <w:p w14:paraId="7017F1A2" w14:textId="77777777" w:rsidR="00B55B33" w:rsidRPr="00B55B33" w:rsidRDefault="00B55B33" w:rsidP="00B55B33">
            <w:pPr>
              <w:spacing w:line="278" w:lineRule="auto"/>
              <w:rPr>
                <w:lang w:val="en-US"/>
              </w:rPr>
            </w:pPr>
            <w:r w:rsidRPr="00B55B33">
              <w:rPr>
                <w:lang w:val="en-US"/>
              </w:rPr>
              <w:t>3456.4</w:t>
            </w:r>
          </w:p>
        </w:tc>
      </w:tr>
      <w:tr w:rsidR="00B55B33" w:rsidRPr="00B55B33" w14:paraId="306C0404" w14:textId="77777777" w:rsidTr="00A2035B">
        <w:trPr>
          <w:trHeight w:val="622"/>
        </w:trPr>
        <w:tc>
          <w:tcPr>
            <w:tcW w:w="1034" w:type="dxa"/>
            <w:noWrap/>
            <w:hideMark/>
          </w:tcPr>
          <w:p w14:paraId="7F166C3E" w14:textId="77777777" w:rsidR="00B55B33" w:rsidRPr="00B55B33" w:rsidRDefault="00B55B33" w:rsidP="00B55B33">
            <w:pPr>
              <w:spacing w:line="278" w:lineRule="auto"/>
              <w:rPr>
                <w:lang w:val="en-US"/>
              </w:rPr>
            </w:pPr>
            <w:r w:rsidRPr="00B55B33">
              <w:rPr>
                <w:lang w:val="en-US"/>
              </w:rPr>
              <w:lastRenderedPageBreak/>
              <w:t>Quantity</w:t>
            </w:r>
          </w:p>
        </w:tc>
        <w:tc>
          <w:tcPr>
            <w:tcW w:w="1608" w:type="dxa"/>
            <w:noWrap/>
            <w:hideMark/>
          </w:tcPr>
          <w:p w14:paraId="1A43878D" w14:textId="77777777" w:rsidR="00B55B33" w:rsidRPr="00B55B33" w:rsidRDefault="00B55B33" w:rsidP="00B55B33">
            <w:pPr>
              <w:spacing w:line="278" w:lineRule="auto"/>
              <w:rPr>
                <w:lang w:val="en-US"/>
              </w:rPr>
            </w:pPr>
            <w:r w:rsidRPr="00B55B33">
              <w:rPr>
                <w:lang w:val="en-US"/>
              </w:rPr>
              <w:t>2.95</w:t>
            </w:r>
          </w:p>
        </w:tc>
        <w:tc>
          <w:tcPr>
            <w:tcW w:w="927" w:type="dxa"/>
            <w:noWrap/>
            <w:hideMark/>
          </w:tcPr>
          <w:p w14:paraId="2BB3FDF9" w14:textId="77777777" w:rsidR="00B55B33" w:rsidRPr="00B55B33" w:rsidRDefault="00B55B33" w:rsidP="00B55B33">
            <w:pPr>
              <w:spacing w:line="278" w:lineRule="auto"/>
              <w:rPr>
                <w:lang w:val="en-US"/>
              </w:rPr>
            </w:pPr>
            <w:r w:rsidRPr="00B55B33">
              <w:rPr>
                <w:lang w:val="en-US"/>
              </w:rPr>
              <w:t>3.00</w:t>
            </w:r>
          </w:p>
        </w:tc>
        <w:tc>
          <w:tcPr>
            <w:tcW w:w="1123" w:type="dxa"/>
            <w:noWrap/>
            <w:hideMark/>
          </w:tcPr>
          <w:p w14:paraId="3322F374" w14:textId="77777777" w:rsidR="00B55B33" w:rsidRPr="00B55B33" w:rsidRDefault="00B55B33" w:rsidP="00B55B33">
            <w:pPr>
              <w:spacing w:line="278" w:lineRule="auto"/>
              <w:rPr>
                <w:lang w:val="en-US"/>
              </w:rPr>
            </w:pPr>
            <w:r w:rsidRPr="00B55B33">
              <w:rPr>
                <w:lang w:val="en-US"/>
              </w:rPr>
              <w:t>1</w:t>
            </w:r>
          </w:p>
        </w:tc>
        <w:tc>
          <w:tcPr>
            <w:tcW w:w="1160" w:type="dxa"/>
            <w:noWrap/>
            <w:hideMark/>
          </w:tcPr>
          <w:p w14:paraId="5EE2733E" w14:textId="77777777" w:rsidR="00B55B33" w:rsidRPr="00B55B33" w:rsidRDefault="00B55B33" w:rsidP="00B55B33">
            <w:pPr>
              <w:spacing w:line="278" w:lineRule="auto"/>
              <w:rPr>
                <w:lang w:val="en-US"/>
              </w:rPr>
            </w:pPr>
            <w:r w:rsidRPr="00B55B33">
              <w:rPr>
                <w:lang w:val="en-US"/>
              </w:rPr>
              <w:t>5</w:t>
            </w:r>
          </w:p>
        </w:tc>
      </w:tr>
    </w:tbl>
    <w:p w14:paraId="67D9C97A" w14:textId="77777777" w:rsidR="00B55B33" w:rsidRPr="00B55B33" w:rsidRDefault="00B55B33" w:rsidP="00B55B33"/>
    <w:p w14:paraId="2A0F26B4" w14:textId="77777777" w:rsidR="000716A5" w:rsidRDefault="000716A5">
      <w:pPr>
        <w:pStyle w:val="Heading3"/>
        <w:rPr>
          <w:rFonts w:eastAsia="Times New Roman"/>
        </w:rPr>
      </w:pPr>
      <w:r>
        <w:rPr>
          <w:rFonts w:eastAsia="Times New Roman"/>
        </w:rPr>
        <w:t>Interpretation</w:t>
      </w:r>
    </w:p>
    <w:p w14:paraId="224C8296" w14:textId="25F69F7B" w:rsidR="000716A5" w:rsidRDefault="000716A5" w:rsidP="00B55B33">
      <w:pPr>
        <w:pStyle w:val="NormalWeb"/>
        <w:numPr>
          <w:ilvl w:val="0"/>
          <w:numId w:val="1"/>
        </w:numPr>
      </w:pPr>
      <w:r>
        <w:t>The mean and median values for Unit Price are relatively close, suggesting a fairly balanced distribution of product prices.</w:t>
      </w:r>
    </w:p>
    <w:p w14:paraId="6C3A7AFF" w14:textId="7AC53921" w:rsidR="000716A5" w:rsidRDefault="000716A5" w:rsidP="00B55B33">
      <w:pPr>
        <w:pStyle w:val="NormalWeb"/>
        <w:numPr>
          <w:ilvl w:val="0"/>
          <w:numId w:val="1"/>
        </w:numPr>
      </w:pPr>
      <w:r>
        <w:t>For Total Price, the mean is noticeably higher than the median, indicating the presence of high-value transactions that increase the average transaction value.</w:t>
      </w:r>
      <w:r w:rsidR="00B55B33">
        <w:t xml:space="preserve"> In other words, outliers are likely to be present under total price.</w:t>
      </w:r>
    </w:p>
    <w:p w14:paraId="1A8D85EB" w14:textId="1D632A9F" w:rsidR="000716A5" w:rsidRDefault="000716A5" w:rsidP="00B55B33">
      <w:pPr>
        <w:pStyle w:val="NormalWeb"/>
        <w:numPr>
          <w:ilvl w:val="0"/>
          <w:numId w:val="1"/>
        </w:numPr>
      </w:pPr>
      <w:r>
        <w:t>The quantity ordered ranges from one to five units, with an average of approximately three units per transaction.</w:t>
      </w:r>
    </w:p>
    <w:p w14:paraId="425756D2" w14:textId="77777777" w:rsidR="000716A5" w:rsidRDefault="000716A5">
      <w:pPr>
        <w:rPr>
          <w:rFonts w:eastAsia="Times New Roman"/>
        </w:rPr>
      </w:pPr>
      <w:r>
        <w:rPr>
          <w:rFonts w:eastAsia="Times New Roman"/>
          <w:noProof/>
          <w:lang w:val="en-US"/>
        </w:rPr>
        <mc:AlternateContent>
          <mc:Choice Requires="wps">
            <w:drawing>
              <wp:inline distT="0" distB="0" distL="0" distR="0" wp14:anchorId="1435C477" wp14:editId="17F8B105">
                <wp:extent cx="5943600" cy="1270"/>
                <wp:effectExtent l="0" t="31750" r="0" b="36830"/>
                <wp:docPr id="145223289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3F5D6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2BAA96F3" w14:textId="2E41A21C" w:rsidR="000716A5" w:rsidRDefault="00727C30" w:rsidP="00A86BEC">
      <w:pPr>
        <w:pStyle w:val="Heading1"/>
      </w:pPr>
      <w:r>
        <w:t>4</w:t>
      </w:r>
      <w:r w:rsidR="000716A5">
        <w:t>. Product Distribution Analysis</w:t>
      </w:r>
    </w:p>
    <w:p w14:paraId="4A6DA7E4" w14:textId="77777777" w:rsidR="000716A5" w:rsidRDefault="000716A5">
      <w:pPr>
        <w:pStyle w:val="Heading2"/>
        <w:rPr>
          <w:rFonts w:eastAsia="Times New Roman"/>
        </w:rPr>
      </w:pPr>
      <w:r>
        <w:rPr>
          <w:rFonts w:eastAsia="Times New Roman"/>
        </w:rPr>
        <w:t>Pivot Table: Product Distribution</w:t>
      </w:r>
    </w:p>
    <w:p w14:paraId="78BF5D25" w14:textId="3CFBF6D9" w:rsidR="00E62AA4" w:rsidRDefault="00E62AA4">
      <w:pPr>
        <w:pStyle w:val="NormalWeb"/>
        <w:rPr>
          <w:rFonts w:asciiTheme="minorHAnsi" w:hAnsiTheme="minorHAnsi" w:cstheme="minorBidi"/>
          <w:kern w:val="2"/>
          <w14:ligatures w14:val="standardContextual"/>
        </w:rPr>
      </w:pPr>
      <w:r>
        <w:fldChar w:fldCharType="begin"/>
      </w:r>
      <w:r>
        <w:instrText xml:space="preserve"> LINK </w:instrText>
      </w:r>
      <w:r w:rsidR="00AA66EA">
        <w:instrText xml:space="preserve">Excel.Sheet.12 "C:\\Users\\khany\\Downloads\\Documents\\Internship Decodelabs\\Project 2\\CLEANED_DATA_PROJECT1.xlsx" "PRODUCT DISTRIBUTION!R3C1:R11C2" </w:instrText>
      </w:r>
      <w:r>
        <w:instrText xml:space="preserve">\a \f 4 \h  \* MERGEFORMAT </w:instrText>
      </w:r>
      <w:r>
        <w:fldChar w:fldCharType="separate"/>
      </w:r>
    </w:p>
    <w:tbl>
      <w:tblPr>
        <w:tblW w:w="4820" w:type="dxa"/>
        <w:tblLook w:val="04A0" w:firstRow="1" w:lastRow="0" w:firstColumn="1" w:lastColumn="0" w:noHBand="0" w:noVBand="1"/>
      </w:tblPr>
      <w:tblGrid>
        <w:gridCol w:w="2410"/>
        <w:gridCol w:w="2410"/>
      </w:tblGrid>
      <w:tr w:rsidR="00E62AA4" w:rsidRPr="00E62AA4" w14:paraId="39A18023" w14:textId="77777777" w:rsidTr="00E62AA4">
        <w:trPr>
          <w:trHeight w:val="288"/>
        </w:trPr>
        <w:tc>
          <w:tcPr>
            <w:tcW w:w="2410" w:type="dxa"/>
            <w:tcBorders>
              <w:top w:val="nil"/>
              <w:left w:val="nil"/>
              <w:bottom w:val="single" w:sz="4" w:space="0" w:color="95B3D7"/>
              <w:right w:val="nil"/>
            </w:tcBorders>
            <w:shd w:val="clear" w:color="DCE6F1" w:fill="DCE6F1"/>
            <w:noWrap/>
            <w:vAlign w:val="bottom"/>
            <w:hideMark/>
          </w:tcPr>
          <w:p w14:paraId="3428038D" w14:textId="77777777" w:rsidR="00E62AA4" w:rsidRPr="00E62AA4" w:rsidRDefault="00E62AA4" w:rsidP="00E62AA4">
            <w:pPr>
              <w:spacing w:after="0" w:line="240" w:lineRule="auto"/>
              <w:rPr>
                <w:rFonts w:ascii="Calibri" w:eastAsia="Times New Roman" w:hAnsi="Calibri" w:cs="Calibri"/>
                <w:b/>
                <w:bCs/>
                <w:color w:val="000000"/>
                <w:kern w:val="0"/>
                <w:sz w:val="22"/>
                <w:szCs w:val="22"/>
                <w:lang w:val="en-US"/>
                <w14:ligatures w14:val="none"/>
              </w:rPr>
            </w:pPr>
            <w:r w:rsidRPr="00E62AA4">
              <w:rPr>
                <w:rFonts w:ascii="Calibri" w:eastAsia="Times New Roman" w:hAnsi="Calibri" w:cs="Calibri"/>
                <w:b/>
                <w:bCs/>
                <w:color w:val="000000"/>
                <w:kern w:val="0"/>
                <w:sz w:val="22"/>
                <w:szCs w:val="22"/>
                <w:lang w:val="en-US"/>
                <w14:ligatures w14:val="none"/>
              </w:rPr>
              <w:t>Product</w:t>
            </w:r>
          </w:p>
        </w:tc>
        <w:tc>
          <w:tcPr>
            <w:tcW w:w="2410" w:type="dxa"/>
            <w:tcBorders>
              <w:top w:val="nil"/>
              <w:left w:val="nil"/>
              <w:bottom w:val="single" w:sz="4" w:space="0" w:color="95B3D7"/>
              <w:right w:val="nil"/>
            </w:tcBorders>
            <w:shd w:val="clear" w:color="DCE6F1" w:fill="DCE6F1"/>
            <w:noWrap/>
            <w:vAlign w:val="bottom"/>
            <w:hideMark/>
          </w:tcPr>
          <w:p w14:paraId="7E1D004D" w14:textId="77777777" w:rsidR="00E62AA4" w:rsidRPr="00E62AA4" w:rsidRDefault="00E62AA4" w:rsidP="00E62AA4">
            <w:pPr>
              <w:spacing w:after="0" w:line="240" w:lineRule="auto"/>
              <w:rPr>
                <w:rFonts w:ascii="Calibri" w:eastAsia="Times New Roman" w:hAnsi="Calibri" w:cs="Calibri"/>
                <w:b/>
                <w:bCs/>
                <w:color w:val="000000"/>
                <w:kern w:val="0"/>
                <w:sz w:val="22"/>
                <w:szCs w:val="22"/>
                <w:lang w:val="en-US"/>
                <w14:ligatures w14:val="none"/>
              </w:rPr>
            </w:pPr>
            <w:r w:rsidRPr="00E62AA4">
              <w:rPr>
                <w:rFonts w:ascii="Calibri" w:eastAsia="Times New Roman" w:hAnsi="Calibri" w:cs="Calibri"/>
                <w:b/>
                <w:bCs/>
                <w:color w:val="000000"/>
                <w:kern w:val="0"/>
                <w:sz w:val="22"/>
                <w:szCs w:val="22"/>
                <w:lang w:val="en-US"/>
                <w14:ligatures w14:val="none"/>
              </w:rPr>
              <w:t>Count of Product</w:t>
            </w:r>
          </w:p>
        </w:tc>
      </w:tr>
      <w:tr w:rsidR="00E62AA4" w:rsidRPr="00E62AA4" w14:paraId="5DB38533" w14:textId="77777777" w:rsidTr="00E62AA4">
        <w:trPr>
          <w:trHeight w:val="288"/>
        </w:trPr>
        <w:tc>
          <w:tcPr>
            <w:tcW w:w="2410" w:type="dxa"/>
            <w:tcBorders>
              <w:top w:val="nil"/>
              <w:left w:val="nil"/>
              <w:bottom w:val="nil"/>
              <w:right w:val="nil"/>
            </w:tcBorders>
            <w:shd w:val="clear" w:color="auto" w:fill="auto"/>
            <w:noWrap/>
            <w:vAlign w:val="bottom"/>
            <w:hideMark/>
          </w:tcPr>
          <w:p w14:paraId="03BD836E"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Printer</w:t>
            </w:r>
          </w:p>
        </w:tc>
        <w:tc>
          <w:tcPr>
            <w:tcW w:w="2410" w:type="dxa"/>
            <w:tcBorders>
              <w:top w:val="nil"/>
              <w:left w:val="nil"/>
              <w:bottom w:val="nil"/>
              <w:right w:val="nil"/>
            </w:tcBorders>
            <w:shd w:val="clear" w:color="auto" w:fill="auto"/>
            <w:noWrap/>
            <w:vAlign w:val="bottom"/>
            <w:hideMark/>
          </w:tcPr>
          <w:p w14:paraId="1867B5BB"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181</w:t>
            </w:r>
          </w:p>
        </w:tc>
      </w:tr>
      <w:tr w:rsidR="00E62AA4" w:rsidRPr="00E62AA4" w14:paraId="0DC8C4DA" w14:textId="77777777" w:rsidTr="00E62AA4">
        <w:trPr>
          <w:trHeight w:val="288"/>
        </w:trPr>
        <w:tc>
          <w:tcPr>
            <w:tcW w:w="2410" w:type="dxa"/>
            <w:tcBorders>
              <w:top w:val="nil"/>
              <w:left w:val="nil"/>
              <w:bottom w:val="nil"/>
              <w:right w:val="nil"/>
            </w:tcBorders>
            <w:shd w:val="clear" w:color="auto" w:fill="auto"/>
            <w:noWrap/>
            <w:vAlign w:val="bottom"/>
            <w:hideMark/>
          </w:tcPr>
          <w:p w14:paraId="4B09CD31"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Tablet</w:t>
            </w:r>
          </w:p>
        </w:tc>
        <w:tc>
          <w:tcPr>
            <w:tcW w:w="2410" w:type="dxa"/>
            <w:tcBorders>
              <w:top w:val="nil"/>
              <w:left w:val="nil"/>
              <w:bottom w:val="nil"/>
              <w:right w:val="nil"/>
            </w:tcBorders>
            <w:shd w:val="clear" w:color="auto" w:fill="auto"/>
            <w:noWrap/>
            <w:vAlign w:val="bottom"/>
            <w:hideMark/>
          </w:tcPr>
          <w:p w14:paraId="5211BE92"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179</w:t>
            </w:r>
          </w:p>
        </w:tc>
      </w:tr>
      <w:tr w:rsidR="00E62AA4" w:rsidRPr="00E62AA4" w14:paraId="260862BE" w14:textId="77777777" w:rsidTr="00E62AA4">
        <w:trPr>
          <w:trHeight w:val="288"/>
        </w:trPr>
        <w:tc>
          <w:tcPr>
            <w:tcW w:w="2410" w:type="dxa"/>
            <w:tcBorders>
              <w:top w:val="nil"/>
              <w:left w:val="nil"/>
              <w:bottom w:val="nil"/>
              <w:right w:val="nil"/>
            </w:tcBorders>
            <w:shd w:val="clear" w:color="auto" w:fill="auto"/>
            <w:noWrap/>
            <w:vAlign w:val="bottom"/>
            <w:hideMark/>
          </w:tcPr>
          <w:p w14:paraId="6A34A28E"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Chair</w:t>
            </w:r>
          </w:p>
        </w:tc>
        <w:tc>
          <w:tcPr>
            <w:tcW w:w="2410" w:type="dxa"/>
            <w:tcBorders>
              <w:top w:val="nil"/>
              <w:left w:val="nil"/>
              <w:bottom w:val="nil"/>
              <w:right w:val="nil"/>
            </w:tcBorders>
            <w:shd w:val="clear" w:color="auto" w:fill="auto"/>
            <w:noWrap/>
            <w:vAlign w:val="bottom"/>
            <w:hideMark/>
          </w:tcPr>
          <w:p w14:paraId="004D06BE"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178</w:t>
            </w:r>
          </w:p>
        </w:tc>
      </w:tr>
      <w:tr w:rsidR="00E62AA4" w:rsidRPr="00E62AA4" w14:paraId="1F7D5D94" w14:textId="77777777" w:rsidTr="00E62AA4">
        <w:trPr>
          <w:trHeight w:val="288"/>
        </w:trPr>
        <w:tc>
          <w:tcPr>
            <w:tcW w:w="2410" w:type="dxa"/>
            <w:tcBorders>
              <w:top w:val="nil"/>
              <w:left w:val="nil"/>
              <w:bottom w:val="nil"/>
              <w:right w:val="nil"/>
            </w:tcBorders>
            <w:shd w:val="clear" w:color="auto" w:fill="auto"/>
            <w:noWrap/>
            <w:vAlign w:val="bottom"/>
            <w:hideMark/>
          </w:tcPr>
          <w:p w14:paraId="2AC0E3F3"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Laptop</w:t>
            </w:r>
          </w:p>
        </w:tc>
        <w:tc>
          <w:tcPr>
            <w:tcW w:w="2410" w:type="dxa"/>
            <w:tcBorders>
              <w:top w:val="nil"/>
              <w:left w:val="nil"/>
              <w:bottom w:val="nil"/>
              <w:right w:val="nil"/>
            </w:tcBorders>
            <w:shd w:val="clear" w:color="auto" w:fill="auto"/>
            <w:noWrap/>
            <w:vAlign w:val="bottom"/>
            <w:hideMark/>
          </w:tcPr>
          <w:p w14:paraId="44F5A9BC"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173</w:t>
            </w:r>
          </w:p>
        </w:tc>
      </w:tr>
      <w:tr w:rsidR="00E62AA4" w:rsidRPr="00E62AA4" w14:paraId="0C37F696" w14:textId="77777777" w:rsidTr="00E62AA4">
        <w:trPr>
          <w:trHeight w:val="288"/>
        </w:trPr>
        <w:tc>
          <w:tcPr>
            <w:tcW w:w="2410" w:type="dxa"/>
            <w:tcBorders>
              <w:top w:val="nil"/>
              <w:left w:val="nil"/>
              <w:bottom w:val="nil"/>
              <w:right w:val="nil"/>
            </w:tcBorders>
            <w:shd w:val="clear" w:color="auto" w:fill="auto"/>
            <w:noWrap/>
            <w:vAlign w:val="bottom"/>
            <w:hideMark/>
          </w:tcPr>
          <w:p w14:paraId="277BA6CC"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Desk</w:t>
            </w:r>
          </w:p>
        </w:tc>
        <w:tc>
          <w:tcPr>
            <w:tcW w:w="2410" w:type="dxa"/>
            <w:tcBorders>
              <w:top w:val="nil"/>
              <w:left w:val="nil"/>
              <w:bottom w:val="nil"/>
              <w:right w:val="nil"/>
            </w:tcBorders>
            <w:shd w:val="clear" w:color="auto" w:fill="auto"/>
            <w:noWrap/>
            <w:vAlign w:val="bottom"/>
            <w:hideMark/>
          </w:tcPr>
          <w:p w14:paraId="4DBAA425"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170</w:t>
            </w:r>
          </w:p>
        </w:tc>
      </w:tr>
      <w:tr w:rsidR="00E62AA4" w:rsidRPr="00E62AA4" w14:paraId="2DA212B5" w14:textId="77777777" w:rsidTr="00E62AA4">
        <w:trPr>
          <w:trHeight w:val="288"/>
        </w:trPr>
        <w:tc>
          <w:tcPr>
            <w:tcW w:w="2410" w:type="dxa"/>
            <w:tcBorders>
              <w:top w:val="nil"/>
              <w:left w:val="nil"/>
              <w:bottom w:val="nil"/>
              <w:right w:val="nil"/>
            </w:tcBorders>
            <w:shd w:val="clear" w:color="auto" w:fill="auto"/>
            <w:noWrap/>
            <w:vAlign w:val="bottom"/>
            <w:hideMark/>
          </w:tcPr>
          <w:p w14:paraId="59FB957C"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Monitor</w:t>
            </w:r>
          </w:p>
        </w:tc>
        <w:tc>
          <w:tcPr>
            <w:tcW w:w="2410" w:type="dxa"/>
            <w:tcBorders>
              <w:top w:val="nil"/>
              <w:left w:val="nil"/>
              <w:bottom w:val="nil"/>
              <w:right w:val="nil"/>
            </w:tcBorders>
            <w:shd w:val="clear" w:color="auto" w:fill="auto"/>
            <w:noWrap/>
            <w:vAlign w:val="bottom"/>
            <w:hideMark/>
          </w:tcPr>
          <w:p w14:paraId="23A28A58"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163</w:t>
            </w:r>
          </w:p>
        </w:tc>
      </w:tr>
      <w:tr w:rsidR="00E62AA4" w:rsidRPr="00E62AA4" w14:paraId="6B51DAB7" w14:textId="77777777" w:rsidTr="00E62AA4">
        <w:trPr>
          <w:trHeight w:val="288"/>
        </w:trPr>
        <w:tc>
          <w:tcPr>
            <w:tcW w:w="2410" w:type="dxa"/>
            <w:tcBorders>
              <w:top w:val="nil"/>
              <w:left w:val="nil"/>
              <w:bottom w:val="nil"/>
              <w:right w:val="nil"/>
            </w:tcBorders>
            <w:shd w:val="clear" w:color="auto" w:fill="auto"/>
            <w:noWrap/>
            <w:vAlign w:val="bottom"/>
            <w:hideMark/>
          </w:tcPr>
          <w:p w14:paraId="3DB48132" w14:textId="77777777" w:rsidR="00E62AA4" w:rsidRPr="00E62AA4" w:rsidRDefault="00E62AA4" w:rsidP="00E62AA4">
            <w:pPr>
              <w:spacing w:after="0" w:line="240" w:lineRule="auto"/>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Phone</w:t>
            </w:r>
          </w:p>
        </w:tc>
        <w:tc>
          <w:tcPr>
            <w:tcW w:w="2410" w:type="dxa"/>
            <w:tcBorders>
              <w:top w:val="nil"/>
              <w:left w:val="nil"/>
              <w:bottom w:val="nil"/>
              <w:right w:val="nil"/>
            </w:tcBorders>
            <w:shd w:val="clear" w:color="auto" w:fill="auto"/>
            <w:noWrap/>
            <w:vAlign w:val="bottom"/>
            <w:hideMark/>
          </w:tcPr>
          <w:p w14:paraId="50CD3407" w14:textId="77777777" w:rsidR="00E62AA4" w:rsidRPr="00E62AA4" w:rsidRDefault="00E62AA4" w:rsidP="00E62AA4">
            <w:pPr>
              <w:spacing w:after="0" w:line="240" w:lineRule="auto"/>
              <w:jc w:val="right"/>
              <w:rPr>
                <w:rFonts w:ascii="Calibri" w:eastAsia="Times New Roman" w:hAnsi="Calibri" w:cs="Calibri"/>
                <w:color w:val="000000"/>
                <w:kern w:val="0"/>
                <w:sz w:val="22"/>
                <w:szCs w:val="22"/>
                <w:lang w:val="en-US"/>
                <w14:ligatures w14:val="none"/>
              </w:rPr>
            </w:pPr>
            <w:r w:rsidRPr="00E62AA4">
              <w:rPr>
                <w:rFonts w:ascii="Calibri" w:eastAsia="Times New Roman" w:hAnsi="Calibri" w:cs="Calibri"/>
                <w:color w:val="000000"/>
                <w:kern w:val="0"/>
                <w:sz w:val="22"/>
                <w:szCs w:val="22"/>
                <w:lang w:val="en-US"/>
                <w14:ligatures w14:val="none"/>
              </w:rPr>
              <w:t>156</w:t>
            </w:r>
          </w:p>
        </w:tc>
      </w:tr>
      <w:tr w:rsidR="00E62AA4" w:rsidRPr="00E62AA4" w14:paraId="0AA50BB9" w14:textId="77777777" w:rsidTr="00E62AA4">
        <w:trPr>
          <w:trHeight w:val="288"/>
        </w:trPr>
        <w:tc>
          <w:tcPr>
            <w:tcW w:w="2410" w:type="dxa"/>
            <w:tcBorders>
              <w:top w:val="single" w:sz="4" w:space="0" w:color="95B3D7"/>
              <w:left w:val="nil"/>
              <w:bottom w:val="nil"/>
              <w:right w:val="nil"/>
            </w:tcBorders>
            <w:shd w:val="clear" w:color="DCE6F1" w:fill="DCE6F1"/>
            <w:noWrap/>
            <w:vAlign w:val="bottom"/>
            <w:hideMark/>
          </w:tcPr>
          <w:p w14:paraId="3E408715" w14:textId="77777777" w:rsidR="00E62AA4" w:rsidRPr="00E62AA4" w:rsidRDefault="00E62AA4" w:rsidP="00E62AA4">
            <w:pPr>
              <w:spacing w:after="0" w:line="240" w:lineRule="auto"/>
              <w:rPr>
                <w:rFonts w:ascii="Calibri" w:eastAsia="Times New Roman" w:hAnsi="Calibri" w:cs="Calibri"/>
                <w:b/>
                <w:bCs/>
                <w:color w:val="000000"/>
                <w:kern w:val="0"/>
                <w:sz w:val="22"/>
                <w:szCs w:val="22"/>
                <w:lang w:val="en-US"/>
                <w14:ligatures w14:val="none"/>
              </w:rPr>
            </w:pPr>
            <w:r w:rsidRPr="00E62AA4">
              <w:rPr>
                <w:rFonts w:ascii="Calibri" w:eastAsia="Times New Roman" w:hAnsi="Calibri" w:cs="Calibri"/>
                <w:b/>
                <w:bCs/>
                <w:color w:val="000000"/>
                <w:kern w:val="0"/>
                <w:sz w:val="22"/>
                <w:szCs w:val="22"/>
                <w:lang w:val="en-US"/>
                <w14:ligatures w14:val="none"/>
              </w:rPr>
              <w:t>Grand Total</w:t>
            </w:r>
          </w:p>
        </w:tc>
        <w:tc>
          <w:tcPr>
            <w:tcW w:w="2410" w:type="dxa"/>
            <w:tcBorders>
              <w:top w:val="single" w:sz="4" w:space="0" w:color="95B3D7"/>
              <w:left w:val="nil"/>
              <w:bottom w:val="nil"/>
              <w:right w:val="nil"/>
            </w:tcBorders>
            <w:shd w:val="clear" w:color="DCE6F1" w:fill="DCE6F1"/>
            <w:noWrap/>
            <w:vAlign w:val="bottom"/>
            <w:hideMark/>
          </w:tcPr>
          <w:p w14:paraId="4C8AF9FC" w14:textId="77777777" w:rsidR="00E62AA4" w:rsidRPr="00E62AA4" w:rsidRDefault="00E62AA4" w:rsidP="00E62AA4">
            <w:pPr>
              <w:spacing w:after="0" w:line="240" w:lineRule="auto"/>
              <w:jc w:val="right"/>
              <w:rPr>
                <w:rFonts w:ascii="Calibri" w:eastAsia="Times New Roman" w:hAnsi="Calibri" w:cs="Calibri"/>
                <w:b/>
                <w:bCs/>
                <w:color w:val="000000"/>
                <w:kern w:val="0"/>
                <w:sz w:val="22"/>
                <w:szCs w:val="22"/>
                <w:lang w:val="en-US"/>
                <w14:ligatures w14:val="none"/>
              </w:rPr>
            </w:pPr>
            <w:r w:rsidRPr="00E62AA4">
              <w:rPr>
                <w:rFonts w:ascii="Calibri" w:eastAsia="Times New Roman" w:hAnsi="Calibri" w:cs="Calibri"/>
                <w:b/>
                <w:bCs/>
                <w:color w:val="000000"/>
                <w:kern w:val="0"/>
                <w:sz w:val="22"/>
                <w:szCs w:val="22"/>
                <w:lang w:val="en-US"/>
                <w14:ligatures w14:val="none"/>
              </w:rPr>
              <w:t>1200</w:t>
            </w:r>
          </w:p>
        </w:tc>
      </w:tr>
    </w:tbl>
    <w:p w14:paraId="6BCEB7D5" w14:textId="3989E7A5" w:rsidR="000716A5" w:rsidRDefault="00E62AA4">
      <w:pPr>
        <w:pStyle w:val="NormalWeb"/>
      </w:pPr>
      <w:r>
        <w:fldChar w:fldCharType="end"/>
      </w:r>
    </w:p>
    <w:p w14:paraId="746F56B2" w14:textId="77777777" w:rsidR="000716A5" w:rsidRDefault="000716A5">
      <w:pPr>
        <w:pStyle w:val="Heading2"/>
        <w:rPr>
          <w:rFonts w:eastAsia="Times New Roman"/>
        </w:rPr>
      </w:pPr>
      <w:r>
        <w:rPr>
          <w:rFonts w:eastAsia="Times New Roman"/>
        </w:rPr>
        <w:lastRenderedPageBreak/>
        <w:t>Figure 1: Product Distribution Chart</w:t>
      </w:r>
    </w:p>
    <w:p w14:paraId="6E5DCF4A" w14:textId="0E5AD5BD" w:rsidR="000716A5" w:rsidRDefault="00E62AA4">
      <w:pPr>
        <w:pStyle w:val="NormalWeb"/>
      </w:pPr>
      <w:r>
        <w:rPr>
          <w:noProof/>
          <w:lang w:val="en-US"/>
        </w:rPr>
        <w:drawing>
          <wp:inline distT="0" distB="0" distL="0" distR="0" wp14:anchorId="4DC663FD" wp14:editId="634E59DF">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FE647FD" w14:textId="77777777" w:rsidR="000716A5" w:rsidRDefault="000716A5">
      <w:pPr>
        <w:pStyle w:val="Heading3"/>
        <w:rPr>
          <w:rFonts w:eastAsia="Times New Roman"/>
        </w:rPr>
      </w:pPr>
      <w:r>
        <w:rPr>
          <w:rFonts w:eastAsia="Times New Roman"/>
        </w:rPr>
        <w:t>Interpretation</w:t>
      </w:r>
    </w:p>
    <w:p w14:paraId="6064835C" w14:textId="77777777" w:rsidR="000716A5" w:rsidRDefault="000716A5">
      <w:pPr>
        <w:pStyle w:val="NormalWeb"/>
      </w:pPr>
      <w:r>
        <w:t>Printers recorded the highest number of purchases, accounting for the largest share of total transactions. Phones recorded the lowest number of purchases.</w:t>
      </w:r>
    </w:p>
    <w:p w14:paraId="0B104115" w14:textId="0F83E6A7" w:rsidR="000716A5" w:rsidRDefault="000716A5">
      <w:pPr>
        <w:pStyle w:val="NormalWeb"/>
      </w:pPr>
      <w:r>
        <w:t>The</w:t>
      </w:r>
      <w:r w:rsidR="00E62AA4">
        <w:t xml:space="preserve"> pie chart shows a</w:t>
      </w:r>
      <w:r>
        <w:t xml:space="preserve"> relatively balanced distribution across product categories</w:t>
      </w:r>
      <w:r w:rsidR="00D67F7E">
        <w:t xml:space="preserve">, suggesting </w:t>
      </w:r>
      <w:r>
        <w:t>diversified customer demand rather than dependence on a single product category.</w:t>
      </w:r>
    </w:p>
    <w:p w14:paraId="099D823F" w14:textId="77777777" w:rsidR="000716A5" w:rsidRDefault="000716A5">
      <w:pPr>
        <w:rPr>
          <w:rFonts w:eastAsia="Times New Roman"/>
        </w:rPr>
      </w:pPr>
      <w:r>
        <w:rPr>
          <w:rFonts w:eastAsia="Times New Roman"/>
          <w:noProof/>
          <w:lang w:val="en-US"/>
        </w:rPr>
        <mc:AlternateContent>
          <mc:Choice Requires="wps">
            <w:drawing>
              <wp:inline distT="0" distB="0" distL="0" distR="0" wp14:anchorId="6DBEBE21" wp14:editId="304CA971">
                <wp:extent cx="5943600" cy="1270"/>
                <wp:effectExtent l="0" t="31750" r="0" b="36830"/>
                <wp:docPr id="101268564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18A45F2"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7A9A6687" w14:textId="3E277DEE" w:rsidR="000716A5" w:rsidRDefault="00D67F7E" w:rsidP="00A86BEC">
      <w:pPr>
        <w:pStyle w:val="Heading1"/>
      </w:pPr>
      <w:r>
        <w:t>5</w:t>
      </w:r>
      <w:r w:rsidR="000716A5">
        <w:t>. Payment Method Analysis</w:t>
      </w:r>
    </w:p>
    <w:p w14:paraId="105C395D" w14:textId="77777777" w:rsidR="000716A5" w:rsidRDefault="000716A5">
      <w:pPr>
        <w:pStyle w:val="Heading2"/>
        <w:rPr>
          <w:rFonts w:eastAsia="Times New Roman"/>
        </w:rPr>
      </w:pPr>
      <w:r>
        <w:rPr>
          <w:rFonts w:eastAsia="Times New Roman"/>
        </w:rPr>
        <w:t>Pivot Table: Payment Method Distribution</w:t>
      </w:r>
    </w:p>
    <w:tbl>
      <w:tblPr>
        <w:tblW w:w="3900" w:type="dxa"/>
        <w:tblLook w:val="04A0" w:firstRow="1" w:lastRow="0" w:firstColumn="1" w:lastColumn="0" w:noHBand="0" w:noVBand="1"/>
      </w:tblPr>
      <w:tblGrid>
        <w:gridCol w:w="1360"/>
        <w:gridCol w:w="2540"/>
      </w:tblGrid>
      <w:tr w:rsidR="00D67F7E" w:rsidRPr="00D67F7E" w14:paraId="5BCAD972" w14:textId="77777777" w:rsidTr="00D67F7E">
        <w:trPr>
          <w:trHeight w:val="288"/>
        </w:trPr>
        <w:tc>
          <w:tcPr>
            <w:tcW w:w="1360" w:type="dxa"/>
            <w:tcBorders>
              <w:top w:val="nil"/>
              <w:left w:val="nil"/>
              <w:bottom w:val="single" w:sz="4" w:space="0" w:color="95B3D7"/>
              <w:right w:val="nil"/>
            </w:tcBorders>
            <w:shd w:val="clear" w:color="DCE6F1" w:fill="DCE6F1"/>
            <w:noWrap/>
            <w:vAlign w:val="bottom"/>
            <w:hideMark/>
          </w:tcPr>
          <w:p w14:paraId="2F8BF146" w14:textId="77777777" w:rsidR="00D67F7E" w:rsidRPr="00D67F7E" w:rsidRDefault="00D67F7E" w:rsidP="00D67F7E">
            <w:pPr>
              <w:spacing w:after="0" w:line="240" w:lineRule="auto"/>
              <w:rPr>
                <w:rFonts w:ascii="Calibri" w:eastAsia="Times New Roman" w:hAnsi="Calibri" w:cs="Calibri"/>
                <w:b/>
                <w:bCs/>
                <w:color w:val="000000"/>
                <w:kern w:val="0"/>
                <w:sz w:val="22"/>
                <w:szCs w:val="22"/>
                <w:lang w:val="en-US"/>
                <w14:ligatures w14:val="none"/>
              </w:rPr>
            </w:pPr>
            <w:r w:rsidRPr="00D67F7E">
              <w:rPr>
                <w:rFonts w:ascii="Calibri" w:eastAsia="Times New Roman" w:hAnsi="Calibri" w:cs="Calibri"/>
                <w:b/>
                <w:bCs/>
                <w:color w:val="000000"/>
                <w:kern w:val="0"/>
                <w:sz w:val="22"/>
                <w:szCs w:val="22"/>
                <w:lang w:val="en-US"/>
                <w14:ligatures w14:val="none"/>
              </w:rPr>
              <w:t>Row Labels</w:t>
            </w:r>
          </w:p>
        </w:tc>
        <w:tc>
          <w:tcPr>
            <w:tcW w:w="2540" w:type="dxa"/>
            <w:tcBorders>
              <w:top w:val="nil"/>
              <w:left w:val="nil"/>
              <w:bottom w:val="single" w:sz="4" w:space="0" w:color="95B3D7"/>
              <w:right w:val="nil"/>
            </w:tcBorders>
            <w:shd w:val="clear" w:color="DCE6F1" w:fill="DCE6F1"/>
            <w:noWrap/>
            <w:vAlign w:val="bottom"/>
            <w:hideMark/>
          </w:tcPr>
          <w:p w14:paraId="26B3D3A3" w14:textId="00435C57" w:rsidR="00D67F7E" w:rsidRPr="00D67F7E" w:rsidRDefault="00D67F7E" w:rsidP="00D67F7E">
            <w:pPr>
              <w:spacing w:after="0" w:line="240" w:lineRule="auto"/>
              <w:rPr>
                <w:rFonts w:ascii="Calibri" w:eastAsia="Times New Roman" w:hAnsi="Calibri" w:cs="Calibri"/>
                <w:b/>
                <w:bCs/>
                <w:color w:val="000000"/>
                <w:kern w:val="0"/>
                <w:sz w:val="22"/>
                <w:szCs w:val="22"/>
                <w:lang w:val="en-US"/>
                <w14:ligatures w14:val="none"/>
              </w:rPr>
            </w:pPr>
            <w:r w:rsidRPr="00D67F7E">
              <w:rPr>
                <w:rFonts w:ascii="Calibri" w:eastAsia="Times New Roman" w:hAnsi="Calibri" w:cs="Calibri"/>
                <w:b/>
                <w:bCs/>
                <w:color w:val="000000"/>
                <w:kern w:val="0"/>
                <w:sz w:val="22"/>
                <w:szCs w:val="22"/>
                <w:lang w:val="en-US"/>
                <w14:ligatures w14:val="none"/>
              </w:rPr>
              <w:t>Count of Paymen</w:t>
            </w:r>
            <w:r>
              <w:rPr>
                <w:rFonts w:ascii="Calibri" w:eastAsia="Times New Roman" w:hAnsi="Calibri" w:cs="Calibri"/>
                <w:b/>
                <w:bCs/>
                <w:color w:val="000000"/>
                <w:kern w:val="0"/>
                <w:sz w:val="22"/>
                <w:szCs w:val="22"/>
                <w:lang w:val="en-US"/>
                <w14:ligatures w14:val="none"/>
              </w:rPr>
              <w:t xml:space="preserve">t </w:t>
            </w:r>
            <w:r w:rsidRPr="00D67F7E">
              <w:rPr>
                <w:rFonts w:ascii="Calibri" w:eastAsia="Times New Roman" w:hAnsi="Calibri" w:cs="Calibri"/>
                <w:b/>
                <w:bCs/>
                <w:color w:val="000000"/>
                <w:kern w:val="0"/>
                <w:sz w:val="22"/>
                <w:szCs w:val="22"/>
                <w:lang w:val="en-US"/>
                <w14:ligatures w14:val="none"/>
              </w:rPr>
              <w:t>Method</w:t>
            </w:r>
          </w:p>
        </w:tc>
      </w:tr>
      <w:tr w:rsidR="00D67F7E" w:rsidRPr="00D67F7E" w14:paraId="7DAEAA1C" w14:textId="77777777" w:rsidTr="00D67F7E">
        <w:trPr>
          <w:trHeight w:val="288"/>
        </w:trPr>
        <w:tc>
          <w:tcPr>
            <w:tcW w:w="1360" w:type="dxa"/>
            <w:tcBorders>
              <w:top w:val="nil"/>
              <w:left w:val="nil"/>
              <w:bottom w:val="nil"/>
              <w:right w:val="nil"/>
            </w:tcBorders>
            <w:shd w:val="clear" w:color="auto" w:fill="auto"/>
            <w:noWrap/>
            <w:vAlign w:val="bottom"/>
            <w:hideMark/>
          </w:tcPr>
          <w:p w14:paraId="1004E453" w14:textId="77777777" w:rsidR="00D67F7E" w:rsidRPr="00D67F7E" w:rsidRDefault="00D67F7E" w:rsidP="00D67F7E">
            <w:pPr>
              <w:spacing w:after="0" w:line="240" w:lineRule="auto"/>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Online</w:t>
            </w:r>
          </w:p>
        </w:tc>
        <w:tc>
          <w:tcPr>
            <w:tcW w:w="2540" w:type="dxa"/>
            <w:tcBorders>
              <w:top w:val="nil"/>
              <w:left w:val="nil"/>
              <w:bottom w:val="nil"/>
              <w:right w:val="nil"/>
            </w:tcBorders>
            <w:shd w:val="clear" w:color="auto" w:fill="auto"/>
            <w:noWrap/>
            <w:vAlign w:val="bottom"/>
            <w:hideMark/>
          </w:tcPr>
          <w:p w14:paraId="26B80BEF" w14:textId="77777777" w:rsidR="00D67F7E" w:rsidRPr="00D67F7E" w:rsidRDefault="00D67F7E" w:rsidP="00D67F7E">
            <w:pPr>
              <w:spacing w:after="0" w:line="240" w:lineRule="auto"/>
              <w:jc w:val="right"/>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258</w:t>
            </w:r>
          </w:p>
        </w:tc>
      </w:tr>
      <w:tr w:rsidR="00D67F7E" w:rsidRPr="00D67F7E" w14:paraId="220B3D24" w14:textId="77777777" w:rsidTr="00D67F7E">
        <w:trPr>
          <w:trHeight w:val="288"/>
        </w:trPr>
        <w:tc>
          <w:tcPr>
            <w:tcW w:w="1360" w:type="dxa"/>
            <w:tcBorders>
              <w:top w:val="nil"/>
              <w:left w:val="nil"/>
              <w:bottom w:val="nil"/>
              <w:right w:val="nil"/>
            </w:tcBorders>
            <w:shd w:val="clear" w:color="auto" w:fill="auto"/>
            <w:noWrap/>
            <w:vAlign w:val="bottom"/>
            <w:hideMark/>
          </w:tcPr>
          <w:p w14:paraId="30C0EFA8" w14:textId="77777777" w:rsidR="00D67F7E" w:rsidRPr="00D67F7E" w:rsidRDefault="00D67F7E" w:rsidP="00D67F7E">
            <w:pPr>
              <w:spacing w:after="0" w:line="240" w:lineRule="auto"/>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Cash</w:t>
            </w:r>
          </w:p>
        </w:tc>
        <w:tc>
          <w:tcPr>
            <w:tcW w:w="2540" w:type="dxa"/>
            <w:tcBorders>
              <w:top w:val="nil"/>
              <w:left w:val="nil"/>
              <w:bottom w:val="nil"/>
              <w:right w:val="nil"/>
            </w:tcBorders>
            <w:shd w:val="clear" w:color="auto" w:fill="auto"/>
            <w:noWrap/>
            <w:vAlign w:val="bottom"/>
            <w:hideMark/>
          </w:tcPr>
          <w:p w14:paraId="74B6C0B1" w14:textId="77777777" w:rsidR="00D67F7E" w:rsidRPr="00D67F7E" w:rsidRDefault="00D67F7E" w:rsidP="00D67F7E">
            <w:pPr>
              <w:spacing w:after="0" w:line="240" w:lineRule="auto"/>
              <w:jc w:val="right"/>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246</w:t>
            </w:r>
          </w:p>
        </w:tc>
      </w:tr>
      <w:tr w:rsidR="00D67F7E" w:rsidRPr="00D67F7E" w14:paraId="38170E8E" w14:textId="77777777" w:rsidTr="00D67F7E">
        <w:trPr>
          <w:trHeight w:val="288"/>
        </w:trPr>
        <w:tc>
          <w:tcPr>
            <w:tcW w:w="1360" w:type="dxa"/>
            <w:tcBorders>
              <w:top w:val="nil"/>
              <w:left w:val="nil"/>
              <w:bottom w:val="nil"/>
              <w:right w:val="nil"/>
            </w:tcBorders>
            <w:shd w:val="clear" w:color="auto" w:fill="auto"/>
            <w:noWrap/>
            <w:vAlign w:val="bottom"/>
            <w:hideMark/>
          </w:tcPr>
          <w:p w14:paraId="243544DA" w14:textId="77777777" w:rsidR="00D67F7E" w:rsidRPr="00D67F7E" w:rsidRDefault="00D67F7E" w:rsidP="00D67F7E">
            <w:pPr>
              <w:spacing w:after="0" w:line="240" w:lineRule="auto"/>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Credit Card</w:t>
            </w:r>
          </w:p>
        </w:tc>
        <w:tc>
          <w:tcPr>
            <w:tcW w:w="2540" w:type="dxa"/>
            <w:tcBorders>
              <w:top w:val="nil"/>
              <w:left w:val="nil"/>
              <w:bottom w:val="nil"/>
              <w:right w:val="nil"/>
            </w:tcBorders>
            <w:shd w:val="clear" w:color="auto" w:fill="auto"/>
            <w:noWrap/>
            <w:vAlign w:val="bottom"/>
            <w:hideMark/>
          </w:tcPr>
          <w:p w14:paraId="2A9F3092" w14:textId="77777777" w:rsidR="00D67F7E" w:rsidRPr="00D67F7E" w:rsidRDefault="00D67F7E" w:rsidP="00D67F7E">
            <w:pPr>
              <w:spacing w:after="0" w:line="240" w:lineRule="auto"/>
              <w:jc w:val="right"/>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234</w:t>
            </w:r>
          </w:p>
        </w:tc>
      </w:tr>
      <w:tr w:rsidR="00D67F7E" w:rsidRPr="00D67F7E" w14:paraId="0CE56D5A" w14:textId="77777777" w:rsidTr="00D67F7E">
        <w:trPr>
          <w:trHeight w:val="288"/>
        </w:trPr>
        <w:tc>
          <w:tcPr>
            <w:tcW w:w="1360" w:type="dxa"/>
            <w:tcBorders>
              <w:top w:val="nil"/>
              <w:left w:val="nil"/>
              <w:bottom w:val="nil"/>
              <w:right w:val="nil"/>
            </w:tcBorders>
            <w:shd w:val="clear" w:color="auto" w:fill="auto"/>
            <w:noWrap/>
            <w:vAlign w:val="bottom"/>
            <w:hideMark/>
          </w:tcPr>
          <w:p w14:paraId="67963C4B" w14:textId="77777777" w:rsidR="00D67F7E" w:rsidRPr="00D67F7E" w:rsidRDefault="00D67F7E" w:rsidP="00D67F7E">
            <w:pPr>
              <w:spacing w:after="0" w:line="240" w:lineRule="auto"/>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Debit Card</w:t>
            </w:r>
          </w:p>
        </w:tc>
        <w:tc>
          <w:tcPr>
            <w:tcW w:w="2540" w:type="dxa"/>
            <w:tcBorders>
              <w:top w:val="nil"/>
              <w:left w:val="nil"/>
              <w:bottom w:val="nil"/>
              <w:right w:val="nil"/>
            </w:tcBorders>
            <w:shd w:val="clear" w:color="auto" w:fill="auto"/>
            <w:noWrap/>
            <w:vAlign w:val="bottom"/>
            <w:hideMark/>
          </w:tcPr>
          <w:p w14:paraId="0993F9DE" w14:textId="77777777" w:rsidR="00D67F7E" w:rsidRPr="00D67F7E" w:rsidRDefault="00D67F7E" w:rsidP="00D67F7E">
            <w:pPr>
              <w:spacing w:after="0" w:line="240" w:lineRule="auto"/>
              <w:jc w:val="right"/>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232</w:t>
            </w:r>
          </w:p>
        </w:tc>
      </w:tr>
      <w:tr w:rsidR="00D67F7E" w:rsidRPr="00D67F7E" w14:paraId="4F2E4DD5" w14:textId="77777777" w:rsidTr="00D67F7E">
        <w:trPr>
          <w:trHeight w:val="288"/>
        </w:trPr>
        <w:tc>
          <w:tcPr>
            <w:tcW w:w="1360" w:type="dxa"/>
            <w:tcBorders>
              <w:top w:val="nil"/>
              <w:left w:val="nil"/>
              <w:bottom w:val="nil"/>
              <w:right w:val="nil"/>
            </w:tcBorders>
            <w:shd w:val="clear" w:color="auto" w:fill="auto"/>
            <w:noWrap/>
            <w:vAlign w:val="bottom"/>
            <w:hideMark/>
          </w:tcPr>
          <w:p w14:paraId="58A0D5E8" w14:textId="77777777" w:rsidR="00D67F7E" w:rsidRPr="00D67F7E" w:rsidRDefault="00D67F7E" w:rsidP="00D67F7E">
            <w:pPr>
              <w:spacing w:after="0" w:line="240" w:lineRule="auto"/>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Gift Card</w:t>
            </w:r>
          </w:p>
        </w:tc>
        <w:tc>
          <w:tcPr>
            <w:tcW w:w="2540" w:type="dxa"/>
            <w:tcBorders>
              <w:top w:val="nil"/>
              <w:left w:val="nil"/>
              <w:bottom w:val="nil"/>
              <w:right w:val="nil"/>
            </w:tcBorders>
            <w:shd w:val="clear" w:color="auto" w:fill="auto"/>
            <w:noWrap/>
            <w:vAlign w:val="bottom"/>
            <w:hideMark/>
          </w:tcPr>
          <w:p w14:paraId="2D3B18AC" w14:textId="77777777" w:rsidR="00D67F7E" w:rsidRPr="00D67F7E" w:rsidRDefault="00D67F7E" w:rsidP="00D67F7E">
            <w:pPr>
              <w:spacing w:after="0" w:line="240" w:lineRule="auto"/>
              <w:jc w:val="right"/>
              <w:rPr>
                <w:rFonts w:ascii="Calibri" w:eastAsia="Times New Roman" w:hAnsi="Calibri" w:cs="Calibri"/>
                <w:color w:val="000000"/>
                <w:kern w:val="0"/>
                <w:sz w:val="22"/>
                <w:szCs w:val="22"/>
                <w:lang w:val="en-US"/>
                <w14:ligatures w14:val="none"/>
              </w:rPr>
            </w:pPr>
            <w:r w:rsidRPr="00D67F7E">
              <w:rPr>
                <w:rFonts w:ascii="Calibri" w:eastAsia="Times New Roman" w:hAnsi="Calibri" w:cs="Calibri"/>
                <w:color w:val="000000"/>
                <w:kern w:val="0"/>
                <w:sz w:val="22"/>
                <w:szCs w:val="22"/>
                <w:lang w:val="en-US"/>
                <w14:ligatures w14:val="none"/>
              </w:rPr>
              <w:t>230</w:t>
            </w:r>
          </w:p>
        </w:tc>
      </w:tr>
      <w:tr w:rsidR="00D67F7E" w:rsidRPr="00D67F7E" w14:paraId="79C2F0D5" w14:textId="77777777" w:rsidTr="00D67F7E">
        <w:trPr>
          <w:trHeight w:val="288"/>
        </w:trPr>
        <w:tc>
          <w:tcPr>
            <w:tcW w:w="1360" w:type="dxa"/>
            <w:tcBorders>
              <w:top w:val="single" w:sz="4" w:space="0" w:color="95B3D7"/>
              <w:left w:val="nil"/>
              <w:bottom w:val="nil"/>
              <w:right w:val="nil"/>
            </w:tcBorders>
            <w:shd w:val="clear" w:color="DCE6F1" w:fill="DCE6F1"/>
            <w:noWrap/>
            <w:vAlign w:val="bottom"/>
            <w:hideMark/>
          </w:tcPr>
          <w:p w14:paraId="3E6CCBEE" w14:textId="77777777" w:rsidR="00D67F7E" w:rsidRPr="00D67F7E" w:rsidRDefault="00D67F7E" w:rsidP="00D67F7E">
            <w:pPr>
              <w:spacing w:after="0" w:line="240" w:lineRule="auto"/>
              <w:rPr>
                <w:rFonts w:ascii="Calibri" w:eastAsia="Times New Roman" w:hAnsi="Calibri" w:cs="Calibri"/>
                <w:b/>
                <w:bCs/>
                <w:color w:val="000000"/>
                <w:kern w:val="0"/>
                <w:sz w:val="22"/>
                <w:szCs w:val="22"/>
                <w:lang w:val="en-US"/>
                <w14:ligatures w14:val="none"/>
              </w:rPr>
            </w:pPr>
            <w:r w:rsidRPr="00D67F7E">
              <w:rPr>
                <w:rFonts w:ascii="Calibri" w:eastAsia="Times New Roman" w:hAnsi="Calibri" w:cs="Calibri"/>
                <w:b/>
                <w:bCs/>
                <w:color w:val="000000"/>
                <w:kern w:val="0"/>
                <w:sz w:val="22"/>
                <w:szCs w:val="22"/>
                <w:lang w:val="en-US"/>
                <w14:ligatures w14:val="none"/>
              </w:rPr>
              <w:t>Grand Total</w:t>
            </w:r>
          </w:p>
        </w:tc>
        <w:tc>
          <w:tcPr>
            <w:tcW w:w="2540" w:type="dxa"/>
            <w:tcBorders>
              <w:top w:val="single" w:sz="4" w:space="0" w:color="95B3D7"/>
              <w:left w:val="nil"/>
              <w:bottom w:val="nil"/>
              <w:right w:val="nil"/>
            </w:tcBorders>
            <w:shd w:val="clear" w:color="DCE6F1" w:fill="DCE6F1"/>
            <w:noWrap/>
            <w:vAlign w:val="bottom"/>
            <w:hideMark/>
          </w:tcPr>
          <w:p w14:paraId="6ED84459" w14:textId="77777777" w:rsidR="00D67F7E" w:rsidRPr="00D67F7E" w:rsidRDefault="00D67F7E" w:rsidP="00D67F7E">
            <w:pPr>
              <w:spacing w:after="0" w:line="240" w:lineRule="auto"/>
              <w:jc w:val="right"/>
              <w:rPr>
                <w:rFonts w:ascii="Calibri" w:eastAsia="Times New Roman" w:hAnsi="Calibri" w:cs="Calibri"/>
                <w:b/>
                <w:bCs/>
                <w:color w:val="000000"/>
                <w:kern w:val="0"/>
                <w:sz w:val="22"/>
                <w:szCs w:val="22"/>
                <w:lang w:val="en-US"/>
                <w14:ligatures w14:val="none"/>
              </w:rPr>
            </w:pPr>
            <w:r w:rsidRPr="00D67F7E">
              <w:rPr>
                <w:rFonts w:ascii="Calibri" w:eastAsia="Times New Roman" w:hAnsi="Calibri" w:cs="Calibri"/>
                <w:b/>
                <w:bCs/>
                <w:color w:val="000000"/>
                <w:kern w:val="0"/>
                <w:sz w:val="22"/>
                <w:szCs w:val="22"/>
                <w:lang w:val="en-US"/>
                <w14:ligatures w14:val="none"/>
              </w:rPr>
              <w:t>1200</w:t>
            </w:r>
          </w:p>
        </w:tc>
      </w:tr>
    </w:tbl>
    <w:p w14:paraId="3D11630D" w14:textId="4FF9904C" w:rsidR="000716A5" w:rsidRDefault="000716A5">
      <w:pPr>
        <w:pStyle w:val="NormalWeb"/>
      </w:pPr>
    </w:p>
    <w:p w14:paraId="5F11C163" w14:textId="77777777" w:rsidR="000716A5" w:rsidRDefault="000716A5">
      <w:pPr>
        <w:pStyle w:val="Heading2"/>
        <w:rPr>
          <w:rFonts w:eastAsia="Times New Roman"/>
        </w:rPr>
      </w:pPr>
      <w:r>
        <w:rPr>
          <w:rFonts w:eastAsia="Times New Roman"/>
        </w:rPr>
        <w:lastRenderedPageBreak/>
        <w:t>Figure 2: Payment Method Chart</w:t>
      </w:r>
    </w:p>
    <w:p w14:paraId="4734E0BC" w14:textId="7F997AB5" w:rsidR="000716A5" w:rsidRDefault="00D67F7E">
      <w:pPr>
        <w:pStyle w:val="NormalWeb"/>
      </w:pPr>
      <w:r>
        <w:rPr>
          <w:noProof/>
          <w:lang w:val="en-US"/>
        </w:rPr>
        <w:drawing>
          <wp:inline distT="0" distB="0" distL="0" distR="0" wp14:anchorId="3E05751B" wp14:editId="726A5051">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29E6A1B" w14:textId="77777777" w:rsidR="000716A5" w:rsidRDefault="000716A5">
      <w:pPr>
        <w:pStyle w:val="Heading3"/>
        <w:rPr>
          <w:rFonts w:eastAsia="Times New Roman"/>
        </w:rPr>
      </w:pPr>
      <w:r>
        <w:rPr>
          <w:rFonts w:eastAsia="Times New Roman"/>
        </w:rPr>
        <w:t>Interpretation</w:t>
      </w:r>
    </w:p>
    <w:p w14:paraId="22597789" w14:textId="77777777" w:rsidR="000716A5" w:rsidRDefault="000716A5">
      <w:pPr>
        <w:pStyle w:val="NormalWeb"/>
      </w:pPr>
      <w:r>
        <w:t>Online payments represented the most frequently used payment method. However, the distribution of transactions across payment methods remains relatively balanced.</w:t>
      </w:r>
    </w:p>
    <w:p w14:paraId="5D4B818F" w14:textId="77777777" w:rsidR="000716A5" w:rsidRDefault="000716A5">
      <w:pPr>
        <w:pStyle w:val="NormalWeb"/>
      </w:pPr>
      <w:r>
        <w:t>This suggests that customers are comfortable using various payment channels and that the business successfully supports multiple payment options.</w:t>
      </w:r>
    </w:p>
    <w:p w14:paraId="34B62D08" w14:textId="77777777" w:rsidR="000716A5" w:rsidRDefault="000716A5">
      <w:pPr>
        <w:rPr>
          <w:rFonts w:eastAsia="Times New Roman"/>
        </w:rPr>
      </w:pPr>
      <w:r>
        <w:rPr>
          <w:rFonts w:eastAsia="Times New Roman"/>
          <w:noProof/>
          <w:lang w:val="en-US"/>
        </w:rPr>
        <mc:AlternateContent>
          <mc:Choice Requires="wps">
            <w:drawing>
              <wp:inline distT="0" distB="0" distL="0" distR="0" wp14:anchorId="4990DAF8" wp14:editId="48B3F71B">
                <wp:extent cx="5943600" cy="1270"/>
                <wp:effectExtent l="0" t="31750" r="0" b="36830"/>
                <wp:docPr id="59143869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20DDBE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4BEA5CD4" w14:textId="5F8A25FA" w:rsidR="000716A5" w:rsidRDefault="004E2500" w:rsidP="00A86BEC">
      <w:pPr>
        <w:pStyle w:val="Heading1"/>
      </w:pPr>
      <w:r>
        <w:t>6</w:t>
      </w:r>
      <w:r w:rsidR="000716A5">
        <w:t>. Order Status Analysis</w:t>
      </w:r>
    </w:p>
    <w:p w14:paraId="78F81172" w14:textId="77777777" w:rsidR="000716A5" w:rsidRDefault="000716A5">
      <w:pPr>
        <w:pStyle w:val="Heading2"/>
        <w:rPr>
          <w:rFonts w:eastAsia="Times New Roman"/>
        </w:rPr>
      </w:pPr>
      <w:r>
        <w:rPr>
          <w:rFonts w:eastAsia="Times New Roman"/>
        </w:rPr>
        <w:t>Pivot Table: Order Status Distribution</w:t>
      </w:r>
    </w:p>
    <w:tbl>
      <w:tblPr>
        <w:tblW w:w="5245" w:type="dxa"/>
        <w:tblLook w:val="04A0" w:firstRow="1" w:lastRow="0" w:firstColumn="1" w:lastColumn="0" w:noHBand="0" w:noVBand="1"/>
      </w:tblPr>
      <w:tblGrid>
        <w:gridCol w:w="1985"/>
        <w:gridCol w:w="3260"/>
      </w:tblGrid>
      <w:tr w:rsidR="004E2500" w:rsidRPr="004E2500" w14:paraId="500CCC73" w14:textId="77777777" w:rsidTr="004E2500">
        <w:trPr>
          <w:trHeight w:val="288"/>
        </w:trPr>
        <w:tc>
          <w:tcPr>
            <w:tcW w:w="1985" w:type="dxa"/>
            <w:tcBorders>
              <w:top w:val="nil"/>
              <w:left w:val="nil"/>
              <w:bottom w:val="single" w:sz="4" w:space="0" w:color="95B3D7"/>
              <w:right w:val="nil"/>
            </w:tcBorders>
            <w:shd w:val="clear" w:color="DCE6F1" w:fill="DCE6F1"/>
            <w:noWrap/>
            <w:vAlign w:val="bottom"/>
            <w:hideMark/>
          </w:tcPr>
          <w:p w14:paraId="052D444F" w14:textId="77777777" w:rsidR="004E2500" w:rsidRPr="004E2500" w:rsidRDefault="004E2500" w:rsidP="004E2500">
            <w:pPr>
              <w:spacing w:after="0" w:line="240" w:lineRule="auto"/>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Row Labels</w:t>
            </w:r>
          </w:p>
        </w:tc>
        <w:tc>
          <w:tcPr>
            <w:tcW w:w="3260" w:type="dxa"/>
            <w:tcBorders>
              <w:top w:val="nil"/>
              <w:left w:val="nil"/>
              <w:bottom w:val="single" w:sz="4" w:space="0" w:color="95B3D7"/>
              <w:right w:val="nil"/>
            </w:tcBorders>
            <w:shd w:val="clear" w:color="DCE6F1" w:fill="DCE6F1"/>
            <w:noWrap/>
            <w:vAlign w:val="bottom"/>
            <w:hideMark/>
          </w:tcPr>
          <w:p w14:paraId="34A243B8" w14:textId="7A9318BA" w:rsidR="004E2500" w:rsidRPr="004E2500" w:rsidRDefault="004E2500" w:rsidP="004E2500">
            <w:pPr>
              <w:spacing w:after="0" w:line="240" w:lineRule="auto"/>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Count of Order</w:t>
            </w:r>
            <w:r>
              <w:rPr>
                <w:rFonts w:ascii="Calibri" w:eastAsia="Times New Roman" w:hAnsi="Calibri" w:cs="Calibri"/>
                <w:b/>
                <w:bCs/>
                <w:color w:val="000000"/>
                <w:kern w:val="0"/>
                <w:sz w:val="22"/>
                <w:szCs w:val="22"/>
                <w:lang w:val="en-US"/>
                <w14:ligatures w14:val="none"/>
              </w:rPr>
              <w:t xml:space="preserve"> </w:t>
            </w:r>
            <w:r w:rsidRPr="004E2500">
              <w:rPr>
                <w:rFonts w:ascii="Calibri" w:eastAsia="Times New Roman" w:hAnsi="Calibri" w:cs="Calibri"/>
                <w:b/>
                <w:bCs/>
                <w:color w:val="000000"/>
                <w:kern w:val="0"/>
                <w:sz w:val="22"/>
                <w:szCs w:val="22"/>
                <w:lang w:val="en-US"/>
                <w14:ligatures w14:val="none"/>
              </w:rPr>
              <w:t>Status</w:t>
            </w:r>
          </w:p>
        </w:tc>
      </w:tr>
      <w:tr w:rsidR="004E2500" w:rsidRPr="004E2500" w14:paraId="5E6B6DBE" w14:textId="77777777" w:rsidTr="004E2500">
        <w:trPr>
          <w:trHeight w:val="288"/>
        </w:trPr>
        <w:tc>
          <w:tcPr>
            <w:tcW w:w="1985" w:type="dxa"/>
            <w:tcBorders>
              <w:top w:val="nil"/>
              <w:left w:val="nil"/>
              <w:bottom w:val="nil"/>
              <w:right w:val="nil"/>
            </w:tcBorders>
            <w:shd w:val="clear" w:color="auto" w:fill="auto"/>
            <w:noWrap/>
            <w:vAlign w:val="bottom"/>
            <w:hideMark/>
          </w:tcPr>
          <w:p w14:paraId="160C331E"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Cancelled</w:t>
            </w:r>
          </w:p>
        </w:tc>
        <w:tc>
          <w:tcPr>
            <w:tcW w:w="3260" w:type="dxa"/>
            <w:tcBorders>
              <w:top w:val="nil"/>
              <w:left w:val="nil"/>
              <w:bottom w:val="nil"/>
              <w:right w:val="nil"/>
            </w:tcBorders>
            <w:shd w:val="clear" w:color="auto" w:fill="auto"/>
            <w:noWrap/>
            <w:vAlign w:val="bottom"/>
            <w:hideMark/>
          </w:tcPr>
          <w:p w14:paraId="6D11C97B"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250</w:t>
            </w:r>
          </w:p>
        </w:tc>
      </w:tr>
      <w:tr w:rsidR="004E2500" w:rsidRPr="004E2500" w14:paraId="28BD904D" w14:textId="77777777" w:rsidTr="004E2500">
        <w:trPr>
          <w:trHeight w:val="288"/>
        </w:trPr>
        <w:tc>
          <w:tcPr>
            <w:tcW w:w="1985" w:type="dxa"/>
            <w:tcBorders>
              <w:top w:val="nil"/>
              <w:left w:val="nil"/>
              <w:bottom w:val="nil"/>
              <w:right w:val="nil"/>
            </w:tcBorders>
            <w:shd w:val="clear" w:color="auto" w:fill="auto"/>
            <w:noWrap/>
            <w:vAlign w:val="bottom"/>
            <w:hideMark/>
          </w:tcPr>
          <w:p w14:paraId="5A5DE7D1"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Returned</w:t>
            </w:r>
          </w:p>
        </w:tc>
        <w:tc>
          <w:tcPr>
            <w:tcW w:w="3260" w:type="dxa"/>
            <w:tcBorders>
              <w:top w:val="nil"/>
              <w:left w:val="nil"/>
              <w:bottom w:val="nil"/>
              <w:right w:val="nil"/>
            </w:tcBorders>
            <w:shd w:val="clear" w:color="auto" w:fill="auto"/>
            <w:noWrap/>
            <w:vAlign w:val="bottom"/>
            <w:hideMark/>
          </w:tcPr>
          <w:p w14:paraId="5F9315F0"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247</w:t>
            </w:r>
          </w:p>
        </w:tc>
      </w:tr>
      <w:tr w:rsidR="004E2500" w:rsidRPr="004E2500" w14:paraId="27297FA8" w14:textId="77777777" w:rsidTr="004E2500">
        <w:trPr>
          <w:trHeight w:val="288"/>
        </w:trPr>
        <w:tc>
          <w:tcPr>
            <w:tcW w:w="1985" w:type="dxa"/>
            <w:tcBorders>
              <w:top w:val="nil"/>
              <w:left w:val="nil"/>
              <w:bottom w:val="nil"/>
              <w:right w:val="nil"/>
            </w:tcBorders>
            <w:shd w:val="clear" w:color="auto" w:fill="auto"/>
            <w:noWrap/>
            <w:vAlign w:val="bottom"/>
            <w:hideMark/>
          </w:tcPr>
          <w:p w14:paraId="0B5593F8"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Pending</w:t>
            </w:r>
          </w:p>
        </w:tc>
        <w:tc>
          <w:tcPr>
            <w:tcW w:w="3260" w:type="dxa"/>
            <w:tcBorders>
              <w:top w:val="nil"/>
              <w:left w:val="nil"/>
              <w:bottom w:val="nil"/>
              <w:right w:val="nil"/>
            </w:tcBorders>
            <w:shd w:val="clear" w:color="auto" w:fill="auto"/>
            <w:noWrap/>
            <w:vAlign w:val="bottom"/>
            <w:hideMark/>
          </w:tcPr>
          <w:p w14:paraId="6D1A5B32"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237</w:t>
            </w:r>
          </w:p>
        </w:tc>
      </w:tr>
      <w:tr w:rsidR="004E2500" w:rsidRPr="004E2500" w14:paraId="215B197B" w14:textId="77777777" w:rsidTr="004E2500">
        <w:trPr>
          <w:trHeight w:val="288"/>
        </w:trPr>
        <w:tc>
          <w:tcPr>
            <w:tcW w:w="1985" w:type="dxa"/>
            <w:tcBorders>
              <w:top w:val="nil"/>
              <w:left w:val="nil"/>
              <w:bottom w:val="nil"/>
              <w:right w:val="nil"/>
            </w:tcBorders>
            <w:shd w:val="clear" w:color="auto" w:fill="auto"/>
            <w:noWrap/>
            <w:vAlign w:val="bottom"/>
            <w:hideMark/>
          </w:tcPr>
          <w:p w14:paraId="7E13187C"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Shipped</w:t>
            </w:r>
          </w:p>
        </w:tc>
        <w:tc>
          <w:tcPr>
            <w:tcW w:w="3260" w:type="dxa"/>
            <w:tcBorders>
              <w:top w:val="nil"/>
              <w:left w:val="nil"/>
              <w:bottom w:val="nil"/>
              <w:right w:val="nil"/>
            </w:tcBorders>
            <w:shd w:val="clear" w:color="auto" w:fill="auto"/>
            <w:noWrap/>
            <w:vAlign w:val="bottom"/>
            <w:hideMark/>
          </w:tcPr>
          <w:p w14:paraId="3D9F3FB0"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235</w:t>
            </w:r>
          </w:p>
        </w:tc>
      </w:tr>
      <w:tr w:rsidR="004E2500" w:rsidRPr="004E2500" w14:paraId="26577A91" w14:textId="77777777" w:rsidTr="004E2500">
        <w:trPr>
          <w:trHeight w:val="288"/>
        </w:trPr>
        <w:tc>
          <w:tcPr>
            <w:tcW w:w="1985" w:type="dxa"/>
            <w:tcBorders>
              <w:top w:val="nil"/>
              <w:left w:val="nil"/>
              <w:bottom w:val="nil"/>
              <w:right w:val="nil"/>
            </w:tcBorders>
            <w:shd w:val="clear" w:color="auto" w:fill="auto"/>
            <w:noWrap/>
            <w:vAlign w:val="bottom"/>
            <w:hideMark/>
          </w:tcPr>
          <w:p w14:paraId="3EED55A8"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Delivered</w:t>
            </w:r>
          </w:p>
        </w:tc>
        <w:tc>
          <w:tcPr>
            <w:tcW w:w="3260" w:type="dxa"/>
            <w:tcBorders>
              <w:top w:val="nil"/>
              <w:left w:val="nil"/>
              <w:bottom w:val="nil"/>
              <w:right w:val="nil"/>
            </w:tcBorders>
            <w:shd w:val="clear" w:color="auto" w:fill="auto"/>
            <w:noWrap/>
            <w:vAlign w:val="bottom"/>
            <w:hideMark/>
          </w:tcPr>
          <w:p w14:paraId="31FBDCEF"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231</w:t>
            </w:r>
          </w:p>
        </w:tc>
      </w:tr>
      <w:tr w:rsidR="004E2500" w:rsidRPr="004E2500" w14:paraId="54EC80E2" w14:textId="77777777" w:rsidTr="004E2500">
        <w:trPr>
          <w:trHeight w:val="288"/>
        </w:trPr>
        <w:tc>
          <w:tcPr>
            <w:tcW w:w="1985" w:type="dxa"/>
            <w:tcBorders>
              <w:top w:val="single" w:sz="4" w:space="0" w:color="95B3D7"/>
              <w:left w:val="nil"/>
              <w:bottom w:val="nil"/>
              <w:right w:val="nil"/>
            </w:tcBorders>
            <w:shd w:val="clear" w:color="DCE6F1" w:fill="DCE6F1"/>
            <w:noWrap/>
            <w:vAlign w:val="bottom"/>
            <w:hideMark/>
          </w:tcPr>
          <w:p w14:paraId="0505D9EE" w14:textId="77777777" w:rsidR="004E2500" w:rsidRPr="004E2500" w:rsidRDefault="004E2500" w:rsidP="004E2500">
            <w:pPr>
              <w:spacing w:after="0" w:line="240" w:lineRule="auto"/>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Grand Total</w:t>
            </w:r>
          </w:p>
        </w:tc>
        <w:tc>
          <w:tcPr>
            <w:tcW w:w="3260" w:type="dxa"/>
            <w:tcBorders>
              <w:top w:val="single" w:sz="4" w:space="0" w:color="95B3D7"/>
              <w:left w:val="nil"/>
              <w:bottom w:val="nil"/>
              <w:right w:val="nil"/>
            </w:tcBorders>
            <w:shd w:val="clear" w:color="DCE6F1" w:fill="DCE6F1"/>
            <w:noWrap/>
            <w:vAlign w:val="bottom"/>
            <w:hideMark/>
          </w:tcPr>
          <w:p w14:paraId="4C863D5A" w14:textId="77777777" w:rsidR="004E2500" w:rsidRPr="004E2500" w:rsidRDefault="004E2500" w:rsidP="004E2500">
            <w:pPr>
              <w:spacing w:after="0" w:line="240" w:lineRule="auto"/>
              <w:jc w:val="right"/>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1200</w:t>
            </w:r>
          </w:p>
        </w:tc>
      </w:tr>
    </w:tbl>
    <w:p w14:paraId="5FC239D9" w14:textId="0F910805" w:rsidR="000716A5" w:rsidRDefault="000716A5">
      <w:pPr>
        <w:pStyle w:val="NormalWeb"/>
      </w:pPr>
    </w:p>
    <w:p w14:paraId="39322834" w14:textId="77777777" w:rsidR="000716A5" w:rsidRDefault="000716A5">
      <w:pPr>
        <w:pStyle w:val="Heading2"/>
        <w:rPr>
          <w:rFonts w:eastAsia="Times New Roman"/>
        </w:rPr>
      </w:pPr>
      <w:r>
        <w:rPr>
          <w:rFonts w:eastAsia="Times New Roman"/>
        </w:rPr>
        <w:lastRenderedPageBreak/>
        <w:t>Figure 3: Order Status Chart</w:t>
      </w:r>
    </w:p>
    <w:p w14:paraId="543D1BB8" w14:textId="4C83F07D" w:rsidR="000716A5" w:rsidRDefault="004E2500">
      <w:pPr>
        <w:pStyle w:val="NormalWeb"/>
      </w:pPr>
      <w:r>
        <w:rPr>
          <w:noProof/>
          <w:lang w:val="en-US"/>
        </w:rPr>
        <w:drawing>
          <wp:inline distT="0" distB="0" distL="0" distR="0" wp14:anchorId="7CADDC40" wp14:editId="34E77238">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75D50F6" w14:textId="77777777" w:rsidR="000716A5" w:rsidRDefault="000716A5">
      <w:pPr>
        <w:pStyle w:val="Heading3"/>
        <w:rPr>
          <w:rFonts w:eastAsia="Times New Roman"/>
        </w:rPr>
      </w:pPr>
      <w:r>
        <w:rPr>
          <w:rFonts w:eastAsia="Times New Roman"/>
        </w:rPr>
        <w:t>Interpretation</w:t>
      </w:r>
    </w:p>
    <w:p w14:paraId="61F7D584" w14:textId="74F0B382" w:rsidR="000716A5" w:rsidRDefault="000716A5" w:rsidP="004E2500">
      <w:pPr>
        <w:pStyle w:val="NormalWeb"/>
        <w:numPr>
          <w:ilvl w:val="0"/>
          <w:numId w:val="1"/>
        </w:numPr>
      </w:pPr>
      <w:r>
        <w:t>Cancelled orders</w:t>
      </w:r>
      <w:r w:rsidR="004E2500">
        <w:t xml:space="preserve"> and returned orders were the most frequent order status.</w:t>
      </w:r>
    </w:p>
    <w:p w14:paraId="7BC71539" w14:textId="41B1A512" w:rsidR="000716A5" w:rsidRDefault="000716A5" w:rsidP="004E2500">
      <w:pPr>
        <w:pStyle w:val="NormalWeb"/>
        <w:numPr>
          <w:ilvl w:val="0"/>
          <w:numId w:val="1"/>
        </w:numPr>
      </w:pPr>
      <w:r>
        <w:t>This finding may indicate operational inefficiencies, customer dissatisfaction, inventory issues, or order processing challenges that require further investigation.</w:t>
      </w:r>
    </w:p>
    <w:p w14:paraId="1F86179B" w14:textId="39ECC5E6" w:rsidR="000716A5" w:rsidRDefault="000716A5" w:rsidP="004E2500">
      <w:pPr>
        <w:pStyle w:val="NormalWeb"/>
        <w:numPr>
          <w:ilvl w:val="0"/>
          <w:numId w:val="1"/>
        </w:numPr>
      </w:pPr>
      <w:r>
        <w:t xml:space="preserve">Improving order </w:t>
      </w:r>
      <w:proofErr w:type="spellStart"/>
      <w:r>
        <w:t>fulfillment</w:t>
      </w:r>
      <w:proofErr w:type="spellEnd"/>
      <w:r>
        <w:t xml:space="preserve"> processes could potentially reduce cancellations and increase customer satisfaction.</w:t>
      </w:r>
    </w:p>
    <w:p w14:paraId="76445E5C" w14:textId="77777777" w:rsidR="000716A5" w:rsidRDefault="000716A5">
      <w:pPr>
        <w:rPr>
          <w:rFonts w:eastAsia="Times New Roman"/>
        </w:rPr>
      </w:pPr>
      <w:r>
        <w:rPr>
          <w:rFonts w:eastAsia="Times New Roman"/>
          <w:noProof/>
          <w:lang w:val="en-US"/>
        </w:rPr>
        <mc:AlternateContent>
          <mc:Choice Requires="wps">
            <w:drawing>
              <wp:inline distT="0" distB="0" distL="0" distR="0" wp14:anchorId="552D33FC" wp14:editId="460EBE27">
                <wp:extent cx="5943600" cy="1270"/>
                <wp:effectExtent l="0" t="31750" r="0" b="36830"/>
                <wp:docPr id="6125381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8FE91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37E4F372" w14:textId="5A94849A" w:rsidR="000716A5" w:rsidRDefault="004E2500" w:rsidP="00A86BEC">
      <w:pPr>
        <w:pStyle w:val="Heading1"/>
      </w:pPr>
      <w:r>
        <w:t>7</w:t>
      </w:r>
      <w:r w:rsidR="000716A5">
        <w:t>. Coupon Code Analysis</w:t>
      </w:r>
    </w:p>
    <w:p w14:paraId="655C3833" w14:textId="77777777" w:rsidR="000716A5" w:rsidRDefault="000716A5">
      <w:pPr>
        <w:pStyle w:val="Heading2"/>
        <w:rPr>
          <w:rFonts w:eastAsia="Times New Roman"/>
        </w:rPr>
      </w:pPr>
      <w:r>
        <w:rPr>
          <w:rFonts w:eastAsia="Times New Roman"/>
        </w:rPr>
        <w:t>Pivot Table: Coupon Code Usage</w:t>
      </w:r>
    </w:p>
    <w:tbl>
      <w:tblPr>
        <w:tblW w:w="5245" w:type="dxa"/>
        <w:tblLook w:val="04A0" w:firstRow="1" w:lastRow="0" w:firstColumn="1" w:lastColumn="0" w:noHBand="0" w:noVBand="1"/>
      </w:tblPr>
      <w:tblGrid>
        <w:gridCol w:w="2552"/>
        <w:gridCol w:w="2693"/>
      </w:tblGrid>
      <w:tr w:rsidR="004E2500" w:rsidRPr="004E2500" w14:paraId="2AEE76F8" w14:textId="77777777" w:rsidTr="004E2500">
        <w:trPr>
          <w:trHeight w:val="288"/>
        </w:trPr>
        <w:tc>
          <w:tcPr>
            <w:tcW w:w="2552" w:type="dxa"/>
            <w:tcBorders>
              <w:top w:val="nil"/>
              <w:left w:val="nil"/>
              <w:bottom w:val="single" w:sz="4" w:space="0" w:color="95B3D7"/>
              <w:right w:val="nil"/>
            </w:tcBorders>
            <w:shd w:val="clear" w:color="DCE6F1" w:fill="DCE6F1"/>
            <w:noWrap/>
            <w:vAlign w:val="bottom"/>
            <w:hideMark/>
          </w:tcPr>
          <w:p w14:paraId="7F37F193" w14:textId="77777777" w:rsidR="004E2500" w:rsidRPr="004E2500" w:rsidRDefault="004E2500" w:rsidP="004E2500">
            <w:pPr>
              <w:spacing w:after="0" w:line="240" w:lineRule="auto"/>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Row Labels</w:t>
            </w:r>
          </w:p>
        </w:tc>
        <w:tc>
          <w:tcPr>
            <w:tcW w:w="2693" w:type="dxa"/>
            <w:tcBorders>
              <w:top w:val="nil"/>
              <w:left w:val="nil"/>
              <w:bottom w:val="single" w:sz="4" w:space="0" w:color="95B3D7"/>
              <w:right w:val="nil"/>
            </w:tcBorders>
            <w:shd w:val="clear" w:color="DCE6F1" w:fill="DCE6F1"/>
            <w:noWrap/>
            <w:vAlign w:val="bottom"/>
            <w:hideMark/>
          </w:tcPr>
          <w:p w14:paraId="203BA325" w14:textId="32F5B441" w:rsidR="004E2500" w:rsidRPr="004E2500" w:rsidRDefault="004E2500" w:rsidP="004E2500">
            <w:pPr>
              <w:spacing w:after="0" w:line="240" w:lineRule="auto"/>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Count of Coupon</w:t>
            </w:r>
            <w:r>
              <w:rPr>
                <w:rFonts w:ascii="Calibri" w:eastAsia="Times New Roman" w:hAnsi="Calibri" w:cs="Calibri"/>
                <w:b/>
                <w:bCs/>
                <w:color w:val="000000"/>
                <w:kern w:val="0"/>
                <w:sz w:val="22"/>
                <w:szCs w:val="22"/>
                <w:lang w:val="en-US"/>
                <w14:ligatures w14:val="none"/>
              </w:rPr>
              <w:t xml:space="preserve"> </w:t>
            </w:r>
            <w:r w:rsidRPr="004E2500">
              <w:rPr>
                <w:rFonts w:ascii="Calibri" w:eastAsia="Times New Roman" w:hAnsi="Calibri" w:cs="Calibri"/>
                <w:b/>
                <w:bCs/>
                <w:color w:val="000000"/>
                <w:kern w:val="0"/>
                <w:sz w:val="22"/>
                <w:szCs w:val="22"/>
                <w:lang w:val="en-US"/>
                <w14:ligatures w14:val="none"/>
              </w:rPr>
              <w:t>Code</w:t>
            </w:r>
          </w:p>
        </w:tc>
      </w:tr>
      <w:tr w:rsidR="004E2500" w:rsidRPr="004E2500" w14:paraId="5BD28407" w14:textId="77777777" w:rsidTr="004E2500">
        <w:trPr>
          <w:trHeight w:val="288"/>
        </w:trPr>
        <w:tc>
          <w:tcPr>
            <w:tcW w:w="2552" w:type="dxa"/>
            <w:tcBorders>
              <w:top w:val="nil"/>
              <w:left w:val="nil"/>
              <w:bottom w:val="nil"/>
              <w:right w:val="nil"/>
            </w:tcBorders>
            <w:shd w:val="clear" w:color="auto" w:fill="auto"/>
            <w:noWrap/>
            <w:vAlign w:val="bottom"/>
            <w:hideMark/>
          </w:tcPr>
          <w:p w14:paraId="1956C83C"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FREESHIP</w:t>
            </w:r>
          </w:p>
        </w:tc>
        <w:tc>
          <w:tcPr>
            <w:tcW w:w="2693" w:type="dxa"/>
            <w:tcBorders>
              <w:top w:val="nil"/>
              <w:left w:val="nil"/>
              <w:bottom w:val="nil"/>
              <w:right w:val="nil"/>
            </w:tcBorders>
            <w:shd w:val="clear" w:color="auto" w:fill="auto"/>
            <w:noWrap/>
            <w:vAlign w:val="bottom"/>
            <w:hideMark/>
          </w:tcPr>
          <w:p w14:paraId="314C6BDB"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313</w:t>
            </w:r>
          </w:p>
        </w:tc>
      </w:tr>
      <w:tr w:rsidR="004E2500" w:rsidRPr="004E2500" w14:paraId="5F24FE5B" w14:textId="77777777" w:rsidTr="004E2500">
        <w:trPr>
          <w:trHeight w:val="288"/>
        </w:trPr>
        <w:tc>
          <w:tcPr>
            <w:tcW w:w="2552" w:type="dxa"/>
            <w:tcBorders>
              <w:top w:val="nil"/>
              <w:left w:val="nil"/>
              <w:bottom w:val="nil"/>
              <w:right w:val="nil"/>
            </w:tcBorders>
            <w:shd w:val="clear" w:color="auto" w:fill="auto"/>
            <w:noWrap/>
            <w:vAlign w:val="bottom"/>
            <w:hideMark/>
          </w:tcPr>
          <w:p w14:paraId="361FE7B8"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No Coupon</w:t>
            </w:r>
          </w:p>
        </w:tc>
        <w:tc>
          <w:tcPr>
            <w:tcW w:w="2693" w:type="dxa"/>
            <w:tcBorders>
              <w:top w:val="nil"/>
              <w:left w:val="nil"/>
              <w:bottom w:val="nil"/>
              <w:right w:val="nil"/>
            </w:tcBorders>
            <w:shd w:val="clear" w:color="auto" w:fill="auto"/>
            <w:noWrap/>
            <w:vAlign w:val="bottom"/>
            <w:hideMark/>
          </w:tcPr>
          <w:p w14:paraId="01095C42"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309</w:t>
            </w:r>
          </w:p>
        </w:tc>
      </w:tr>
      <w:tr w:rsidR="004E2500" w:rsidRPr="004E2500" w14:paraId="06A76B4B" w14:textId="77777777" w:rsidTr="004E2500">
        <w:trPr>
          <w:trHeight w:val="288"/>
        </w:trPr>
        <w:tc>
          <w:tcPr>
            <w:tcW w:w="2552" w:type="dxa"/>
            <w:tcBorders>
              <w:top w:val="nil"/>
              <w:left w:val="nil"/>
              <w:bottom w:val="nil"/>
              <w:right w:val="nil"/>
            </w:tcBorders>
            <w:shd w:val="clear" w:color="auto" w:fill="auto"/>
            <w:noWrap/>
            <w:vAlign w:val="bottom"/>
            <w:hideMark/>
          </w:tcPr>
          <w:p w14:paraId="293ED39C"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WINTER15</w:t>
            </w:r>
          </w:p>
        </w:tc>
        <w:tc>
          <w:tcPr>
            <w:tcW w:w="2693" w:type="dxa"/>
            <w:tcBorders>
              <w:top w:val="nil"/>
              <w:left w:val="nil"/>
              <w:bottom w:val="nil"/>
              <w:right w:val="nil"/>
            </w:tcBorders>
            <w:shd w:val="clear" w:color="auto" w:fill="auto"/>
            <w:noWrap/>
            <w:vAlign w:val="bottom"/>
            <w:hideMark/>
          </w:tcPr>
          <w:p w14:paraId="6A48D1D9"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292</w:t>
            </w:r>
          </w:p>
        </w:tc>
      </w:tr>
      <w:tr w:rsidR="004E2500" w:rsidRPr="004E2500" w14:paraId="09204B88" w14:textId="77777777" w:rsidTr="004E2500">
        <w:trPr>
          <w:trHeight w:val="288"/>
        </w:trPr>
        <w:tc>
          <w:tcPr>
            <w:tcW w:w="2552" w:type="dxa"/>
            <w:tcBorders>
              <w:top w:val="nil"/>
              <w:left w:val="nil"/>
              <w:bottom w:val="nil"/>
              <w:right w:val="nil"/>
            </w:tcBorders>
            <w:shd w:val="clear" w:color="auto" w:fill="auto"/>
            <w:noWrap/>
            <w:vAlign w:val="bottom"/>
            <w:hideMark/>
          </w:tcPr>
          <w:p w14:paraId="5FCBE094" w14:textId="77777777" w:rsidR="004E2500" w:rsidRPr="004E2500" w:rsidRDefault="004E2500" w:rsidP="004E2500">
            <w:pPr>
              <w:spacing w:after="0" w:line="240" w:lineRule="auto"/>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SAVE10</w:t>
            </w:r>
          </w:p>
        </w:tc>
        <w:tc>
          <w:tcPr>
            <w:tcW w:w="2693" w:type="dxa"/>
            <w:tcBorders>
              <w:top w:val="nil"/>
              <w:left w:val="nil"/>
              <w:bottom w:val="nil"/>
              <w:right w:val="nil"/>
            </w:tcBorders>
            <w:shd w:val="clear" w:color="auto" w:fill="auto"/>
            <w:noWrap/>
            <w:vAlign w:val="bottom"/>
            <w:hideMark/>
          </w:tcPr>
          <w:p w14:paraId="2B7380C8" w14:textId="77777777" w:rsidR="004E2500" w:rsidRPr="004E2500" w:rsidRDefault="004E2500" w:rsidP="004E2500">
            <w:pPr>
              <w:spacing w:after="0" w:line="240" w:lineRule="auto"/>
              <w:jc w:val="right"/>
              <w:rPr>
                <w:rFonts w:ascii="Calibri" w:eastAsia="Times New Roman" w:hAnsi="Calibri" w:cs="Calibri"/>
                <w:color w:val="000000"/>
                <w:kern w:val="0"/>
                <w:sz w:val="22"/>
                <w:szCs w:val="22"/>
                <w:lang w:val="en-US"/>
                <w14:ligatures w14:val="none"/>
              </w:rPr>
            </w:pPr>
            <w:r w:rsidRPr="004E2500">
              <w:rPr>
                <w:rFonts w:ascii="Calibri" w:eastAsia="Times New Roman" w:hAnsi="Calibri" w:cs="Calibri"/>
                <w:color w:val="000000"/>
                <w:kern w:val="0"/>
                <w:sz w:val="22"/>
                <w:szCs w:val="22"/>
                <w:lang w:val="en-US"/>
                <w14:ligatures w14:val="none"/>
              </w:rPr>
              <w:t>286</w:t>
            </w:r>
          </w:p>
        </w:tc>
      </w:tr>
      <w:tr w:rsidR="004E2500" w:rsidRPr="004E2500" w14:paraId="0435ED3A" w14:textId="77777777" w:rsidTr="004E2500">
        <w:trPr>
          <w:trHeight w:val="288"/>
        </w:trPr>
        <w:tc>
          <w:tcPr>
            <w:tcW w:w="2552" w:type="dxa"/>
            <w:tcBorders>
              <w:top w:val="single" w:sz="4" w:space="0" w:color="95B3D7"/>
              <w:left w:val="nil"/>
              <w:bottom w:val="nil"/>
              <w:right w:val="nil"/>
            </w:tcBorders>
            <w:shd w:val="clear" w:color="DCE6F1" w:fill="DCE6F1"/>
            <w:noWrap/>
            <w:vAlign w:val="bottom"/>
            <w:hideMark/>
          </w:tcPr>
          <w:p w14:paraId="36FE4FD6" w14:textId="77777777" w:rsidR="004E2500" w:rsidRPr="004E2500" w:rsidRDefault="004E2500" w:rsidP="004E2500">
            <w:pPr>
              <w:spacing w:after="0" w:line="240" w:lineRule="auto"/>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Grand Total</w:t>
            </w:r>
          </w:p>
        </w:tc>
        <w:tc>
          <w:tcPr>
            <w:tcW w:w="2693" w:type="dxa"/>
            <w:tcBorders>
              <w:top w:val="single" w:sz="4" w:space="0" w:color="95B3D7"/>
              <w:left w:val="nil"/>
              <w:bottom w:val="nil"/>
              <w:right w:val="nil"/>
            </w:tcBorders>
            <w:shd w:val="clear" w:color="DCE6F1" w:fill="DCE6F1"/>
            <w:noWrap/>
            <w:vAlign w:val="bottom"/>
            <w:hideMark/>
          </w:tcPr>
          <w:p w14:paraId="55499DC2" w14:textId="77777777" w:rsidR="004E2500" w:rsidRPr="004E2500" w:rsidRDefault="004E2500" w:rsidP="004E2500">
            <w:pPr>
              <w:spacing w:after="0" w:line="240" w:lineRule="auto"/>
              <w:jc w:val="right"/>
              <w:rPr>
                <w:rFonts w:ascii="Calibri" w:eastAsia="Times New Roman" w:hAnsi="Calibri" w:cs="Calibri"/>
                <w:b/>
                <w:bCs/>
                <w:color w:val="000000"/>
                <w:kern w:val="0"/>
                <w:sz w:val="22"/>
                <w:szCs w:val="22"/>
                <w:lang w:val="en-US"/>
                <w14:ligatures w14:val="none"/>
              </w:rPr>
            </w:pPr>
            <w:r w:rsidRPr="004E2500">
              <w:rPr>
                <w:rFonts w:ascii="Calibri" w:eastAsia="Times New Roman" w:hAnsi="Calibri" w:cs="Calibri"/>
                <w:b/>
                <w:bCs/>
                <w:color w:val="000000"/>
                <w:kern w:val="0"/>
                <w:sz w:val="22"/>
                <w:szCs w:val="22"/>
                <w:lang w:val="en-US"/>
                <w14:ligatures w14:val="none"/>
              </w:rPr>
              <w:t>1200</w:t>
            </w:r>
          </w:p>
        </w:tc>
      </w:tr>
    </w:tbl>
    <w:p w14:paraId="1DE4E9ED" w14:textId="52504C11" w:rsidR="000716A5" w:rsidRDefault="003279A8">
      <w:pPr>
        <w:pStyle w:val="NormalWeb"/>
      </w:pPr>
      <w:r>
        <w:rPr>
          <w:noProof/>
          <w:lang w:val="en-US"/>
        </w:rPr>
        <w:lastRenderedPageBreak/>
        <w:drawing>
          <wp:inline distT="0" distB="0" distL="0" distR="0" wp14:anchorId="6D82FDD1" wp14:editId="3FEA4C74">
            <wp:extent cx="4634345" cy="2743200"/>
            <wp:effectExtent l="0" t="0" r="1397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1EEE410" w14:textId="77777777" w:rsidR="000716A5" w:rsidRDefault="000716A5">
      <w:pPr>
        <w:pStyle w:val="Heading3"/>
        <w:rPr>
          <w:rFonts w:eastAsia="Times New Roman"/>
        </w:rPr>
      </w:pPr>
      <w:r>
        <w:rPr>
          <w:rFonts w:eastAsia="Times New Roman"/>
        </w:rPr>
        <w:t>Interpretation</w:t>
      </w:r>
    </w:p>
    <w:p w14:paraId="74B03824" w14:textId="7EE53048" w:rsidR="000716A5" w:rsidRDefault="000716A5" w:rsidP="004E2500">
      <w:pPr>
        <w:pStyle w:val="NormalWeb"/>
        <w:numPr>
          <w:ilvl w:val="0"/>
          <w:numId w:val="1"/>
        </w:numPr>
      </w:pPr>
      <w:r>
        <w:t>The FREESHIP coupon was the most frequently used promotional code.</w:t>
      </w:r>
    </w:p>
    <w:p w14:paraId="2766A05C" w14:textId="627ADD15" w:rsidR="000716A5" w:rsidRDefault="000716A5" w:rsidP="004E2500">
      <w:pPr>
        <w:pStyle w:val="NormalWeb"/>
        <w:numPr>
          <w:ilvl w:val="0"/>
          <w:numId w:val="1"/>
        </w:numPr>
      </w:pPr>
      <w:r>
        <w:t>This suggests that customers respond positively to shipping-related incentives and that free shipping promotions may be effective in increasing sales volume.</w:t>
      </w:r>
    </w:p>
    <w:p w14:paraId="2722B6D3" w14:textId="71BBC8EF" w:rsidR="000716A5" w:rsidRDefault="000716A5" w:rsidP="004E2500">
      <w:pPr>
        <w:pStyle w:val="NormalWeb"/>
        <w:numPr>
          <w:ilvl w:val="0"/>
          <w:numId w:val="1"/>
        </w:numPr>
      </w:pPr>
      <w:r>
        <w:t>A significant number of purchases were also completed without coupon usage, indicating that customer demand is not entirely dependent on promotional offers.</w:t>
      </w:r>
    </w:p>
    <w:p w14:paraId="79CC887A" w14:textId="77777777" w:rsidR="000716A5" w:rsidRDefault="000716A5">
      <w:pPr>
        <w:rPr>
          <w:rFonts w:eastAsia="Times New Roman"/>
        </w:rPr>
      </w:pPr>
      <w:r>
        <w:rPr>
          <w:rFonts w:eastAsia="Times New Roman"/>
          <w:noProof/>
          <w:lang w:val="en-US"/>
        </w:rPr>
        <mc:AlternateContent>
          <mc:Choice Requires="wps">
            <w:drawing>
              <wp:inline distT="0" distB="0" distL="0" distR="0" wp14:anchorId="423026DC" wp14:editId="6C886021">
                <wp:extent cx="5943600" cy="1270"/>
                <wp:effectExtent l="0" t="31750" r="0" b="36830"/>
                <wp:docPr id="112538831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B6E4C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369CA9A1" w14:textId="71FFFD1E" w:rsidR="000716A5" w:rsidRDefault="009B5984" w:rsidP="00A86BEC">
      <w:pPr>
        <w:pStyle w:val="Heading1"/>
      </w:pPr>
      <w:r>
        <w:t>8</w:t>
      </w:r>
      <w:r w:rsidR="000716A5">
        <w:t>. Referral Source Analysis</w:t>
      </w:r>
    </w:p>
    <w:p w14:paraId="33246253" w14:textId="77777777" w:rsidR="000716A5" w:rsidRDefault="000716A5">
      <w:pPr>
        <w:pStyle w:val="Heading2"/>
        <w:rPr>
          <w:rFonts w:eastAsia="Times New Roman"/>
        </w:rPr>
      </w:pPr>
      <w:r>
        <w:rPr>
          <w:rFonts w:eastAsia="Times New Roman"/>
        </w:rPr>
        <w:t>Pivot Table: Referral Source Distribution</w:t>
      </w:r>
    </w:p>
    <w:tbl>
      <w:tblPr>
        <w:tblW w:w="5245" w:type="dxa"/>
        <w:tblLook w:val="04A0" w:firstRow="1" w:lastRow="0" w:firstColumn="1" w:lastColumn="0" w:noHBand="0" w:noVBand="1"/>
      </w:tblPr>
      <w:tblGrid>
        <w:gridCol w:w="2410"/>
        <w:gridCol w:w="2835"/>
      </w:tblGrid>
      <w:tr w:rsidR="00AA66EA" w:rsidRPr="00AA66EA" w14:paraId="70187A31" w14:textId="77777777" w:rsidTr="00AA66EA">
        <w:trPr>
          <w:trHeight w:val="288"/>
        </w:trPr>
        <w:tc>
          <w:tcPr>
            <w:tcW w:w="2410" w:type="dxa"/>
            <w:tcBorders>
              <w:top w:val="nil"/>
              <w:left w:val="nil"/>
              <w:bottom w:val="single" w:sz="4" w:space="0" w:color="95B3D7"/>
              <w:right w:val="nil"/>
            </w:tcBorders>
            <w:shd w:val="clear" w:color="DCE6F1" w:fill="DCE6F1"/>
            <w:noWrap/>
            <w:vAlign w:val="bottom"/>
            <w:hideMark/>
          </w:tcPr>
          <w:p w14:paraId="62B6340C" w14:textId="77777777" w:rsidR="00AA66EA" w:rsidRPr="00AA66EA" w:rsidRDefault="00AA66EA" w:rsidP="00AA66EA">
            <w:pPr>
              <w:spacing w:after="0" w:line="240" w:lineRule="auto"/>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Row Labels</w:t>
            </w:r>
          </w:p>
        </w:tc>
        <w:tc>
          <w:tcPr>
            <w:tcW w:w="2835" w:type="dxa"/>
            <w:tcBorders>
              <w:top w:val="nil"/>
              <w:left w:val="nil"/>
              <w:bottom w:val="single" w:sz="4" w:space="0" w:color="95B3D7"/>
              <w:right w:val="nil"/>
            </w:tcBorders>
            <w:shd w:val="clear" w:color="DCE6F1" w:fill="DCE6F1"/>
            <w:noWrap/>
            <w:vAlign w:val="bottom"/>
            <w:hideMark/>
          </w:tcPr>
          <w:p w14:paraId="02F79B96" w14:textId="77777777" w:rsidR="00AA66EA" w:rsidRPr="00AA66EA" w:rsidRDefault="00AA66EA" w:rsidP="00AA66EA">
            <w:pPr>
              <w:spacing w:after="0" w:line="240" w:lineRule="auto"/>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 xml:space="preserve">Count of </w:t>
            </w:r>
            <w:proofErr w:type="spellStart"/>
            <w:r w:rsidRPr="00AA66EA">
              <w:rPr>
                <w:rFonts w:ascii="Calibri" w:eastAsia="Times New Roman" w:hAnsi="Calibri" w:cs="Calibri"/>
                <w:b/>
                <w:bCs/>
                <w:color w:val="000000"/>
                <w:kern w:val="0"/>
                <w:sz w:val="22"/>
                <w:szCs w:val="22"/>
                <w:lang w:val="en-US"/>
                <w14:ligatures w14:val="none"/>
              </w:rPr>
              <w:t>ReferralSource</w:t>
            </w:r>
            <w:proofErr w:type="spellEnd"/>
          </w:p>
        </w:tc>
      </w:tr>
      <w:tr w:rsidR="00AA66EA" w:rsidRPr="00AA66EA" w14:paraId="521C4D50" w14:textId="77777777" w:rsidTr="00AA66EA">
        <w:trPr>
          <w:trHeight w:val="288"/>
        </w:trPr>
        <w:tc>
          <w:tcPr>
            <w:tcW w:w="2410" w:type="dxa"/>
            <w:tcBorders>
              <w:top w:val="nil"/>
              <w:left w:val="nil"/>
              <w:bottom w:val="nil"/>
              <w:right w:val="nil"/>
            </w:tcBorders>
            <w:shd w:val="clear" w:color="auto" w:fill="auto"/>
            <w:noWrap/>
            <w:vAlign w:val="bottom"/>
            <w:hideMark/>
          </w:tcPr>
          <w:p w14:paraId="7614AC8D"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proofErr w:type="spellStart"/>
            <w:r w:rsidRPr="00AA66EA">
              <w:rPr>
                <w:rFonts w:ascii="Calibri" w:eastAsia="Times New Roman" w:hAnsi="Calibri" w:cs="Calibri"/>
                <w:color w:val="000000"/>
                <w:kern w:val="0"/>
                <w:sz w:val="22"/>
                <w:szCs w:val="22"/>
                <w:lang w:val="en-US"/>
                <w14:ligatures w14:val="none"/>
              </w:rPr>
              <w:t>Instagram</w:t>
            </w:r>
            <w:proofErr w:type="spellEnd"/>
          </w:p>
        </w:tc>
        <w:tc>
          <w:tcPr>
            <w:tcW w:w="2835" w:type="dxa"/>
            <w:tcBorders>
              <w:top w:val="nil"/>
              <w:left w:val="nil"/>
              <w:bottom w:val="nil"/>
              <w:right w:val="nil"/>
            </w:tcBorders>
            <w:shd w:val="clear" w:color="auto" w:fill="auto"/>
            <w:noWrap/>
            <w:vAlign w:val="bottom"/>
            <w:hideMark/>
          </w:tcPr>
          <w:p w14:paraId="122C8CA5"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259</w:t>
            </w:r>
          </w:p>
        </w:tc>
      </w:tr>
      <w:tr w:rsidR="00AA66EA" w:rsidRPr="00AA66EA" w14:paraId="3CC78D3C" w14:textId="77777777" w:rsidTr="00AA66EA">
        <w:trPr>
          <w:trHeight w:val="288"/>
        </w:trPr>
        <w:tc>
          <w:tcPr>
            <w:tcW w:w="2410" w:type="dxa"/>
            <w:tcBorders>
              <w:top w:val="nil"/>
              <w:left w:val="nil"/>
              <w:bottom w:val="nil"/>
              <w:right w:val="nil"/>
            </w:tcBorders>
            <w:shd w:val="clear" w:color="auto" w:fill="auto"/>
            <w:noWrap/>
            <w:vAlign w:val="bottom"/>
            <w:hideMark/>
          </w:tcPr>
          <w:p w14:paraId="22CED8D2"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Email</w:t>
            </w:r>
          </w:p>
        </w:tc>
        <w:tc>
          <w:tcPr>
            <w:tcW w:w="2835" w:type="dxa"/>
            <w:tcBorders>
              <w:top w:val="nil"/>
              <w:left w:val="nil"/>
              <w:bottom w:val="nil"/>
              <w:right w:val="nil"/>
            </w:tcBorders>
            <w:shd w:val="clear" w:color="auto" w:fill="auto"/>
            <w:noWrap/>
            <w:vAlign w:val="bottom"/>
            <w:hideMark/>
          </w:tcPr>
          <w:p w14:paraId="7460B332"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250</w:t>
            </w:r>
          </w:p>
        </w:tc>
      </w:tr>
      <w:tr w:rsidR="00AA66EA" w:rsidRPr="00AA66EA" w14:paraId="150B2BBB" w14:textId="77777777" w:rsidTr="00AA66EA">
        <w:trPr>
          <w:trHeight w:val="288"/>
        </w:trPr>
        <w:tc>
          <w:tcPr>
            <w:tcW w:w="2410" w:type="dxa"/>
            <w:tcBorders>
              <w:top w:val="nil"/>
              <w:left w:val="nil"/>
              <w:bottom w:val="nil"/>
              <w:right w:val="nil"/>
            </w:tcBorders>
            <w:shd w:val="clear" w:color="auto" w:fill="auto"/>
            <w:noWrap/>
            <w:vAlign w:val="bottom"/>
            <w:hideMark/>
          </w:tcPr>
          <w:p w14:paraId="4E820B3E"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Google</w:t>
            </w:r>
          </w:p>
        </w:tc>
        <w:tc>
          <w:tcPr>
            <w:tcW w:w="2835" w:type="dxa"/>
            <w:tcBorders>
              <w:top w:val="nil"/>
              <w:left w:val="nil"/>
              <w:bottom w:val="nil"/>
              <w:right w:val="nil"/>
            </w:tcBorders>
            <w:shd w:val="clear" w:color="auto" w:fill="auto"/>
            <w:noWrap/>
            <w:vAlign w:val="bottom"/>
            <w:hideMark/>
          </w:tcPr>
          <w:p w14:paraId="6DF61832"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241</w:t>
            </w:r>
          </w:p>
        </w:tc>
      </w:tr>
      <w:tr w:rsidR="00AA66EA" w:rsidRPr="00AA66EA" w14:paraId="534AA888" w14:textId="77777777" w:rsidTr="00AA66EA">
        <w:trPr>
          <w:trHeight w:val="288"/>
        </w:trPr>
        <w:tc>
          <w:tcPr>
            <w:tcW w:w="2410" w:type="dxa"/>
            <w:tcBorders>
              <w:top w:val="nil"/>
              <w:left w:val="nil"/>
              <w:bottom w:val="nil"/>
              <w:right w:val="nil"/>
            </w:tcBorders>
            <w:shd w:val="clear" w:color="auto" w:fill="auto"/>
            <w:noWrap/>
            <w:vAlign w:val="bottom"/>
            <w:hideMark/>
          </w:tcPr>
          <w:p w14:paraId="68995842"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Facebook</w:t>
            </w:r>
          </w:p>
        </w:tc>
        <w:tc>
          <w:tcPr>
            <w:tcW w:w="2835" w:type="dxa"/>
            <w:tcBorders>
              <w:top w:val="nil"/>
              <w:left w:val="nil"/>
              <w:bottom w:val="nil"/>
              <w:right w:val="nil"/>
            </w:tcBorders>
            <w:shd w:val="clear" w:color="auto" w:fill="auto"/>
            <w:noWrap/>
            <w:vAlign w:val="bottom"/>
            <w:hideMark/>
          </w:tcPr>
          <w:p w14:paraId="5DDBC613"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228</w:t>
            </w:r>
          </w:p>
        </w:tc>
      </w:tr>
      <w:tr w:rsidR="00AA66EA" w:rsidRPr="00AA66EA" w14:paraId="7FD16478" w14:textId="77777777" w:rsidTr="00AA66EA">
        <w:trPr>
          <w:trHeight w:val="288"/>
        </w:trPr>
        <w:tc>
          <w:tcPr>
            <w:tcW w:w="2410" w:type="dxa"/>
            <w:tcBorders>
              <w:top w:val="nil"/>
              <w:left w:val="nil"/>
              <w:bottom w:val="nil"/>
              <w:right w:val="nil"/>
            </w:tcBorders>
            <w:shd w:val="clear" w:color="auto" w:fill="auto"/>
            <w:noWrap/>
            <w:vAlign w:val="bottom"/>
            <w:hideMark/>
          </w:tcPr>
          <w:p w14:paraId="72305D3E"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Referral</w:t>
            </w:r>
          </w:p>
        </w:tc>
        <w:tc>
          <w:tcPr>
            <w:tcW w:w="2835" w:type="dxa"/>
            <w:tcBorders>
              <w:top w:val="nil"/>
              <w:left w:val="nil"/>
              <w:bottom w:val="nil"/>
              <w:right w:val="nil"/>
            </w:tcBorders>
            <w:shd w:val="clear" w:color="auto" w:fill="auto"/>
            <w:noWrap/>
            <w:vAlign w:val="bottom"/>
            <w:hideMark/>
          </w:tcPr>
          <w:p w14:paraId="44760CAF"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222</w:t>
            </w:r>
          </w:p>
        </w:tc>
      </w:tr>
      <w:tr w:rsidR="00AA66EA" w:rsidRPr="00AA66EA" w14:paraId="5F277B11" w14:textId="77777777" w:rsidTr="00AA66EA">
        <w:trPr>
          <w:trHeight w:val="288"/>
        </w:trPr>
        <w:tc>
          <w:tcPr>
            <w:tcW w:w="2410" w:type="dxa"/>
            <w:tcBorders>
              <w:top w:val="single" w:sz="4" w:space="0" w:color="95B3D7"/>
              <w:left w:val="nil"/>
              <w:bottom w:val="nil"/>
              <w:right w:val="nil"/>
            </w:tcBorders>
            <w:shd w:val="clear" w:color="DCE6F1" w:fill="DCE6F1"/>
            <w:noWrap/>
            <w:vAlign w:val="bottom"/>
            <w:hideMark/>
          </w:tcPr>
          <w:p w14:paraId="1F085A10" w14:textId="77777777" w:rsidR="00AA66EA" w:rsidRPr="00AA66EA" w:rsidRDefault="00AA66EA" w:rsidP="00AA66EA">
            <w:pPr>
              <w:spacing w:after="0" w:line="240" w:lineRule="auto"/>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Grand Total</w:t>
            </w:r>
          </w:p>
        </w:tc>
        <w:tc>
          <w:tcPr>
            <w:tcW w:w="2835" w:type="dxa"/>
            <w:tcBorders>
              <w:top w:val="single" w:sz="4" w:space="0" w:color="95B3D7"/>
              <w:left w:val="nil"/>
              <w:bottom w:val="nil"/>
              <w:right w:val="nil"/>
            </w:tcBorders>
            <w:shd w:val="clear" w:color="DCE6F1" w:fill="DCE6F1"/>
            <w:noWrap/>
            <w:vAlign w:val="bottom"/>
            <w:hideMark/>
          </w:tcPr>
          <w:p w14:paraId="1E73E511" w14:textId="77777777" w:rsidR="00AA66EA" w:rsidRPr="00AA66EA" w:rsidRDefault="00AA66EA" w:rsidP="00AA66EA">
            <w:pPr>
              <w:spacing w:after="0" w:line="240" w:lineRule="auto"/>
              <w:jc w:val="right"/>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1200</w:t>
            </w:r>
          </w:p>
        </w:tc>
      </w:tr>
    </w:tbl>
    <w:p w14:paraId="15DCE604" w14:textId="4A3A250F" w:rsidR="000716A5" w:rsidRDefault="000716A5">
      <w:pPr>
        <w:pStyle w:val="NormalWeb"/>
      </w:pPr>
    </w:p>
    <w:p w14:paraId="5670F574" w14:textId="77777777" w:rsidR="000716A5" w:rsidRDefault="000716A5">
      <w:pPr>
        <w:pStyle w:val="Heading2"/>
        <w:rPr>
          <w:rFonts w:eastAsia="Times New Roman"/>
        </w:rPr>
      </w:pPr>
      <w:r>
        <w:rPr>
          <w:rFonts w:eastAsia="Times New Roman"/>
        </w:rPr>
        <w:lastRenderedPageBreak/>
        <w:t>Figure 4: Referral Source Chart</w:t>
      </w:r>
    </w:p>
    <w:p w14:paraId="4685405A" w14:textId="7F21A23D" w:rsidR="000716A5" w:rsidRDefault="00AA66EA">
      <w:pPr>
        <w:pStyle w:val="NormalWeb"/>
      </w:pPr>
      <w:r>
        <w:rPr>
          <w:noProof/>
          <w:lang w:val="en-US"/>
        </w:rPr>
        <w:drawing>
          <wp:inline distT="0" distB="0" distL="0" distR="0" wp14:anchorId="485A015C" wp14:editId="3FF3025C">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102950A" w14:textId="77777777" w:rsidR="000716A5" w:rsidRDefault="000716A5">
      <w:pPr>
        <w:pStyle w:val="Heading3"/>
        <w:rPr>
          <w:rFonts w:eastAsia="Times New Roman"/>
        </w:rPr>
      </w:pPr>
      <w:r>
        <w:rPr>
          <w:rFonts w:eastAsia="Times New Roman"/>
        </w:rPr>
        <w:t>Interpretation</w:t>
      </w:r>
    </w:p>
    <w:p w14:paraId="5B1C5A07" w14:textId="77777777" w:rsidR="000716A5" w:rsidRDefault="000716A5" w:rsidP="00AA66EA">
      <w:pPr>
        <w:pStyle w:val="NormalWeb"/>
        <w:numPr>
          <w:ilvl w:val="0"/>
          <w:numId w:val="5"/>
        </w:numPr>
      </w:pPr>
      <w:r>
        <w:t>Instagram generated the highest number of referrals among all referral channels.</w:t>
      </w:r>
    </w:p>
    <w:p w14:paraId="69B69DA0" w14:textId="77777777" w:rsidR="000716A5" w:rsidRDefault="000716A5" w:rsidP="00AA66EA">
      <w:pPr>
        <w:pStyle w:val="NormalWeb"/>
        <w:numPr>
          <w:ilvl w:val="0"/>
          <w:numId w:val="5"/>
        </w:numPr>
      </w:pPr>
      <w:r>
        <w:t>This finding suggests that social media marketing is an effective customer acquisition strategy for the business.</w:t>
      </w:r>
    </w:p>
    <w:p w14:paraId="1DC9FBB0" w14:textId="77777777" w:rsidR="000716A5" w:rsidRDefault="000716A5" w:rsidP="00AA66EA">
      <w:pPr>
        <w:pStyle w:val="NormalWeb"/>
        <w:numPr>
          <w:ilvl w:val="0"/>
          <w:numId w:val="5"/>
        </w:numPr>
      </w:pPr>
      <w:r>
        <w:t>The business may benefit from increasing investment in social media campaigns while continuing to evaluate the effectiveness of other referral channels.</w:t>
      </w:r>
    </w:p>
    <w:p w14:paraId="68C94C60" w14:textId="77777777" w:rsidR="000716A5" w:rsidRDefault="000716A5">
      <w:pPr>
        <w:rPr>
          <w:rFonts w:eastAsia="Times New Roman"/>
        </w:rPr>
      </w:pPr>
      <w:r>
        <w:rPr>
          <w:rFonts w:eastAsia="Times New Roman"/>
          <w:noProof/>
          <w:lang w:val="en-US"/>
        </w:rPr>
        <mc:AlternateContent>
          <mc:Choice Requires="wps">
            <w:drawing>
              <wp:inline distT="0" distB="0" distL="0" distR="0" wp14:anchorId="4C4F975E" wp14:editId="1ADFE755">
                <wp:extent cx="5943600" cy="1270"/>
                <wp:effectExtent l="0" t="31750" r="0" b="36830"/>
                <wp:docPr id="16127720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B5FF4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0D83FCFC" w14:textId="03485499" w:rsidR="000716A5" w:rsidRDefault="00AA66EA" w:rsidP="00A86BEC">
      <w:pPr>
        <w:pStyle w:val="Heading1"/>
      </w:pPr>
      <w:r>
        <w:t>9</w:t>
      </w:r>
      <w:r w:rsidR="000716A5">
        <w:t>. Trend Analysis</w:t>
      </w:r>
    </w:p>
    <w:p w14:paraId="1B8CF790" w14:textId="77777777" w:rsidR="000716A5" w:rsidRDefault="000716A5">
      <w:pPr>
        <w:pStyle w:val="Heading2"/>
        <w:rPr>
          <w:rFonts w:eastAsia="Times New Roman"/>
        </w:rPr>
      </w:pPr>
      <w:r>
        <w:rPr>
          <w:rFonts w:eastAsia="Times New Roman"/>
        </w:rPr>
        <w:t>Pivot Table: Average Total Price by Year</w:t>
      </w:r>
    </w:p>
    <w:tbl>
      <w:tblPr>
        <w:tblW w:w="6946" w:type="dxa"/>
        <w:tblLook w:val="04A0" w:firstRow="1" w:lastRow="0" w:firstColumn="1" w:lastColumn="0" w:noHBand="0" w:noVBand="1"/>
      </w:tblPr>
      <w:tblGrid>
        <w:gridCol w:w="2268"/>
        <w:gridCol w:w="4678"/>
      </w:tblGrid>
      <w:tr w:rsidR="00AA66EA" w:rsidRPr="00AA66EA" w14:paraId="5E6C595D" w14:textId="77777777" w:rsidTr="00AA66EA">
        <w:trPr>
          <w:trHeight w:val="288"/>
        </w:trPr>
        <w:tc>
          <w:tcPr>
            <w:tcW w:w="2268" w:type="dxa"/>
            <w:tcBorders>
              <w:top w:val="nil"/>
              <w:left w:val="nil"/>
              <w:bottom w:val="single" w:sz="4" w:space="0" w:color="95B3D7"/>
              <w:right w:val="nil"/>
            </w:tcBorders>
            <w:shd w:val="clear" w:color="DCE6F1" w:fill="DCE6F1"/>
            <w:noWrap/>
            <w:vAlign w:val="bottom"/>
            <w:hideMark/>
          </w:tcPr>
          <w:p w14:paraId="07CF03D8" w14:textId="77777777" w:rsidR="00AA66EA" w:rsidRPr="00AA66EA" w:rsidRDefault="00AA66EA" w:rsidP="00AA66EA">
            <w:pPr>
              <w:spacing w:after="0" w:line="240" w:lineRule="auto"/>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Row Labels</w:t>
            </w:r>
          </w:p>
        </w:tc>
        <w:tc>
          <w:tcPr>
            <w:tcW w:w="4678" w:type="dxa"/>
            <w:tcBorders>
              <w:top w:val="nil"/>
              <w:left w:val="nil"/>
              <w:bottom w:val="single" w:sz="4" w:space="0" w:color="95B3D7"/>
              <w:right w:val="nil"/>
            </w:tcBorders>
            <w:shd w:val="clear" w:color="DCE6F1" w:fill="DCE6F1"/>
            <w:noWrap/>
            <w:vAlign w:val="bottom"/>
            <w:hideMark/>
          </w:tcPr>
          <w:p w14:paraId="2BD3262D" w14:textId="084C2337" w:rsidR="00AA66EA" w:rsidRPr="00AA66EA" w:rsidRDefault="00AA66EA" w:rsidP="00AA66EA">
            <w:pPr>
              <w:spacing w:after="0" w:line="240" w:lineRule="auto"/>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Average of Total</w:t>
            </w:r>
            <w:r>
              <w:rPr>
                <w:rFonts w:ascii="Calibri" w:eastAsia="Times New Roman" w:hAnsi="Calibri" w:cs="Calibri"/>
                <w:b/>
                <w:bCs/>
                <w:color w:val="000000"/>
                <w:kern w:val="0"/>
                <w:sz w:val="22"/>
                <w:szCs w:val="22"/>
                <w:lang w:val="en-US"/>
                <w14:ligatures w14:val="none"/>
              </w:rPr>
              <w:t xml:space="preserve"> </w:t>
            </w:r>
            <w:r w:rsidRPr="00AA66EA">
              <w:rPr>
                <w:rFonts w:ascii="Calibri" w:eastAsia="Times New Roman" w:hAnsi="Calibri" w:cs="Calibri"/>
                <w:b/>
                <w:bCs/>
                <w:color w:val="000000"/>
                <w:kern w:val="0"/>
                <w:sz w:val="22"/>
                <w:szCs w:val="22"/>
                <w:lang w:val="en-US"/>
                <w14:ligatures w14:val="none"/>
              </w:rPr>
              <w:t>Price</w:t>
            </w:r>
          </w:p>
        </w:tc>
      </w:tr>
      <w:tr w:rsidR="00AA66EA" w:rsidRPr="00AA66EA" w14:paraId="6114FB23" w14:textId="77777777" w:rsidTr="00AA66EA">
        <w:trPr>
          <w:trHeight w:val="288"/>
        </w:trPr>
        <w:tc>
          <w:tcPr>
            <w:tcW w:w="2268" w:type="dxa"/>
            <w:tcBorders>
              <w:top w:val="nil"/>
              <w:left w:val="nil"/>
              <w:bottom w:val="nil"/>
              <w:right w:val="nil"/>
            </w:tcBorders>
            <w:shd w:val="clear" w:color="auto" w:fill="auto"/>
            <w:noWrap/>
            <w:vAlign w:val="bottom"/>
            <w:hideMark/>
          </w:tcPr>
          <w:p w14:paraId="7DAD2B3F"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2023</w:t>
            </w:r>
          </w:p>
        </w:tc>
        <w:tc>
          <w:tcPr>
            <w:tcW w:w="4678" w:type="dxa"/>
            <w:tcBorders>
              <w:top w:val="nil"/>
              <w:left w:val="nil"/>
              <w:bottom w:val="nil"/>
              <w:right w:val="nil"/>
            </w:tcBorders>
            <w:shd w:val="clear" w:color="auto" w:fill="auto"/>
            <w:noWrap/>
            <w:vAlign w:val="bottom"/>
            <w:hideMark/>
          </w:tcPr>
          <w:p w14:paraId="77610BF7"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1083.61</w:t>
            </w:r>
          </w:p>
        </w:tc>
      </w:tr>
      <w:tr w:rsidR="00AA66EA" w:rsidRPr="00AA66EA" w14:paraId="5C23D738" w14:textId="77777777" w:rsidTr="00AA66EA">
        <w:trPr>
          <w:trHeight w:val="288"/>
        </w:trPr>
        <w:tc>
          <w:tcPr>
            <w:tcW w:w="2268" w:type="dxa"/>
            <w:tcBorders>
              <w:top w:val="nil"/>
              <w:left w:val="nil"/>
              <w:bottom w:val="nil"/>
              <w:right w:val="nil"/>
            </w:tcBorders>
            <w:shd w:val="clear" w:color="auto" w:fill="auto"/>
            <w:noWrap/>
            <w:vAlign w:val="bottom"/>
            <w:hideMark/>
          </w:tcPr>
          <w:p w14:paraId="7CF36A04"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2024</w:t>
            </w:r>
          </w:p>
        </w:tc>
        <w:tc>
          <w:tcPr>
            <w:tcW w:w="4678" w:type="dxa"/>
            <w:tcBorders>
              <w:top w:val="nil"/>
              <w:left w:val="nil"/>
              <w:bottom w:val="nil"/>
              <w:right w:val="nil"/>
            </w:tcBorders>
            <w:shd w:val="clear" w:color="auto" w:fill="auto"/>
            <w:noWrap/>
            <w:vAlign w:val="bottom"/>
            <w:hideMark/>
          </w:tcPr>
          <w:p w14:paraId="213728C5"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1046.27</w:t>
            </w:r>
          </w:p>
        </w:tc>
      </w:tr>
      <w:tr w:rsidR="00AA66EA" w:rsidRPr="00AA66EA" w14:paraId="01FE54D7" w14:textId="77777777" w:rsidTr="00AA66EA">
        <w:trPr>
          <w:trHeight w:val="288"/>
        </w:trPr>
        <w:tc>
          <w:tcPr>
            <w:tcW w:w="2268" w:type="dxa"/>
            <w:tcBorders>
              <w:top w:val="nil"/>
              <w:left w:val="nil"/>
              <w:bottom w:val="nil"/>
              <w:right w:val="nil"/>
            </w:tcBorders>
            <w:shd w:val="clear" w:color="auto" w:fill="auto"/>
            <w:noWrap/>
            <w:vAlign w:val="bottom"/>
            <w:hideMark/>
          </w:tcPr>
          <w:p w14:paraId="66046E63" w14:textId="77777777" w:rsidR="00AA66EA" w:rsidRPr="00AA66EA" w:rsidRDefault="00AA66EA" w:rsidP="00AA66EA">
            <w:pPr>
              <w:spacing w:after="0" w:line="240" w:lineRule="auto"/>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2025</w:t>
            </w:r>
          </w:p>
        </w:tc>
        <w:tc>
          <w:tcPr>
            <w:tcW w:w="4678" w:type="dxa"/>
            <w:tcBorders>
              <w:top w:val="nil"/>
              <w:left w:val="nil"/>
              <w:bottom w:val="nil"/>
              <w:right w:val="nil"/>
            </w:tcBorders>
            <w:shd w:val="clear" w:color="auto" w:fill="auto"/>
            <w:noWrap/>
            <w:vAlign w:val="bottom"/>
            <w:hideMark/>
          </w:tcPr>
          <w:p w14:paraId="530BAD25" w14:textId="77777777" w:rsidR="00AA66EA" w:rsidRPr="00AA66EA" w:rsidRDefault="00AA66EA" w:rsidP="00AA66EA">
            <w:pPr>
              <w:spacing w:after="0" w:line="240" w:lineRule="auto"/>
              <w:jc w:val="right"/>
              <w:rPr>
                <w:rFonts w:ascii="Calibri" w:eastAsia="Times New Roman" w:hAnsi="Calibri" w:cs="Calibri"/>
                <w:color w:val="000000"/>
                <w:kern w:val="0"/>
                <w:sz w:val="22"/>
                <w:szCs w:val="22"/>
                <w:lang w:val="en-US"/>
                <w14:ligatures w14:val="none"/>
              </w:rPr>
            </w:pPr>
            <w:r w:rsidRPr="00AA66EA">
              <w:rPr>
                <w:rFonts w:ascii="Calibri" w:eastAsia="Times New Roman" w:hAnsi="Calibri" w:cs="Calibri"/>
                <w:color w:val="000000"/>
                <w:kern w:val="0"/>
                <w:sz w:val="22"/>
                <w:szCs w:val="22"/>
                <w:lang w:val="en-US"/>
                <w14:ligatures w14:val="none"/>
              </w:rPr>
              <w:t>1003.82</w:t>
            </w:r>
          </w:p>
        </w:tc>
      </w:tr>
      <w:tr w:rsidR="00AA66EA" w:rsidRPr="00AA66EA" w14:paraId="16DF170B" w14:textId="77777777" w:rsidTr="00AA66EA">
        <w:trPr>
          <w:trHeight w:val="288"/>
        </w:trPr>
        <w:tc>
          <w:tcPr>
            <w:tcW w:w="2268" w:type="dxa"/>
            <w:tcBorders>
              <w:top w:val="single" w:sz="4" w:space="0" w:color="95B3D7"/>
              <w:left w:val="nil"/>
              <w:bottom w:val="nil"/>
              <w:right w:val="nil"/>
            </w:tcBorders>
            <w:shd w:val="clear" w:color="DCE6F1" w:fill="DCE6F1"/>
            <w:noWrap/>
            <w:vAlign w:val="bottom"/>
            <w:hideMark/>
          </w:tcPr>
          <w:p w14:paraId="15095AE7" w14:textId="77777777" w:rsidR="00AA66EA" w:rsidRPr="00AA66EA" w:rsidRDefault="00AA66EA" w:rsidP="00AA66EA">
            <w:pPr>
              <w:spacing w:after="0" w:line="240" w:lineRule="auto"/>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Grand Total</w:t>
            </w:r>
          </w:p>
        </w:tc>
        <w:tc>
          <w:tcPr>
            <w:tcW w:w="4678" w:type="dxa"/>
            <w:tcBorders>
              <w:top w:val="single" w:sz="4" w:space="0" w:color="95B3D7"/>
              <w:left w:val="nil"/>
              <w:bottom w:val="nil"/>
              <w:right w:val="nil"/>
            </w:tcBorders>
            <w:shd w:val="clear" w:color="DCE6F1" w:fill="DCE6F1"/>
            <w:noWrap/>
            <w:vAlign w:val="bottom"/>
            <w:hideMark/>
          </w:tcPr>
          <w:p w14:paraId="22F11C80" w14:textId="77777777" w:rsidR="00AA66EA" w:rsidRPr="00AA66EA" w:rsidRDefault="00AA66EA" w:rsidP="00AA66EA">
            <w:pPr>
              <w:spacing w:after="0" w:line="240" w:lineRule="auto"/>
              <w:jc w:val="right"/>
              <w:rPr>
                <w:rFonts w:ascii="Calibri" w:eastAsia="Times New Roman" w:hAnsi="Calibri" w:cs="Calibri"/>
                <w:b/>
                <w:bCs/>
                <w:color w:val="000000"/>
                <w:kern w:val="0"/>
                <w:sz w:val="22"/>
                <w:szCs w:val="22"/>
                <w:lang w:val="en-US"/>
                <w14:ligatures w14:val="none"/>
              </w:rPr>
            </w:pPr>
            <w:r w:rsidRPr="00AA66EA">
              <w:rPr>
                <w:rFonts w:ascii="Calibri" w:eastAsia="Times New Roman" w:hAnsi="Calibri" w:cs="Calibri"/>
                <w:b/>
                <w:bCs/>
                <w:color w:val="000000"/>
                <w:kern w:val="0"/>
                <w:sz w:val="22"/>
                <w:szCs w:val="22"/>
                <w:lang w:val="en-US"/>
                <w14:ligatures w14:val="none"/>
              </w:rPr>
              <w:t>1053.97</w:t>
            </w:r>
          </w:p>
        </w:tc>
      </w:tr>
    </w:tbl>
    <w:p w14:paraId="0A0202A4" w14:textId="0C8A98E7" w:rsidR="000716A5" w:rsidRDefault="000716A5">
      <w:pPr>
        <w:pStyle w:val="NormalWeb"/>
      </w:pPr>
    </w:p>
    <w:p w14:paraId="0A2C1151" w14:textId="77777777" w:rsidR="000716A5" w:rsidRDefault="000716A5">
      <w:pPr>
        <w:pStyle w:val="Heading2"/>
        <w:rPr>
          <w:rFonts w:eastAsia="Times New Roman"/>
        </w:rPr>
      </w:pPr>
      <w:r>
        <w:rPr>
          <w:rFonts w:eastAsia="Times New Roman"/>
        </w:rPr>
        <w:lastRenderedPageBreak/>
        <w:t>Figure 5: Average Total Price Trend</w:t>
      </w:r>
    </w:p>
    <w:p w14:paraId="57A10BB1" w14:textId="710D198A" w:rsidR="000716A5" w:rsidRDefault="00AA66EA">
      <w:pPr>
        <w:pStyle w:val="NormalWeb"/>
      </w:pPr>
      <w:r>
        <w:rPr>
          <w:noProof/>
          <w:lang w:val="en-US"/>
        </w:rPr>
        <w:drawing>
          <wp:inline distT="0" distB="0" distL="0" distR="0" wp14:anchorId="1E99C642" wp14:editId="463E365E">
            <wp:extent cx="4287982" cy="2653145"/>
            <wp:effectExtent l="0" t="0" r="17780" b="139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4A7924" w14:textId="77777777" w:rsidR="000716A5" w:rsidRDefault="000716A5">
      <w:pPr>
        <w:pStyle w:val="Heading3"/>
        <w:rPr>
          <w:rFonts w:eastAsia="Times New Roman"/>
        </w:rPr>
      </w:pPr>
      <w:r>
        <w:rPr>
          <w:rFonts w:eastAsia="Times New Roman"/>
        </w:rPr>
        <w:t>Interpretation</w:t>
      </w:r>
    </w:p>
    <w:p w14:paraId="3C162CE0" w14:textId="77777777" w:rsidR="000716A5" w:rsidRDefault="000716A5">
      <w:pPr>
        <w:pStyle w:val="NormalWeb"/>
      </w:pPr>
      <w:r>
        <w:t>Average order values declined from 2023 to 2025.</w:t>
      </w:r>
    </w:p>
    <w:p w14:paraId="39C45C33" w14:textId="77777777" w:rsidR="000716A5" w:rsidRDefault="000716A5">
      <w:pPr>
        <w:pStyle w:val="NormalWeb"/>
      </w:pPr>
      <w:r>
        <w:t>Possible explanations include:</w:t>
      </w:r>
    </w:p>
    <w:p w14:paraId="3D11EDAA" w14:textId="1FD51D8B" w:rsidR="000716A5" w:rsidRDefault="000716A5" w:rsidP="000716A5">
      <w:pPr>
        <w:numPr>
          <w:ilvl w:val="0"/>
          <w:numId w:val="2"/>
        </w:numPr>
        <w:spacing w:before="100" w:beforeAutospacing="1" w:after="100" w:afterAutospacing="1" w:line="240" w:lineRule="auto"/>
        <w:rPr>
          <w:rFonts w:eastAsia="Times New Roman"/>
        </w:rPr>
      </w:pPr>
      <w:r>
        <w:rPr>
          <w:rFonts w:eastAsia="Times New Roman"/>
        </w:rPr>
        <w:t xml:space="preserve">Changes in customer spending </w:t>
      </w:r>
      <w:r w:rsidR="00AA66EA">
        <w:rPr>
          <w:rFonts w:eastAsia="Times New Roman"/>
        </w:rPr>
        <w:t>behaviour</w:t>
      </w:r>
      <w:r>
        <w:rPr>
          <w:rFonts w:eastAsia="Times New Roman"/>
        </w:rPr>
        <w:t>.</w:t>
      </w:r>
    </w:p>
    <w:p w14:paraId="73D76421" w14:textId="77777777" w:rsidR="000716A5" w:rsidRDefault="000716A5" w:rsidP="000716A5">
      <w:pPr>
        <w:numPr>
          <w:ilvl w:val="0"/>
          <w:numId w:val="2"/>
        </w:numPr>
        <w:spacing w:before="100" w:beforeAutospacing="1" w:after="100" w:afterAutospacing="1" w:line="240" w:lineRule="auto"/>
        <w:rPr>
          <w:rFonts w:eastAsia="Times New Roman"/>
        </w:rPr>
      </w:pPr>
      <w:r>
        <w:rPr>
          <w:rFonts w:eastAsia="Times New Roman"/>
        </w:rPr>
        <w:t>Increased competition.</w:t>
      </w:r>
    </w:p>
    <w:p w14:paraId="292929DF" w14:textId="77777777" w:rsidR="000716A5" w:rsidRDefault="000716A5" w:rsidP="000716A5">
      <w:pPr>
        <w:numPr>
          <w:ilvl w:val="0"/>
          <w:numId w:val="2"/>
        </w:numPr>
        <w:spacing w:before="100" w:beforeAutospacing="1" w:after="100" w:afterAutospacing="1" w:line="240" w:lineRule="auto"/>
        <w:rPr>
          <w:rFonts w:eastAsia="Times New Roman"/>
        </w:rPr>
      </w:pPr>
      <w:r>
        <w:rPr>
          <w:rFonts w:eastAsia="Times New Roman"/>
        </w:rPr>
        <w:t>Promotional pricing strategies.</w:t>
      </w:r>
    </w:p>
    <w:p w14:paraId="2B38086F" w14:textId="77777777" w:rsidR="000716A5" w:rsidRDefault="000716A5" w:rsidP="000716A5">
      <w:pPr>
        <w:numPr>
          <w:ilvl w:val="0"/>
          <w:numId w:val="2"/>
        </w:numPr>
        <w:spacing w:before="100" w:beforeAutospacing="1" w:after="100" w:afterAutospacing="1" w:line="240" w:lineRule="auto"/>
        <w:rPr>
          <w:rFonts w:eastAsia="Times New Roman"/>
        </w:rPr>
      </w:pPr>
      <w:r>
        <w:rPr>
          <w:rFonts w:eastAsia="Times New Roman"/>
        </w:rPr>
        <w:t>Broader economic conditions affecting purchasing power.</w:t>
      </w:r>
    </w:p>
    <w:p w14:paraId="1FA85B8C" w14:textId="77777777" w:rsidR="000716A5" w:rsidRDefault="000716A5">
      <w:pPr>
        <w:pStyle w:val="NormalWeb"/>
      </w:pPr>
      <w:r>
        <w:t>Further analysis would be required to determine the exact cause of the decline.</w:t>
      </w:r>
    </w:p>
    <w:p w14:paraId="18CCDFCE" w14:textId="77777777" w:rsidR="000716A5" w:rsidRDefault="000716A5">
      <w:pPr>
        <w:rPr>
          <w:rFonts w:eastAsia="Times New Roman"/>
        </w:rPr>
      </w:pPr>
      <w:r>
        <w:rPr>
          <w:rFonts w:eastAsia="Times New Roman"/>
          <w:noProof/>
          <w:lang w:val="en-US"/>
        </w:rPr>
        <mc:AlternateContent>
          <mc:Choice Requires="wps">
            <w:drawing>
              <wp:inline distT="0" distB="0" distL="0" distR="0" wp14:anchorId="246EDC00" wp14:editId="09FB2770">
                <wp:extent cx="5943600" cy="1270"/>
                <wp:effectExtent l="0" t="31750" r="0" b="36830"/>
                <wp:docPr id="16535157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7E73FD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06B2A26E" w14:textId="4062AEF6" w:rsidR="000716A5" w:rsidRDefault="00775C84" w:rsidP="00A86BEC">
      <w:pPr>
        <w:pStyle w:val="Heading1"/>
      </w:pPr>
      <w:r>
        <w:t>10</w:t>
      </w:r>
      <w:r w:rsidR="000716A5">
        <w:t>. Outlier Analysis</w:t>
      </w:r>
    </w:p>
    <w:p w14:paraId="0E0DF91B" w14:textId="77777777" w:rsidR="000716A5" w:rsidRDefault="000716A5">
      <w:pPr>
        <w:pStyle w:val="NormalWeb"/>
      </w:pPr>
      <w:r>
        <w:t>Potential outliers were identified within the Total Price variable.</w:t>
      </w:r>
    </w:p>
    <w:p w14:paraId="491A3B8D" w14:textId="77777777" w:rsidR="000716A5" w:rsidRDefault="000716A5">
      <w:pPr>
        <w:pStyle w:val="NormalWeb"/>
      </w:pPr>
      <w:r>
        <w:t>Outliers represent unusually high or low observations compared to the majority of the dataset. These values may reflect:</w:t>
      </w:r>
    </w:p>
    <w:p w14:paraId="0E6B79A6" w14:textId="77777777" w:rsidR="000716A5" w:rsidRDefault="000716A5" w:rsidP="000716A5">
      <w:pPr>
        <w:numPr>
          <w:ilvl w:val="0"/>
          <w:numId w:val="3"/>
        </w:numPr>
        <w:spacing w:before="100" w:beforeAutospacing="1" w:after="100" w:afterAutospacing="1" w:line="240" w:lineRule="auto"/>
        <w:rPr>
          <w:rFonts w:eastAsia="Times New Roman"/>
        </w:rPr>
      </w:pPr>
      <w:r>
        <w:rPr>
          <w:rFonts w:eastAsia="Times New Roman"/>
        </w:rPr>
        <w:t>Premium purchases.</w:t>
      </w:r>
    </w:p>
    <w:p w14:paraId="4C269E96" w14:textId="77777777" w:rsidR="000716A5" w:rsidRDefault="000716A5" w:rsidP="000716A5">
      <w:pPr>
        <w:numPr>
          <w:ilvl w:val="0"/>
          <w:numId w:val="3"/>
        </w:numPr>
        <w:spacing w:before="100" w:beforeAutospacing="1" w:after="100" w:afterAutospacing="1" w:line="240" w:lineRule="auto"/>
        <w:rPr>
          <w:rFonts w:eastAsia="Times New Roman"/>
        </w:rPr>
      </w:pPr>
      <w:r>
        <w:rPr>
          <w:rFonts w:eastAsia="Times New Roman"/>
        </w:rPr>
        <w:t>Bulk orders.</w:t>
      </w:r>
    </w:p>
    <w:p w14:paraId="009EACB3" w14:textId="77777777" w:rsidR="000716A5" w:rsidRDefault="000716A5" w:rsidP="000716A5">
      <w:pPr>
        <w:numPr>
          <w:ilvl w:val="0"/>
          <w:numId w:val="3"/>
        </w:numPr>
        <w:spacing w:before="100" w:beforeAutospacing="1" w:after="100" w:afterAutospacing="1" w:line="240" w:lineRule="auto"/>
        <w:rPr>
          <w:rFonts w:eastAsia="Times New Roman"/>
        </w:rPr>
      </w:pPr>
      <w:r>
        <w:rPr>
          <w:rFonts w:eastAsia="Times New Roman"/>
        </w:rPr>
        <w:t xml:space="preserve">Exceptional customer </w:t>
      </w:r>
      <w:proofErr w:type="spellStart"/>
      <w:r>
        <w:rPr>
          <w:rFonts w:eastAsia="Times New Roman"/>
        </w:rPr>
        <w:t>behavior</w:t>
      </w:r>
      <w:proofErr w:type="spellEnd"/>
      <w:r>
        <w:rPr>
          <w:rFonts w:eastAsia="Times New Roman"/>
        </w:rPr>
        <w:t>.</w:t>
      </w:r>
    </w:p>
    <w:p w14:paraId="6253F816" w14:textId="77777777" w:rsidR="000716A5" w:rsidRDefault="000716A5" w:rsidP="000716A5">
      <w:pPr>
        <w:numPr>
          <w:ilvl w:val="0"/>
          <w:numId w:val="3"/>
        </w:numPr>
        <w:spacing w:before="100" w:beforeAutospacing="1" w:after="100" w:afterAutospacing="1" w:line="240" w:lineRule="auto"/>
        <w:rPr>
          <w:rFonts w:eastAsia="Times New Roman"/>
        </w:rPr>
      </w:pPr>
      <w:r>
        <w:rPr>
          <w:rFonts w:eastAsia="Times New Roman"/>
        </w:rPr>
        <w:t>Potential data entry errors.</w:t>
      </w:r>
    </w:p>
    <w:p w14:paraId="4A615283" w14:textId="77777777" w:rsidR="000716A5" w:rsidRDefault="000716A5">
      <w:pPr>
        <w:pStyle w:val="NormalWeb"/>
      </w:pPr>
      <w:r>
        <w:lastRenderedPageBreak/>
        <w:t>Outlier detection is important because extreme values can significantly influence averages and analytical conclusions.</w:t>
      </w:r>
    </w:p>
    <w:p w14:paraId="12A74DD3" w14:textId="77777777" w:rsidR="000716A5" w:rsidRDefault="000716A5">
      <w:pPr>
        <w:pStyle w:val="NormalWeb"/>
      </w:pPr>
      <w:r>
        <w:t xml:space="preserve">Further investigation is recommended before performing advanced statistical </w:t>
      </w:r>
      <w:proofErr w:type="spellStart"/>
      <w:r>
        <w:t>modeling</w:t>
      </w:r>
      <w:proofErr w:type="spellEnd"/>
      <w:r>
        <w:t>.</w:t>
      </w:r>
    </w:p>
    <w:p w14:paraId="37615026" w14:textId="77777777" w:rsidR="000716A5" w:rsidRDefault="000716A5">
      <w:pPr>
        <w:rPr>
          <w:rFonts w:eastAsia="Times New Roman"/>
        </w:rPr>
      </w:pPr>
      <w:r>
        <w:rPr>
          <w:rFonts w:eastAsia="Times New Roman"/>
          <w:noProof/>
          <w:lang w:val="en-US"/>
        </w:rPr>
        <mc:AlternateContent>
          <mc:Choice Requires="wps">
            <w:drawing>
              <wp:inline distT="0" distB="0" distL="0" distR="0" wp14:anchorId="4BFAA03A" wp14:editId="6A365E5E">
                <wp:extent cx="5943600" cy="1270"/>
                <wp:effectExtent l="0" t="31750" r="0" b="36830"/>
                <wp:docPr id="109783446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DDEE4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2B4C99FF" w14:textId="50574AA8" w:rsidR="000716A5" w:rsidRDefault="00A86BEC" w:rsidP="00A86BEC">
      <w:pPr>
        <w:pStyle w:val="Heading1"/>
      </w:pPr>
      <w:r>
        <w:t>11</w:t>
      </w:r>
      <w:r w:rsidR="000716A5">
        <w:t>. Key Findings</w:t>
      </w:r>
    </w:p>
    <w:p w14:paraId="34BC9D76" w14:textId="77777777" w:rsidR="000716A5" w:rsidRDefault="000716A5">
      <w:pPr>
        <w:pStyle w:val="NormalWeb"/>
      </w:pPr>
      <w:r>
        <w:t>The analysis produced several important insights:</w:t>
      </w:r>
    </w:p>
    <w:p w14:paraId="42F178D5"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Printers were the most frequently purchased product.</w:t>
      </w:r>
    </w:p>
    <w:p w14:paraId="44B5495D"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Online payments were the preferred payment method.</w:t>
      </w:r>
    </w:p>
    <w:p w14:paraId="79CC4149"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Cancelled orders slightly exceeded delivered orders.</w:t>
      </w:r>
    </w:p>
    <w:p w14:paraId="2BF178D2"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FREESHIP was the most commonly used coupon code.</w:t>
      </w:r>
    </w:p>
    <w:p w14:paraId="69B4C7F5"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Instagram generated the highest number of customer referrals.</w:t>
      </w:r>
    </w:p>
    <w:p w14:paraId="576800A2"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Average order values declined between 2023 and 2025.</w:t>
      </w:r>
    </w:p>
    <w:p w14:paraId="4BED1FA4" w14:textId="77777777" w:rsidR="000716A5" w:rsidRDefault="000716A5" w:rsidP="000716A5">
      <w:pPr>
        <w:numPr>
          <w:ilvl w:val="0"/>
          <w:numId w:val="4"/>
        </w:numPr>
        <w:spacing w:before="100" w:beforeAutospacing="1" w:after="100" w:afterAutospacing="1" w:line="240" w:lineRule="auto"/>
        <w:rPr>
          <w:rFonts w:eastAsia="Times New Roman"/>
        </w:rPr>
      </w:pPr>
      <w:r>
        <w:rPr>
          <w:rFonts w:eastAsia="Times New Roman"/>
        </w:rPr>
        <w:t>Potential outliers were identified in Total Price values.</w:t>
      </w:r>
    </w:p>
    <w:p w14:paraId="62E3B9C8" w14:textId="77777777" w:rsidR="000716A5" w:rsidRDefault="000716A5">
      <w:pPr>
        <w:spacing w:after="0"/>
        <w:rPr>
          <w:rFonts w:eastAsia="Times New Roman"/>
        </w:rPr>
      </w:pPr>
      <w:r>
        <w:rPr>
          <w:rFonts w:eastAsia="Times New Roman"/>
          <w:noProof/>
          <w:lang w:val="en-US"/>
        </w:rPr>
        <mc:AlternateContent>
          <mc:Choice Requires="wps">
            <w:drawing>
              <wp:inline distT="0" distB="0" distL="0" distR="0" wp14:anchorId="68E19BB2" wp14:editId="2678FFDC">
                <wp:extent cx="5943600" cy="1270"/>
                <wp:effectExtent l="0" t="31750" r="0" b="36830"/>
                <wp:docPr id="104758225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B6BA4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555B1A60" w14:textId="0FDE103A" w:rsidR="000716A5" w:rsidRDefault="00A86BEC" w:rsidP="00A86BEC">
      <w:pPr>
        <w:pStyle w:val="Heading1"/>
      </w:pPr>
      <w:r>
        <w:t>12</w:t>
      </w:r>
      <w:r w:rsidR="000716A5">
        <w:t>. Conclusion</w:t>
      </w:r>
    </w:p>
    <w:p w14:paraId="230FC438" w14:textId="3AEDD130" w:rsidR="000716A5" w:rsidRDefault="000716A5">
      <w:pPr>
        <w:pStyle w:val="NormalWeb"/>
      </w:pPr>
      <w:r>
        <w:t xml:space="preserve">The exploratory data analysis successfully identified meaningful patterns within the dataset. Customer purchasing </w:t>
      </w:r>
      <w:r w:rsidR="00A86BEC">
        <w:t>behaviour</w:t>
      </w:r>
      <w:r>
        <w:t>, payment preferences, promotional effectiveness, referral sources, and order outcomes were examined using descriptive statistics and visual analysis techniques.</w:t>
      </w:r>
    </w:p>
    <w:p w14:paraId="2EE76F0A" w14:textId="4C46222A" w:rsidR="000716A5" w:rsidRDefault="000716A5">
      <w:pPr>
        <w:pStyle w:val="NormalWeb"/>
      </w:pPr>
      <w:r>
        <w:t xml:space="preserve">The findings suggest opportunities to improve order </w:t>
      </w:r>
      <w:r w:rsidR="00A86BEC">
        <w:t>fulfilment</w:t>
      </w:r>
      <w:r>
        <w:t xml:space="preserve"> processes, strengthen social media marketing strategies, and further investigate declining average transaction values. Overall, the analysis demonstrates the value of EDA in transforming raw data into actionable business insights and provides a strong foundation for future data visualization and advanced analytics projects.</w:t>
      </w:r>
    </w:p>
    <w:p w14:paraId="7F9B8C2D" w14:textId="77777777" w:rsidR="000716A5" w:rsidRDefault="000716A5">
      <w:bookmarkStart w:id="0" w:name="_GoBack"/>
      <w:bookmarkEnd w:id="0"/>
    </w:p>
    <w:sectPr w:rsidR="000716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225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B24649"/>
    <w:multiLevelType w:val="hybridMultilevel"/>
    <w:tmpl w:val="427A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581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CB5E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471B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6A5"/>
    <w:rsid w:val="000716A5"/>
    <w:rsid w:val="00230449"/>
    <w:rsid w:val="003279A8"/>
    <w:rsid w:val="004E2500"/>
    <w:rsid w:val="004E691B"/>
    <w:rsid w:val="00530158"/>
    <w:rsid w:val="00727C30"/>
    <w:rsid w:val="007331AA"/>
    <w:rsid w:val="00775C84"/>
    <w:rsid w:val="009B5984"/>
    <w:rsid w:val="00A86BEC"/>
    <w:rsid w:val="00AA66EA"/>
    <w:rsid w:val="00B55B33"/>
    <w:rsid w:val="00D67F7E"/>
    <w:rsid w:val="00E62A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CFAF"/>
  <w15:chartTrackingRefBased/>
  <w15:docId w15:val="{75B84CC5-8B80-A24A-838D-28781A9C0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6BEC"/>
    <w:pPr>
      <w:keepNext/>
      <w:keepLines/>
      <w:spacing w:before="360" w:after="80"/>
      <w:outlineLvl w:val="0"/>
    </w:pPr>
    <w:rPr>
      <w:rFonts w:asciiTheme="majorHAnsi" w:eastAsia="Times New Roman" w:hAnsiTheme="majorHAnsi" w:cstheme="majorBidi"/>
      <w:b/>
      <w:sz w:val="40"/>
      <w:szCs w:val="40"/>
    </w:rPr>
  </w:style>
  <w:style w:type="paragraph" w:styleId="Heading2">
    <w:name w:val="heading 2"/>
    <w:basedOn w:val="Normal"/>
    <w:next w:val="Normal"/>
    <w:link w:val="Heading2Char"/>
    <w:uiPriority w:val="9"/>
    <w:unhideWhenUsed/>
    <w:qFormat/>
    <w:rsid w:val="0007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BEC"/>
    <w:rPr>
      <w:rFonts w:asciiTheme="majorHAnsi" w:eastAsia="Times New Roman" w:hAnsiTheme="majorHAnsi" w:cstheme="majorBidi"/>
      <w:b/>
      <w:sz w:val="40"/>
      <w:szCs w:val="40"/>
    </w:rPr>
  </w:style>
  <w:style w:type="character" w:customStyle="1" w:styleId="Heading2Char">
    <w:name w:val="Heading 2 Char"/>
    <w:basedOn w:val="DefaultParagraphFont"/>
    <w:link w:val="Heading2"/>
    <w:uiPriority w:val="9"/>
    <w:semiHidden/>
    <w:rsid w:val="0007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6A5"/>
    <w:rPr>
      <w:rFonts w:eastAsiaTheme="majorEastAsia" w:cstheme="majorBidi"/>
      <w:color w:val="272727" w:themeColor="text1" w:themeTint="D8"/>
    </w:rPr>
  </w:style>
  <w:style w:type="paragraph" w:styleId="Title">
    <w:name w:val="Title"/>
    <w:basedOn w:val="Normal"/>
    <w:next w:val="Normal"/>
    <w:link w:val="TitleChar"/>
    <w:uiPriority w:val="10"/>
    <w:qFormat/>
    <w:rsid w:val="0007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6A5"/>
    <w:pPr>
      <w:spacing w:before="160"/>
      <w:jc w:val="center"/>
    </w:pPr>
    <w:rPr>
      <w:i/>
      <w:iCs/>
      <w:color w:val="404040" w:themeColor="text1" w:themeTint="BF"/>
    </w:rPr>
  </w:style>
  <w:style w:type="character" w:customStyle="1" w:styleId="QuoteChar">
    <w:name w:val="Quote Char"/>
    <w:basedOn w:val="DefaultParagraphFont"/>
    <w:link w:val="Quote"/>
    <w:uiPriority w:val="29"/>
    <w:rsid w:val="000716A5"/>
    <w:rPr>
      <w:i/>
      <w:iCs/>
      <w:color w:val="404040" w:themeColor="text1" w:themeTint="BF"/>
    </w:rPr>
  </w:style>
  <w:style w:type="paragraph" w:styleId="ListParagraph">
    <w:name w:val="List Paragraph"/>
    <w:basedOn w:val="Normal"/>
    <w:uiPriority w:val="34"/>
    <w:qFormat/>
    <w:rsid w:val="000716A5"/>
    <w:pPr>
      <w:ind w:left="720"/>
      <w:contextualSpacing/>
    </w:pPr>
  </w:style>
  <w:style w:type="character" w:styleId="IntenseEmphasis">
    <w:name w:val="Intense Emphasis"/>
    <w:basedOn w:val="DefaultParagraphFont"/>
    <w:uiPriority w:val="21"/>
    <w:qFormat/>
    <w:rsid w:val="000716A5"/>
    <w:rPr>
      <w:i/>
      <w:iCs/>
      <w:color w:val="0F4761" w:themeColor="accent1" w:themeShade="BF"/>
    </w:rPr>
  </w:style>
  <w:style w:type="paragraph" w:styleId="IntenseQuote">
    <w:name w:val="Intense Quote"/>
    <w:basedOn w:val="Normal"/>
    <w:next w:val="Normal"/>
    <w:link w:val="IntenseQuoteChar"/>
    <w:uiPriority w:val="30"/>
    <w:qFormat/>
    <w:rsid w:val="0007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6A5"/>
    <w:rPr>
      <w:i/>
      <w:iCs/>
      <w:color w:val="0F4761" w:themeColor="accent1" w:themeShade="BF"/>
    </w:rPr>
  </w:style>
  <w:style w:type="character" w:styleId="IntenseReference">
    <w:name w:val="Intense Reference"/>
    <w:basedOn w:val="DefaultParagraphFont"/>
    <w:uiPriority w:val="32"/>
    <w:qFormat/>
    <w:rsid w:val="000716A5"/>
    <w:rPr>
      <w:b/>
      <w:bCs/>
      <w:smallCaps/>
      <w:color w:val="0F4761" w:themeColor="accent1" w:themeShade="BF"/>
      <w:spacing w:val="5"/>
    </w:rPr>
  </w:style>
  <w:style w:type="paragraph" w:styleId="NormalWeb">
    <w:name w:val="Normal (Web)"/>
    <w:basedOn w:val="Normal"/>
    <w:uiPriority w:val="99"/>
    <w:unhideWhenUsed/>
    <w:rsid w:val="000716A5"/>
    <w:pPr>
      <w:spacing w:before="100" w:beforeAutospacing="1" w:after="100" w:afterAutospacing="1" w:line="240" w:lineRule="auto"/>
    </w:pPr>
    <w:rPr>
      <w:rFonts w:ascii="Times New Roman" w:hAnsi="Times New Roman" w:cs="Times New Roman"/>
      <w:kern w:val="0"/>
      <w14:ligatures w14:val="none"/>
    </w:rPr>
  </w:style>
  <w:style w:type="table" w:styleId="TableGrid">
    <w:name w:val="Table Grid"/>
    <w:basedOn w:val="TableNormal"/>
    <w:uiPriority w:val="39"/>
    <w:rsid w:val="00B55B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743460">
      <w:bodyDiv w:val="1"/>
      <w:marLeft w:val="0"/>
      <w:marRight w:val="0"/>
      <w:marTop w:val="0"/>
      <w:marBottom w:val="0"/>
      <w:divBdr>
        <w:top w:val="none" w:sz="0" w:space="0" w:color="auto"/>
        <w:left w:val="none" w:sz="0" w:space="0" w:color="auto"/>
        <w:bottom w:val="none" w:sz="0" w:space="0" w:color="auto"/>
        <w:right w:val="none" w:sz="0" w:space="0" w:color="auto"/>
      </w:divBdr>
    </w:div>
    <w:div w:id="445387285">
      <w:bodyDiv w:val="1"/>
      <w:marLeft w:val="0"/>
      <w:marRight w:val="0"/>
      <w:marTop w:val="0"/>
      <w:marBottom w:val="0"/>
      <w:divBdr>
        <w:top w:val="none" w:sz="0" w:space="0" w:color="auto"/>
        <w:left w:val="none" w:sz="0" w:space="0" w:color="auto"/>
        <w:bottom w:val="none" w:sz="0" w:space="0" w:color="auto"/>
        <w:right w:val="none" w:sz="0" w:space="0" w:color="auto"/>
      </w:divBdr>
    </w:div>
    <w:div w:id="1180896132">
      <w:bodyDiv w:val="1"/>
      <w:marLeft w:val="0"/>
      <w:marRight w:val="0"/>
      <w:marTop w:val="0"/>
      <w:marBottom w:val="0"/>
      <w:divBdr>
        <w:top w:val="none" w:sz="0" w:space="0" w:color="auto"/>
        <w:left w:val="none" w:sz="0" w:space="0" w:color="auto"/>
        <w:bottom w:val="none" w:sz="0" w:space="0" w:color="auto"/>
        <w:right w:val="none" w:sz="0" w:space="0" w:color="auto"/>
      </w:divBdr>
    </w:div>
    <w:div w:id="1767925520">
      <w:bodyDiv w:val="1"/>
      <w:marLeft w:val="0"/>
      <w:marRight w:val="0"/>
      <w:marTop w:val="0"/>
      <w:marBottom w:val="0"/>
      <w:divBdr>
        <w:top w:val="none" w:sz="0" w:space="0" w:color="auto"/>
        <w:left w:val="none" w:sz="0" w:space="0" w:color="auto"/>
        <w:bottom w:val="none" w:sz="0" w:space="0" w:color="auto"/>
        <w:right w:val="none" w:sz="0" w:space="0" w:color="auto"/>
      </w:divBdr>
    </w:div>
    <w:div w:id="2033455103">
      <w:bodyDiv w:val="1"/>
      <w:marLeft w:val="0"/>
      <w:marRight w:val="0"/>
      <w:marTop w:val="0"/>
      <w:marBottom w:val="0"/>
      <w:divBdr>
        <w:top w:val="none" w:sz="0" w:space="0" w:color="auto"/>
        <w:left w:val="none" w:sz="0" w:space="0" w:color="auto"/>
        <w:bottom w:val="none" w:sz="0" w:space="0" w:color="auto"/>
        <w:right w:val="none" w:sz="0" w:space="0" w:color="auto"/>
      </w:divBdr>
    </w:div>
    <w:div w:id="213602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hany\Downloads\Documents\Internship%20Decodelabs\Project%202\CLEANED_DATA_PROJEC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oleObject" Target="file:///C:\Users\khany\Downloads\Documents\Internship%20Decodelabs\Project%202\CLEANED_DATA_PROJECT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[CLEANED_DATA_PROJECT1.xlsx]PRODUCT DISTRIBUTION!PivotTable7</c:name>
    <c:fmtId val="-1"/>
  </c:pivotSource>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s>
    <c:plotArea>
      <c:layout/>
      <c:pieChart>
        <c:varyColors val="1"/>
        <c:ser>
          <c:idx val="0"/>
          <c:order val="0"/>
          <c:tx>
            <c:strRef>
              <c:f>'PRODUCT DISTRIBUTION'!$B$3</c:f>
              <c:strCache>
                <c:ptCount val="1"/>
                <c:pt idx="0">
                  <c:v>Total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'PRODUCT DISTRIBUTION'!$A$4:$A$11</c:f>
              <c:strCache>
                <c:ptCount val="7"/>
                <c:pt idx="0">
                  <c:v>Printer</c:v>
                </c:pt>
                <c:pt idx="1">
                  <c:v>Tablet</c:v>
                </c:pt>
                <c:pt idx="2">
                  <c:v>Chair</c:v>
                </c:pt>
                <c:pt idx="3">
                  <c:v>Laptop</c:v>
                </c:pt>
                <c:pt idx="4">
                  <c:v>Desk</c:v>
                </c:pt>
                <c:pt idx="5">
                  <c:v>Monitor</c:v>
                </c:pt>
                <c:pt idx="6">
                  <c:v>Phone</c:v>
                </c:pt>
              </c:strCache>
            </c:strRef>
          </c:cat>
          <c:val>
            <c:numRef>
              <c:f>'PRODUCT DISTRIBUTION'!$B$4:$B$11</c:f>
              <c:numCache>
                <c:formatCode>General</c:formatCode>
                <c:ptCount val="7"/>
                <c:pt idx="0">
                  <c:v>181</c:v>
                </c:pt>
                <c:pt idx="1">
                  <c:v>179</c:v>
                </c:pt>
                <c:pt idx="2">
                  <c:v>178</c:v>
                </c:pt>
                <c:pt idx="3">
                  <c:v>173</c:v>
                </c:pt>
                <c:pt idx="4">
                  <c:v>170</c:v>
                </c:pt>
                <c:pt idx="5">
                  <c:v>163</c:v>
                </c:pt>
                <c:pt idx="6">
                  <c:v>156</c:v>
                </c:pt>
              </c:numCache>
            </c:numRef>
          </c:val>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[CLEANED_DATA_PROJECT1.xlsx]PAYMENT METHOD!PivotTable5</c:name>
    <c:fmtId val="-1"/>
  </c:pivotSource>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'PAYMENT METHOD'!$E$3</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Pt>
            <c:idx val="4"/>
            <c:bubble3D val="0"/>
            <c:spPr>
              <a:solidFill>
                <a:schemeClr val="accent5"/>
              </a:solidFill>
              <a:ln>
                <a:noFill/>
              </a:ln>
              <a:effectLst>
                <a:outerShdw blurRad="254000" sx="102000" sy="102000" algn="ctr" rotWithShape="0">
                  <a:prstClr val="black">
                    <a:alpha val="20000"/>
                  </a:prstClr>
                </a:outerShdw>
              </a:effectLst>
            </c:spPr>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'PAYMENT METHOD'!$D$4:$D$9</c:f>
              <c:strCache>
                <c:ptCount val="5"/>
                <c:pt idx="0">
                  <c:v>Online</c:v>
                </c:pt>
                <c:pt idx="1">
                  <c:v>Cash</c:v>
                </c:pt>
                <c:pt idx="2">
                  <c:v>Credit Card</c:v>
                </c:pt>
                <c:pt idx="3">
                  <c:v>Debit Card</c:v>
                </c:pt>
                <c:pt idx="4">
                  <c:v>Gift Card</c:v>
                </c:pt>
              </c:strCache>
            </c:strRef>
          </c:cat>
          <c:val>
            <c:numRef>
              <c:f>'PAYMENT METHOD'!$E$4:$E$9</c:f>
              <c:numCache>
                <c:formatCode>0.00%</c:formatCode>
                <c:ptCount val="5"/>
                <c:pt idx="0">
                  <c:v>0.215</c:v>
                </c:pt>
                <c:pt idx="1">
                  <c:v>0.20499999999999999</c:v>
                </c:pt>
                <c:pt idx="2">
                  <c:v>0.19500000000000001</c:v>
                </c:pt>
                <c:pt idx="3">
                  <c:v>0.19333333333333333</c:v>
                </c:pt>
                <c:pt idx="4">
                  <c:v>0.19166666666666668</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[CLEANED_DATA_PROJECT1.xlsx]ORDER STATUS!PivotTable6</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'ORDER STATUS'!$B$3</c:f>
              <c:strCache>
                <c:ptCount val="1"/>
                <c:pt idx="0">
                  <c:v>Total</c:v>
                </c:pt>
              </c:strCache>
            </c:strRef>
          </c:tx>
          <c:spPr>
            <a:solidFill>
              <a:schemeClr val="accent1"/>
            </a:solidFill>
            <a:ln>
              <a:noFill/>
            </a:ln>
            <a:effectLst/>
          </c:spPr>
          <c:invertIfNegative val="0"/>
          <c:cat>
            <c:strRef>
              <c:f>'ORDER STATUS'!$A$4:$A$9</c:f>
              <c:strCache>
                <c:ptCount val="5"/>
                <c:pt idx="0">
                  <c:v>Cancelled</c:v>
                </c:pt>
                <c:pt idx="1">
                  <c:v>Returned</c:v>
                </c:pt>
                <c:pt idx="2">
                  <c:v>Pending</c:v>
                </c:pt>
                <c:pt idx="3">
                  <c:v>Shipped</c:v>
                </c:pt>
                <c:pt idx="4">
                  <c:v>Delivered</c:v>
                </c:pt>
              </c:strCache>
            </c:strRef>
          </c:cat>
          <c:val>
            <c:numRef>
              <c:f>'ORDER STATUS'!$B$4:$B$9</c:f>
              <c:numCache>
                <c:formatCode>General</c:formatCode>
                <c:ptCount val="5"/>
                <c:pt idx="0">
                  <c:v>250</c:v>
                </c:pt>
                <c:pt idx="1">
                  <c:v>247</c:v>
                </c:pt>
                <c:pt idx="2">
                  <c:v>237</c:v>
                </c:pt>
                <c:pt idx="3">
                  <c:v>235</c:v>
                </c:pt>
                <c:pt idx="4">
                  <c:v>231</c:v>
                </c:pt>
              </c:numCache>
            </c:numRef>
          </c:val>
        </c:ser>
        <c:dLbls>
          <c:showLegendKey val="0"/>
          <c:showVal val="0"/>
          <c:showCatName val="0"/>
          <c:showSerName val="0"/>
          <c:showPercent val="0"/>
          <c:showBubbleSize val="0"/>
        </c:dLbls>
        <c:gapWidth val="219"/>
        <c:overlap val="-27"/>
        <c:axId val="349709272"/>
        <c:axId val="351324104"/>
      </c:barChart>
      <c:catAx>
        <c:axId val="349709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24104"/>
        <c:crosses val="autoZero"/>
        <c:auto val="1"/>
        <c:lblAlgn val="ctr"/>
        <c:lblOffset val="100"/>
        <c:noMultiLvlLbl val="0"/>
      </c:catAx>
      <c:valAx>
        <c:axId val="351324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97092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[CLEANED_DATA_PROJECT1.xlsx]COUPON CODE!PivotTable9</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'COUPON CODE'!$B$3</c:f>
              <c:strCache>
                <c:ptCount val="1"/>
                <c:pt idx="0">
                  <c:v>Total</c:v>
                </c:pt>
              </c:strCache>
            </c:strRef>
          </c:tx>
          <c:spPr>
            <a:solidFill>
              <a:schemeClr val="accent1"/>
            </a:solidFill>
            <a:ln>
              <a:noFill/>
            </a:ln>
            <a:effectLst/>
          </c:spPr>
          <c:invertIfNegative val="0"/>
          <c:cat>
            <c:strRef>
              <c:f>'COUPON CODE'!$A$4:$A$8</c:f>
              <c:strCache>
                <c:ptCount val="4"/>
                <c:pt idx="0">
                  <c:v>FREESHIP</c:v>
                </c:pt>
                <c:pt idx="1">
                  <c:v>No Coupon</c:v>
                </c:pt>
                <c:pt idx="2">
                  <c:v>WINTER15</c:v>
                </c:pt>
                <c:pt idx="3">
                  <c:v>SAVE10</c:v>
                </c:pt>
              </c:strCache>
            </c:strRef>
          </c:cat>
          <c:val>
            <c:numRef>
              <c:f>'COUPON CODE'!$B$4:$B$8</c:f>
              <c:numCache>
                <c:formatCode>General</c:formatCode>
                <c:ptCount val="4"/>
                <c:pt idx="0">
                  <c:v>313</c:v>
                </c:pt>
                <c:pt idx="1">
                  <c:v>309</c:v>
                </c:pt>
                <c:pt idx="2">
                  <c:v>292</c:v>
                </c:pt>
                <c:pt idx="3">
                  <c:v>286</c:v>
                </c:pt>
              </c:numCache>
            </c:numRef>
          </c:val>
        </c:ser>
        <c:dLbls>
          <c:showLegendKey val="0"/>
          <c:showVal val="0"/>
          <c:showCatName val="0"/>
          <c:showSerName val="0"/>
          <c:showPercent val="0"/>
          <c:showBubbleSize val="0"/>
        </c:dLbls>
        <c:gapWidth val="219"/>
        <c:overlap val="-27"/>
        <c:axId val="351322144"/>
        <c:axId val="351323712"/>
      </c:barChart>
      <c:catAx>
        <c:axId val="351322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23712"/>
        <c:crosses val="autoZero"/>
        <c:auto val="1"/>
        <c:lblAlgn val="ctr"/>
        <c:lblOffset val="100"/>
        <c:noMultiLvlLbl val="0"/>
      </c:catAx>
      <c:valAx>
        <c:axId val="351323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221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[CLEANED_DATA_PROJECT1.xlsx]REFERRAL SOURCE!PivotTable12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'REFERRAL SOURCE'!$B$3</c:f>
              <c:strCache>
                <c:ptCount val="1"/>
                <c:pt idx="0">
                  <c:v>Total</c:v>
                </c:pt>
              </c:strCache>
            </c:strRef>
          </c:tx>
          <c:spPr>
            <a:solidFill>
              <a:schemeClr val="accent1"/>
            </a:solidFill>
            <a:ln>
              <a:noFill/>
            </a:ln>
            <a:effectLst/>
          </c:spPr>
          <c:invertIfNegative val="0"/>
          <c:cat>
            <c:strRef>
              <c:f>'REFERRAL SOURCE'!$A$4:$A$9</c:f>
              <c:strCache>
                <c:ptCount val="5"/>
                <c:pt idx="0">
                  <c:v>Instagram</c:v>
                </c:pt>
                <c:pt idx="1">
                  <c:v>Email</c:v>
                </c:pt>
                <c:pt idx="2">
                  <c:v>Google</c:v>
                </c:pt>
                <c:pt idx="3">
                  <c:v>Facebook</c:v>
                </c:pt>
                <c:pt idx="4">
                  <c:v>Referral</c:v>
                </c:pt>
              </c:strCache>
            </c:strRef>
          </c:cat>
          <c:val>
            <c:numRef>
              <c:f>'REFERRAL SOURCE'!$B$4:$B$9</c:f>
              <c:numCache>
                <c:formatCode>General</c:formatCode>
                <c:ptCount val="5"/>
                <c:pt idx="0">
                  <c:v>259</c:v>
                </c:pt>
                <c:pt idx="1">
                  <c:v>250</c:v>
                </c:pt>
                <c:pt idx="2">
                  <c:v>241</c:v>
                </c:pt>
                <c:pt idx="3">
                  <c:v>228</c:v>
                </c:pt>
                <c:pt idx="4">
                  <c:v>222</c:v>
                </c:pt>
              </c:numCache>
            </c:numRef>
          </c:val>
        </c:ser>
        <c:dLbls>
          <c:showLegendKey val="0"/>
          <c:showVal val="0"/>
          <c:showCatName val="0"/>
          <c:showSerName val="0"/>
          <c:showPercent val="0"/>
          <c:showBubbleSize val="0"/>
        </c:dLbls>
        <c:gapWidth val="219"/>
        <c:overlap val="-27"/>
        <c:axId val="351323320"/>
        <c:axId val="351321752"/>
      </c:barChart>
      <c:catAx>
        <c:axId val="351323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21752"/>
        <c:crosses val="autoZero"/>
        <c:auto val="1"/>
        <c:lblAlgn val="ctr"/>
        <c:lblOffset val="100"/>
        <c:noMultiLvlLbl val="0"/>
      </c:catAx>
      <c:valAx>
        <c:axId val="351321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233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[CLEANED_DATA_PROJECT1.xlsx]TREND ANALYSIS!PivotTable1</c:name>
    <c:fmtId val="-1"/>
  </c:pivotSource>
  <c:chart>
    <c:title>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ivotFmts>
      <c:pivotFmt>
        <c:idx val="0"/>
        <c:spPr>
          <a:solidFill>
            <a:schemeClr val="accent1"/>
          </a:solidFill>
          <a:ln w="22225" cap="rnd">
            <a:solidFill>
              <a:schemeClr val="accent1"/>
            </a:solidFill>
            <a:round/>
          </a:ln>
          <a:effectLst/>
        </c:spPr>
        <c:marker>
          <c:symbol val="circle"/>
          <c:size val="6"/>
          <c:spPr>
            <a:solidFill>
              <a:schemeClr val="lt1"/>
            </a:solidFill>
            <a:ln w="15875">
              <a:solidFill>
                <a:schemeClr val="accent1"/>
              </a:solidFill>
              <a:round/>
            </a:ln>
            <a:effectLst/>
          </c:spPr>
        </c:marker>
      </c:pivotFmt>
      <c:pivotFmt>
        <c:idx val="1"/>
        <c:spPr>
          <a:solidFill>
            <a:schemeClr val="accent1"/>
          </a:solidFill>
          <a:ln w="22225" cap="rnd">
            <a:solidFill>
              <a:schemeClr val="accent1"/>
            </a:solidFill>
            <a:round/>
          </a:ln>
          <a:effectLst/>
        </c:spPr>
        <c:marker>
          <c:symbol val="circle"/>
          <c:size val="6"/>
          <c:spPr>
            <a:solidFill>
              <a:schemeClr val="lt1"/>
            </a:solidFill>
            <a:ln w="15875">
              <a:solidFill>
                <a:schemeClr val="accent1"/>
              </a:solidFill>
              <a:round/>
            </a:ln>
            <a:effectLst/>
          </c:spPr>
        </c:marker>
      </c:pivotFmt>
      <c:pivotFmt>
        <c:idx val="2"/>
        <c:spPr>
          <a:solidFill>
            <a:schemeClr val="accent1"/>
          </a:solidFill>
          <a:ln w="22225" cap="rnd">
            <a:solidFill>
              <a:schemeClr val="accent1"/>
            </a:solidFill>
            <a:round/>
          </a:ln>
          <a:effectLst/>
        </c:spPr>
        <c:marker>
          <c:symbol val="circle"/>
          <c:size val="6"/>
          <c:spPr>
            <a:solidFill>
              <a:schemeClr val="lt1"/>
            </a:solidFill>
            <a:ln w="15875">
              <a:solidFill>
                <a:schemeClr val="accent1"/>
              </a:solidFill>
              <a:round/>
            </a:ln>
            <a:effectLst/>
          </c:spPr>
        </c:marker>
      </c:pivotFmt>
    </c:pivotFmts>
    <c:plotArea>
      <c:layout/>
      <c:lineChart>
        <c:grouping val="standard"/>
        <c:varyColors val="0"/>
        <c:ser>
          <c:idx val="0"/>
          <c:order val="0"/>
          <c:tx>
            <c:strRef>
              <c:f>'TREND ANALYSIS'!$B$3</c:f>
              <c:strCache>
                <c:ptCount val="1"/>
                <c:pt idx="0">
                  <c:v>Total</c:v>
                </c:pt>
              </c:strCache>
            </c:strRef>
          </c:tx>
          <c:spPr>
            <a:ln w="22225" cap="rnd">
              <a:solidFill>
                <a:schemeClr val="accent1"/>
              </a:solidFill>
              <a:round/>
            </a:ln>
            <a:effectLst/>
          </c:spPr>
          <c:marker>
            <c:symbol val="circle"/>
            <c:size val="6"/>
            <c:spPr>
              <a:solidFill>
                <a:schemeClr val="lt1"/>
              </a:solidFill>
              <a:ln w="15875">
                <a:solidFill>
                  <a:schemeClr val="accent1"/>
                </a:solidFill>
                <a:round/>
              </a:ln>
              <a:effectLst/>
            </c:spPr>
          </c:marker>
          <c:cat>
            <c:strRef>
              <c:f>'TREND ANALYSIS'!$A$4:$A$7</c:f>
              <c:strCache>
                <c:ptCount val="3"/>
                <c:pt idx="0">
                  <c:v>2023</c:v>
                </c:pt>
                <c:pt idx="1">
                  <c:v>2024</c:v>
                </c:pt>
                <c:pt idx="2">
                  <c:v>2025</c:v>
                </c:pt>
              </c:strCache>
            </c:strRef>
          </c:cat>
          <c:val>
            <c:numRef>
              <c:f>'TREND ANALYSIS'!$B$4:$B$7</c:f>
              <c:numCache>
                <c:formatCode>0.00</c:formatCode>
                <c:ptCount val="3"/>
                <c:pt idx="0">
                  <c:v>1083.614196078431</c:v>
                </c:pt>
                <c:pt idx="1">
                  <c:v>1046.2655119825715</c:v>
                </c:pt>
                <c:pt idx="2">
                  <c:v>1003.8218614718618</c:v>
                </c:pt>
              </c:numCache>
            </c:numRef>
          </c:val>
          <c:smooth val="0"/>
        </c:ser>
        <c:dLbls>
          <c:showLegendKey val="0"/>
          <c:showVal val="0"/>
          <c:showCatName val="0"/>
          <c:showSerName val="0"/>
          <c:showPercent val="0"/>
          <c:showBubbleSize val="0"/>
        </c:dLbls>
        <c:marker val="1"/>
        <c:smooth val="0"/>
        <c:axId val="351324888"/>
        <c:axId val="351322536"/>
      </c:lineChart>
      <c:catAx>
        <c:axId val="351324888"/>
        <c:scaling>
          <c:orientation val="minMax"/>
        </c:scaling>
        <c:delete val="0"/>
        <c:axPos val="b"/>
        <c:majorGridlines>
          <c:spPr>
            <a:ln w="9525" cap="flat" cmpd="sng" algn="ctr">
              <a:solidFill>
                <a:schemeClr val="dk1">
                  <a:lumMod val="15000"/>
                  <a:lumOff val="85000"/>
                  <a:alpha val="54000"/>
                </a:schemeClr>
              </a:solidFill>
              <a:round/>
            </a:ln>
            <a:effectLst/>
          </c:spPr>
        </c:majorGridlines>
        <c:minorGridlines>
          <c:spPr>
            <a:ln w="9525" cap="flat" cmpd="sng" algn="ctr">
              <a:solidFill>
                <a:schemeClr val="dk1">
                  <a:lumMod val="15000"/>
                  <a:lumOff val="85000"/>
                  <a:alpha val="51000"/>
                </a:schemeClr>
              </a:solidFill>
              <a:round/>
            </a:ln>
            <a:effectLst/>
          </c:spPr>
        </c:min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351322536"/>
        <c:crosses val="autoZero"/>
        <c:auto val="1"/>
        <c:lblAlgn val="ctr"/>
        <c:lblOffset val="100"/>
        <c:noMultiLvlLbl val="0"/>
      </c:catAx>
      <c:valAx>
        <c:axId val="351322536"/>
        <c:scaling>
          <c:orientation val="minMax"/>
        </c:scaling>
        <c:delete val="0"/>
        <c:axPos val="l"/>
        <c:majorGridlines>
          <c:spPr>
            <a:ln w="9525" cap="flat" cmpd="sng" algn="ctr">
              <a:solidFill>
                <a:schemeClr val="dk1">
                  <a:lumMod val="15000"/>
                  <a:lumOff val="85000"/>
                  <a:alpha val="54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351324888"/>
        <c:crosses val="autoZero"/>
        <c:crossBetween val="between"/>
      </c:valAx>
      <c:spPr>
        <a:pattFill prst="ltDnDiag">
          <a:fgClr>
            <a:schemeClr val="dk1">
              <a:lumMod val="15000"/>
              <a:lumOff val="85000"/>
            </a:schemeClr>
          </a:fgClr>
          <a:bgClr>
            <a:schemeClr val="lt1"/>
          </a:bgClr>
        </a:patt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2">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alpha val="54000"/>
          </a:schemeClr>
        </a:solidFill>
        <a:round/>
      </a:ln>
    </cs:spPr>
  </cs:gridlineMajor>
  <cs:gridlineMinor>
    <cs:lnRef idx="0"/>
    <cs:fillRef idx="0"/>
    <cs:effectRef idx="0"/>
    <cs:fontRef idx="minor">
      <a:schemeClr val="dk1"/>
    </cs:fontRef>
    <cs:spPr>
      <a:ln w="9525" cap="flat" cmpd="sng" algn="ctr">
        <a:solidFill>
          <a:schemeClr val="dk1">
            <a:lumMod val="15000"/>
            <a:lumOff val="85000"/>
            <a:alpha val="51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TotalTime>
  <Pages>1</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Nomcebo Khanyile</dc:creator>
  <cp:keywords/>
  <dc:description/>
  <cp:lastModifiedBy>Microsoft account</cp:lastModifiedBy>
  <cp:revision>4</cp:revision>
  <dcterms:created xsi:type="dcterms:W3CDTF">2026-06-20T02:00:00Z</dcterms:created>
  <dcterms:modified xsi:type="dcterms:W3CDTF">2026-06-20T02:05:00Z</dcterms:modified>
</cp:coreProperties>
</file>