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b/>
          <w:b/>
          <w:sz w:val="32"/>
          <w:szCs w:val="32"/>
        </w:rPr>
      </w:pPr>
      <w:r>
        <w:rPr>
          <w:rFonts w:eastAsia="Times New Roman" w:cs="Times New Roman" w:ascii="Times New Roman" w:hAnsi="Times New Roman"/>
          <w:b/>
          <w:sz w:val="32"/>
          <w:szCs w:val="32"/>
        </w:rPr>
        <w:t>Задание 3 тур.</w:t>
      </w:r>
    </w:p>
    <w:p>
      <w:pPr>
        <w:pStyle w:val="Normal"/>
        <w:rPr>
          <w:rFonts w:ascii="Times New Roman" w:hAnsi="Times New Roman" w:eastAsia="Times New Roman" w:cs="Times New Roman"/>
          <w:b/>
          <w:b/>
          <w:sz w:val="28"/>
          <w:szCs w:val="28"/>
          <w:u w:val="single"/>
        </w:rPr>
      </w:pPr>
      <w:r>
        <w:rPr>
          <w:rFonts w:eastAsia="Times New Roman" w:cs="Times New Roman" w:ascii="Times New Roman" w:hAnsi="Times New Roman"/>
          <w:b/>
          <w:sz w:val="28"/>
          <w:szCs w:val="28"/>
          <w:u w:val="single"/>
        </w:rPr>
        <w:t>Условие</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Расчёты радиолокационных станций расположены в ближнем тылу. Для обеспечения надёжной и быстрой связи между подразделениями было принято решение установить каналы связи между </w:t>
      </w:r>
      <w:r>
        <w:rPr>
          <w:rFonts w:eastAsia="Times New Roman" w:cs="Times New Roman" w:ascii="Times New Roman" w:hAnsi="Times New Roman"/>
          <w:sz w:val="28"/>
          <w:szCs w:val="28"/>
          <w:lang w:val="en-US"/>
        </w:rPr>
        <w:t>N</w:t>
      </w:r>
      <w:r>
        <w:rPr>
          <w:rFonts w:eastAsia="Times New Roman" w:cs="Times New Roman" w:ascii="Times New Roman" w:hAnsi="Times New Roman"/>
          <w:sz w:val="28"/>
          <w:szCs w:val="28"/>
        </w:rPr>
        <w:t xml:space="preserve"> РЛС типа “точка-точка”. Таким образом, чтобы отправить данные с одной РЛС на другую, пакет данных может пройти через цепь из нескольких других РЛС. Каждая РЛС имеет уникальный позывной. Для того чтобы каждая РЛС могла корректно определить направление передачи отправляемого пакета она строит таблицу маршрутизации, которая состоит из </w:t>
      </w:r>
      <w:r>
        <w:rPr>
          <w:rFonts w:eastAsia="Times New Roman" w:cs="Times New Roman" w:ascii="Times New Roman" w:hAnsi="Times New Roman"/>
          <w:sz w:val="28"/>
          <w:szCs w:val="28"/>
          <w:lang w:val="en-US"/>
        </w:rPr>
        <w:t>N</w:t>
      </w:r>
      <w:r>
        <w:rPr>
          <w:rFonts w:eastAsia="Times New Roman" w:cs="Times New Roman" w:ascii="Times New Roman" w:hAnsi="Times New Roman"/>
          <w:sz w:val="28"/>
          <w:szCs w:val="28"/>
        </w:rPr>
        <w:t>-1 столбцов. Первая строка хранит позывные целевых РЛС, вторая строка хранит времена между отправкой и получением пакета целевыми станциями (задержки), в третьей строке указываются позывные РЛС, на которые надо передать пакет, чтобы он достиг цели. Для создания таблиц маршрутизации известны:</w:t>
      </w:r>
    </w:p>
    <w:p>
      <w:pPr>
        <w:pStyle w:val="ListParagraph"/>
        <w:numPr>
          <w:ilvl w:val="0"/>
          <w:numId w:val="1"/>
        </w:numPr>
        <w:rPr>
          <w:rFonts w:ascii="Times New Roman" w:hAnsi="Times New Roman" w:eastAsia="Times New Roman" w:cs="Times New Roman"/>
          <w:sz w:val="28"/>
          <w:szCs w:val="28"/>
        </w:rPr>
      </w:pPr>
      <w:r>
        <w:rPr>
          <w:rFonts w:eastAsia="Times New Roman" w:cs="Times New Roman" w:ascii="Times New Roman" w:hAnsi="Times New Roman"/>
          <w:sz w:val="28"/>
          <w:szCs w:val="28"/>
        </w:rPr>
        <w:t>Позывные всех РЛС</w:t>
      </w:r>
    </w:p>
    <w:p>
      <w:pPr>
        <w:pStyle w:val="ListParagraph"/>
        <w:numPr>
          <w:ilvl w:val="0"/>
          <w:numId w:val="1"/>
        </w:numPr>
        <w:rPr>
          <w:rFonts w:ascii="Times New Roman" w:hAnsi="Times New Roman" w:eastAsia="Times New Roman" w:cs="Times New Roman"/>
          <w:sz w:val="28"/>
          <w:szCs w:val="28"/>
        </w:rPr>
      </w:pPr>
      <w:r>
        <w:rPr>
          <w:rFonts w:eastAsia="Times New Roman" w:cs="Times New Roman" w:ascii="Times New Roman" w:hAnsi="Times New Roman"/>
          <w:sz w:val="28"/>
          <w:szCs w:val="28"/>
        </w:rPr>
        <w:t>Их координаты</w:t>
      </w:r>
    </w:p>
    <w:p>
      <w:pPr>
        <w:pStyle w:val="ListParagraph"/>
        <w:numPr>
          <w:ilvl w:val="0"/>
          <w:numId w:val="1"/>
        </w:numPr>
        <w:rPr>
          <w:rFonts w:ascii="Times New Roman" w:hAnsi="Times New Roman" w:eastAsia="Times New Roman" w:cs="Times New Roman"/>
          <w:sz w:val="28"/>
          <w:szCs w:val="28"/>
        </w:rPr>
      </w:pPr>
      <w:r>
        <w:rPr>
          <w:rFonts w:eastAsia="Times New Roman" w:cs="Times New Roman" w:ascii="Times New Roman" w:hAnsi="Times New Roman"/>
          <w:sz w:val="28"/>
          <w:szCs w:val="28"/>
        </w:rPr>
        <w:t>Позывные станций, с которыми имеется непосредственная связь</w:t>
      </w:r>
    </w:p>
    <w:p>
      <w:pPr>
        <w:pStyle w:val="ListParagraph"/>
        <w:numPr>
          <w:ilvl w:val="0"/>
          <w:numId w:val="1"/>
        </w:numPr>
        <w:rPr>
          <w:rFonts w:ascii="Times New Roman" w:hAnsi="Times New Roman" w:eastAsia="Times New Roman" w:cs="Times New Roman"/>
          <w:sz w:val="28"/>
          <w:szCs w:val="28"/>
        </w:rPr>
      </w:pPr>
      <w:r>
        <w:rPr>
          <w:rFonts w:eastAsia="Times New Roman" w:cs="Times New Roman" w:ascii="Times New Roman" w:hAnsi="Times New Roman"/>
          <w:sz w:val="28"/>
          <w:szCs w:val="28"/>
        </w:rPr>
        <w:t>Задежки до этих станций</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Необходимо:</w:t>
      </w:r>
    </w:p>
    <w:p>
      <w:pPr>
        <w:pStyle w:val="ListParagraph"/>
        <w:numPr>
          <w:ilvl w:val="0"/>
          <w:numId w:val="2"/>
        </w:numPr>
        <w:rPr>
          <w:rFonts w:ascii="Times New Roman" w:hAnsi="Times New Roman" w:eastAsia="Times New Roman" w:cs="Times New Roman"/>
          <w:sz w:val="28"/>
          <w:szCs w:val="28"/>
        </w:rPr>
      </w:pPr>
      <w:r>
        <w:rPr>
          <w:rFonts w:eastAsia="Times New Roman" w:cs="Times New Roman" w:ascii="Times New Roman" w:hAnsi="Times New Roman"/>
          <w:sz w:val="28"/>
          <w:szCs w:val="28"/>
        </w:rPr>
        <w:t>Построить карту с координатной сеткой и расположением РЛС на ней</w:t>
      </w:r>
    </w:p>
    <w:p>
      <w:pPr>
        <w:pStyle w:val="ListParagraph"/>
        <w:numPr>
          <w:ilvl w:val="0"/>
          <w:numId w:val="2"/>
        </w:numPr>
        <w:rPr>
          <w:rFonts w:ascii="Times New Roman" w:hAnsi="Times New Roman" w:eastAsia="Times New Roman" w:cs="Times New Roman"/>
          <w:sz w:val="28"/>
          <w:szCs w:val="28"/>
        </w:rPr>
      </w:pPr>
      <w:r>
        <w:rPr>
          <w:rFonts w:eastAsia="Times New Roman" w:cs="Times New Roman" w:ascii="Times New Roman" w:hAnsi="Times New Roman"/>
          <w:sz w:val="28"/>
          <w:szCs w:val="28"/>
        </w:rPr>
        <w:t>Отобразить на карте линии связи</w:t>
      </w:r>
    </w:p>
    <w:p>
      <w:pPr>
        <w:pStyle w:val="ListParagraph"/>
        <w:numPr>
          <w:ilvl w:val="0"/>
          <w:numId w:val="2"/>
        </w:numPr>
        <w:rPr>
          <w:rFonts w:ascii="Times New Roman" w:hAnsi="Times New Roman" w:eastAsia="Times New Roman" w:cs="Times New Roman"/>
          <w:sz w:val="28"/>
          <w:szCs w:val="28"/>
        </w:rPr>
      </w:pPr>
      <w:r>
        <w:rPr>
          <w:rFonts w:eastAsia="Times New Roman" w:cs="Times New Roman" w:ascii="Times New Roman" w:hAnsi="Times New Roman"/>
          <w:sz w:val="28"/>
          <w:szCs w:val="28"/>
        </w:rPr>
        <w:t>Подписать у линий связи их задержки</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Карта ближнего тыла представляет собой карту 8х8, по вертикали размеченная цифрами от 1 до 8, по горизонтали – буквами от </w:t>
      </w:r>
      <w:r>
        <w:rPr>
          <w:rFonts w:eastAsia="Times New Roman" w:cs="Times New Roman" w:ascii="Times New Roman" w:hAnsi="Times New Roman"/>
          <w:sz w:val="28"/>
          <w:szCs w:val="28"/>
          <w:lang w:val="en-US"/>
        </w:rPr>
        <w:t>A</w:t>
      </w:r>
      <w:r>
        <w:rPr>
          <w:rFonts w:eastAsia="Times New Roman" w:cs="Times New Roman" w:ascii="Times New Roman" w:hAnsi="Times New Roman"/>
          <w:sz w:val="28"/>
          <w:szCs w:val="28"/>
        </w:rPr>
        <w:t xml:space="preserve"> до </w:t>
      </w:r>
      <w:r>
        <w:rPr>
          <w:rFonts w:eastAsia="Times New Roman" w:cs="Times New Roman" w:ascii="Times New Roman" w:hAnsi="Times New Roman"/>
          <w:sz w:val="28"/>
          <w:szCs w:val="28"/>
          <w:lang w:val="en-US"/>
        </w:rPr>
        <w:t>H</w:t>
      </w:r>
      <w:r>
        <w:rPr>
          <w:rFonts w:eastAsia="Times New Roman" w:cs="Times New Roman" w:ascii="Times New Roman" w:hAnsi="Times New Roman"/>
          <w:sz w:val="28"/>
          <w:szCs w:val="28"/>
        </w:rPr>
        <w:t>.</w:t>
      </w:r>
    </w:p>
    <w:p>
      <w:pPr>
        <w:pStyle w:val="Normal"/>
        <w:rPr>
          <w:rFonts w:ascii="Times New Roman" w:hAnsi="Times New Roman" w:eastAsia="Times New Roman" w:cs="Times New Roman"/>
          <w:b/>
          <w:b/>
          <w:sz w:val="28"/>
          <w:szCs w:val="28"/>
          <w:u w:val="single"/>
        </w:rPr>
      </w:pPr>
      <w:r>
        <w:rPr>
          <w:rFonts w:eastAsia="Times New Roman" w:cs="Times New Roman" w:ascii="Times New Roman" w:hAnsi="Times New Roman"/>
          <w:b/>
          <w:sz w:val="28"/>
          <w:szCs w:val="28"/>
          <w:u w:val="single"/>
        </w:rPr>
        <w:t>Входные данные</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Во входном файле INPUT.JSON содержится объект со следующими ключами:</w:t>
      </w:r>
    </w:p>
    <w:p>
      <w:pPr>
        <w:pStyle w:val="Normal"/>
        <w:numPr>
          <w:ilvl w:val="0"/>
          <w:numId w:val="3"/>
        </w:numPr>
        <w:rPr/>
      </w:pPr>
      <w:r>
        <w:rPr>
          <w:rFonts w:eastAsia="Times New Roman" w:cs="Times New Roman" w:ascii="Times New Roman" w:hAnsi="Times New Roman"/>
          <w:color w:val="000000"/>
          <w:sz w:val="28"/>
          <w:szCs w:val="28"/>
        </w:rPr>
        <w:t xml:space="preserve">stations_cnt (Количество станций N (2 &lt;= N &lt;= </w:t>
      </w:r>
      <w:r>
        <w:rPr>
          <w:rFonts w:eastAsia="Times New Roman" w:cs="Times New Roman" w:ascii="Times New Roman" w:hAnsi="Times New Roman"/>
          <w:sz w:val="28"/>
          <w:szCs w:val="28"/>
        </w:rPr>
        <w:t>20</w:t>
      </w:r>
      <w:r>
        <w:rPr>
          <w:rFonts w:eastAsia="Times New Roman" w:cs="Times New Roman" w:ascii="Times New Roman" w:hAnsi="Times New Roman"/>
          <w:color w:val="000000"/>
          <w:sz w:val="28"/>
          <w:szCs w:val="28"/>
        </w:rPr>
        <w:t>));</w:t>
      </w:r>
    </w:p>
    <w:p>
      <w:pPr>
        <w:pStyle w:val="Normal"/>
        <w:numPr>
          <w:ilvl w:val="0"/>
          <w:numId w:val="3"/>
        </w:numPr>
        <w:rPr>
          <w:rFonts w:ascii="Times New Roman" w:hAnsi="Times New Roman" w:eastAsia="Times New Roman" w:cs="Times New Roman"/>
          <w:sz w:val="28"/>
          <w:szCs w:val="28"/>
        </w:rPr>
      </w:pPr>
      <w:r>
        <w:rPr>
          <w:rFonts w:eastAsia="Times New Roman" w:cs="Times New Roman" w:ascii="Times New Roman" w:hAnsi="Times New Roman"/>
          <w:color w:val="000000"/>
          <w:sz w:val="28"/>
          <w:szCs w:val="28"/>
        </w:rPr>
        <w:t>stations (Массив со станциями)</w:t>
      </w:r>
    </w:p>
    <w:p>
      <w:pPr>
        <w:pStyle w:val="Normal"/>
        <w:numPr>
          <w:ilvl w:val="1"/>
          <w:numId w:val="3"/>
        </w:numPr>
        <w:rPr>
          <w:rFonts w:ascii="Times New Roman" w:hAnsi="Times New Roman" w:eastAsia="Times New Roman" w:cs="Times New Roman"/>
          <w:sz w:val="28"/>
          <w:szCs w:val="28"/>
        </w:rPr>
      </w:pPr>
      <w:r>
        <w:rPr>
          <w:rFonts w:eastAsia="Times New Roman" w:cs="Times New Roman" w:ascii="Times New Roman" w:hAnsi="Times New Roman"/>
          <w:color w:val="000000"/>
          <w:sz w:val="28"/>
          <w:szCs w:val="28"/>
        </w:rPr>
        <w:t xml:space="preserve">name:  0 &lt;= </w:t>
      </w:r>
      <w:r>
        <w:rPr>
          <w:rFonts w:eastAsia="Times New Roman" w:cs="Times New Roman" w:ascii="Times New Roman" w:hAnsi="Times New Roman"/>
          <w:color w:val="000000"/>
          <w:sz w:val="28"/>
          <w:szCs w:val="28"/>
          <w:lang w:val="en-US"/>
        </w:rPr>
        <w:t>Z</w:t>
      </w:r>
      <w:r>
        <w:rPr>
          <w:rFonts w:eastAsia="Times New Roman" w:cs="Times New Roman" w:ascii="Times New Roman" w:hAnsi="Times New Roman"/>
          <w:color w:val="000000"/>
          <w:sz w:val="28"/>
          <w:szCs w:val="28"/>
        </w:rPr>
        <w:t xml:space="preserve"> &lt;= </w:t>
      </w:r>
      <w:r>
        <w:rPr>
          <w:rFonts w:eastAsia="Times New Roman" w:cs="Times New Roman" w:ascii="Times New Roman" w:hAnsi="Times New Roman"/>
          <w:color w:val="000000"/>
          <w:sz w:val="28"/>
          <w:szCs w:val="28"/>
          <w:lang w:val="en-US"/>
        </w:rPr>
        <w:t>2000000</w:t>
      </w:r>
      <w:r>
        <w:rPr>
          <w:rFonts w:eastAsia="Times New Roman" w:cs="Times New Roman" w:ascii="Times New Roman" w:hAnsi="Times New Roman"/>
          <w:color w:val="000000"/>
          <w:sz w:val="28"/>
          <w:szCs w:val="28"/>
        </w:rPr>
        <w:t>– позывной расчёта;</w:t>
      </w:r>
    </w:p>
    <w:p>
      <w:pPr>
        <w:pStyle w:val="Normal"/>
        <w:numPr>
          <w:ilvl w:val="1"/>
          <w:numId w:val="3"/>
        </w:numPr>
        <w:rPr>
          <w:rFonts w:ascii="Times New Roman" w:hAnsi="Times New Roman" w:eastAsia="Times New Roman" w:cs="Times New Roman"/>
          <w:sz w:val="28"/>
          <w:szCs w:val="28"/>
        </w:rPr>
      </w:pPr>
      <w:r>
        <w:rPr>
          <w:rFonts w:eastAsia="Times New Roman" w:cs="Times New Roman" w:ascii="Times New Roman" w:hAnsi="Times New Roman"/>
          <w:color w:val="000000"/>
          <w:sz w:val="28"/>
          <w:szCs w:val="28"/>
        </w:rPr>
        <w:t xml:space="preserve">cord: Цифро-буквенное обозначение координаты (например </w:t>
      </w:r>
      <w:r>
        <w:rPr>
          <w:rFonts w:eastAsia="Times New Roman" w:cs="Times New Roman" w:ascii="Times New Roman" w:hAnsi="Times New Roman"/>
          <w:color w:val="000000"/>
          <w:sz w:val="28"/>
          <w:szCs w:val="28"/>
          <w:lang w:val="en-US"/>
        </w:rPr>
        <w:t>A</w:t>
      </w:r>
      <w:r>
        <w:rPr>
          <w:rFonts w:eastAsia="Times New Roman" w:cs="Times New Roman" w:ascii="Times New Roman" w:hAnsi="Times New Roman"/>
          <w:color w:val="000000"/>
          <w:sz w:val="28"/>
          <w:szCs w:val="28"/>
        </w:rPr>
        <w:t>1);</w:t>
      </w:r>
    </w:p>
    <w:p>
      <w:pPr>
        <w:pStyle w:val="Normal"/>
        <w:numPr>
          <w:ilvl w:val="1"/>
          <w:numId w:val="3"/>
        </w:numPr>
        <w:rPr>
          <w:rFonts w:ascii="Times New Roman" w:hAnsi="Times New Roman" w:eastAsia="Times New Roman" w:cs="Times New Roman"/>
          <w:sz w:val="28"/>
          <w:szCs w:val="28"/>
        </w:rPr>
      </w:pPr>
      <w:r>
        <w:rPr>
          <w:rFonts w:eastAsia="Times New Roman" w:cs="Times New Roman" w:ascii="Times New Roman" w:hAnsi="Times New Roman"/>
          <w:color w:val="000000"/>
          <w:sz w:val="28"/>
          <w:szCs w:val="28"/>
        </w:rPr>
        <w:t xml:space="preserve">chain_cnt: 1 &lt;= </w:t>
      </w:r>
      <w:r>
        <w:rPr>
          <w:rFonts w:eastAsia="Times New Roman" w:cs="Times New Roman" w:ascii="Times New Roman" w:hAnsi="Times New Roman"/>
          <w:color w:val="000000"/>
          <w:sz w:val="28"/>
          <w:szCs w:val="28"/>
          <w:lang w:val="en-US"/>
        </w:rPr>
        <w:t>K</w:t>
      </w:r>
      <w:r>
        <w:rPr>
          <w:rFonts w:eastAsia="Times New Roman" w:cs="Times New Roman" w:ascii="Times New Roman" w:hAnsi="Times New Roman"/>
          <w:color w:val="000000"/>
          <w:sz w:val="28"/>
          <w:szCs w:val="28"/>
        </w:rPr>
        <w:t xml:space="preserve"> &lt;= 4 - количество расчётов, с которыми имеется связь;</w:t>
      </w:r>
    </w:p>
    <w:p>
      <w:pPr>
        <w:pStyle w:val="Normal"/>
        <w:numPr>
          <w:ilvl w:val="0"/>
          <w:numId w:val="3"/>
        </w:numPr>
        <w:rPr>
          <w:rFonts w:ascii="Times New Roman" w:hAnsi="Times New Roman" w:eastAsia="Times New Roman" w:cs="Times New Roman"/>
          <w:sz w:val="28"/>
          <w:szCs w:val="28"/>
        </w:rPr>
      </w:pPr>
      <w:r>
        <w:rPr>
          <w:rFonts w:eastAsia="Times New Roman" w:cs="Times New Roman" w:ascii="Times New Roman" w:hAnsi="Times New Roman"/>
          <w:color w:val="000000"/>
          <w:sz w:val="28"/>
          <w:szCs w:val="28"/>
        </w:rPr>
        <w:t>delays (Массив с задержками);</w:t>
      </w:r>
    </w:p>
    <w:p>
      <w:pPr>
        <w:pStyle w:val="Normal"/>
        <w:numPr>
          <w:ilvl w:val="1"/>
          <w:numId w:val="3"/>
        </w:numPr>
        <w:rPr>
          <w:rFonts w:ascii="Times New Roman" w:hAnsi="Times New Roman" w:eastAsia="Times New Roman" w:cs="Times New Roman"/>
          <w:sz w:val="28"/>
          <w:szCs w:val="28"/>
        </w:rPr>
      </w:pPr>
      <w:r>
        <w:rPr>
          <w:rFonts w:eastAsia="Times New Roman" w:cs="Times New Roman" w:ascii="Times New Roman" w:hAnsi="Times New Roman"/>
          <w:color w:val="000000"/>
          <w:sz w:val="28"/>
          <w:szCs w:val="28"/>
        </w:rPr>
        <w:t>name_1: Позывной расчета #1;</w:t>
      </w:r>
    </w:p>
    <w:p>
      <w:pPr>
        <w:pStyle w:val="Normal"/>
        <w:numPr>
          <w:ilvl w:val="1"/>
          <w:numId w:val="3"/>
        </w:numPr>
        <w:rPr>
          <w:rFonts w:ascii="Times New Roman" w:hAnsi="Times New Roman" w:eastAsia="Times New Roman" w:cs="Times New Roman"/>
          <w:sz w:val="28"/>
          <w:szCs w:val="28"/>
        </w:rPr>
      </w:pPr>
      <w:r>
        <w:rPr>
          <w:rFonts w:eastAsia="Times New Roman" w:cs="Times New Roman" w:ascii="Times New Roman" w:hAnsi="Times New Roman"/>
          <w:color w:val="000000"/>
          <w:sz w:val="28"/>
          <w:szCs w:val="28"/>
        </w:rPr>
        <w:t>name_2: Позывной расчета #2;</w:t>
      </w:r>
    </w:p>
    <w:p>
      <w:pPr>
        <w:pStyle w:val="Normal"/>
        <w:numPr>
          <w:ilvl w:val="1"/>
          <w:numId w:val="3"/>
        </w:numPr>
        <w:rPr>
          <w:rFonts w:ascii="Times New Roman" w:hAnsi="Times New Roman" w:eastAsia="Times New Roman" w:cs="Times New Roman"/>
          <w:sz w:val="28"/>
          <w:szCs w:val="28"/>
        </w:rPr>
      </w:pPr>
      <w:r>
        <w:rPr>
          <w:rFonts w:eastAsia="Times New Roman" w:cs="Times New Roman" w:ascii="Times New Roman" w:hAnsi="Times New Roman"/>
          <w:color w:val="000000"/>
          <w:sz w:val="28"/>
          <w:szCs w:val="28"/>
        </w:rPr>
        <w:t>delay: Задержка между расчетами (в условных единицах).</w:t>
      </w:r>
    </w:p>
    <w:p>
      <w:pPr>
        <w:pStyle w:val="Normal"/>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Первым элементом ключа </w:t>
      </w:r>
      <w:r>
        <w:rPr>
          <w:rFonts w:eastAsia="Times New Roman" w:cs="Times New Roman" w:ascii="Times New Roman" w:hAnsi="Times New Roman"/>
          <w:color w:val="000000"/>
          <w:sz w:val="28"/>
          <w:szCs w:val="28"/>
          <w:lang w:val="en-US"/>
        </w:rPr>
        <w:t>stations</w:t>
      </w:r>
      <w:r>
        <w:rPr>
          <w:rFonts w:eastAsia="Times New Roman" w:cs="Times New Roman" w:ascii="Times New Roman" w:hAnsi="Times New Roman"/>
          <w:color w:val="000000"/>
          <w:sz w:val="28"/>
          <w:szCs w:val="28"/>
        </w:rPr>
        <w:t xml:space="preserve"> является командный пункт – станция с позывным 0.</w:t>
      </w:r>
    </w:p>
    <w:p>
      <w:pPr>
        <w:pStyle w:val="Normal"/>
        <w:rPr>
          <w:rFonts w:ascii="Times New Roman" w:hAnsi="Times New Roman" w:eastAsia="Times New Roman" w:cs="Times New Roman"/>
          <w:b/>
          <w:b/>
          <w:sz w:val="28"/>
          <w:szCs w:val="28"/>
          <w:u w:val="single"/>
        </w:rPr>
      </w:pPr>
      <w:r>
        <w:rPr>
          <w:rFonts w:eastAsia="Times New Roman" w:cs="Times New Roman" w:ascii="Times New Roman" w:hAnsi="Times New Roman"/>
          <w:b/>
          <w:sz w:val="28"/>
          <w:szCs w:val="28"/>
          <w:u w:val="single"/>
        </w:rPr>
        <w:t>Выходные данные</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В выходном файле OUTPUT.JSON вывести таблицу маршрутизации станции с позывным 0 (командным пунктом). </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Массив должен состоять из объектов со следующими ключами:</w:t>
      </w:r>
    </w:p>
    <w:p>
      <w:pPr>
        <w:pStyle w:val="Normal"/>
        <w:numPr>
          <w:ilvl w:val="0"/>
          <w:numId w:val="4"/>
        </w:numPr>
        <w:rPr/>
      </w:pPr>
      <w:r>
        <w:rPr>
          <w:rFonts w:eastAsia="Times New Roman" w:cs="Times New Roman" w:ascii="Times New Roman" w:hAnsi="Times New Roman"/>
          <w:sz w:val="28"/>
          <w:szCs w:val="28"/>
        </w:rPr>
        <w:t>target_station: Целевая станция, до которой идет сообщение (позывной);</w:t>
      </w:r>
    </w:p>
    <w:p>
      <w:pPr>
        <w:pStyle w:val="Normal"/>
        <w:numPr>
          <w:ilvl w:val="0"/>
          <w:numId w:val="4"/>
        </w:numPr>
        <w:rPr/>
      </w:pPr>
      <w:r>
        <w:rPr>
          <w:rFonts w:eastAsia="Times New Roman" w:cs="Times New Roman" w:ascii="Times New Roman" w:hAnsi="Times New Roman"/>
          <w:sz w:val="28"/>
          <w:szCs w:val="28"/>
        </w:rPr>
        <w:t>sum_delay: Сумарная задержка до целевой станции;</w:t>
      </w:r>
    </w:p>
    <w:p>
      <w:pPr>
        <w:pStyle w:val="Normal"/>
        <w:numPr>
          <w:ilvl w:val="0"/>
          <w:numId w:val="4"/>
        </w:numPr>
        <w:rPr>
          <w:rFonts w:ascii="Times New Roman" w:hAnsi="Times New Roman" w:eastAsia="Times New Roman" w:cs="Times New Roman"/>
          <w:sz w:val="28"/>
          <w:szCs w:val="28"/>
        </w:rPr>
      </w:pPr>
      <w:r>
        <w:rPr>
          <w:rFonts w:eastAsia="Times New Roman" w:cs="Times New Roman" w:ascii="Times New Roman" w:hAnsi="Times New Roman"/>
          <w:sz w:val="28"/>
          <w:szCs w:val="28"/>
        </w:rPr>
        <w:t>first_station: Первая станция, на которую нужно подать сообщение (позывной).</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Если существует несколько маршрутов до станции с одинаковой задержкой, то разрешается выбрать любой из этих маршрутов для заполнения таблицы.</w:t>
      </w:r>
    </w:p>
    <w:p>
      <w:pPr>
        <w:pStyle w:val="Normal"/>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С помощью графического интерфейса требуется отобразить карту ближнего тыла, указать на карте место положения расчёта, линии, отображающие связи между расчётами.</w:t>
      </w:r>
    </w:p>
    <w:sectPr>
      <w:type w:val="nextPage"/>
      <w:pgSz w:w="11906" w:h="16838"/>
      <w:pgMar w:left="1701" w:right="850" w:gutter="0" w:header="0" w:top="1134" w:footer="0" w:bottom="1134"/>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DejaVu Sans">
    <w:charset w:val="01"/>
    <w:family w:val="roman"/>
    <w:pitch w:val="variable"/>
  </w:font>
  <w:font w:name="Georgia">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ru-RU" w:eastAsia="ru-RU"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DejaVu Sans" w:hAnsi="DejaVu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qFormat/>
    <w:pPr>
      <w:suppressLineNumbers/>
      <w:spacing w:before="120" w:after="120"/>
    </w:pPr>
    <w:rPr>
      <w:rFonts w:cs="FreeSans"/>
      <w:i/>
      <w:iCs/>
      <w:sz w:val="24"/>
      <w:szCs w:val="24"/>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cd5970"/>
    <w:pPr>
      <w:spacing w:before="0" w:after="160"/>
      <w:ind w:left="720" w:hanging="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yoCfgWBIGRd/AeAaxCQvm3UrJLQ==">AMUW2mWkSlmzYMQJNqxJ3RJpKbtpF0t6t90rmXSyzW3yso0IYtKLHY3jzyIp2jijwp6qUM2oUzg7ST9G2lWSkcsA6OszBzZ5iAOot2zleKfHA9E7svEazUg=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Application>LibreOffice/7.3.7.2$Linux_X86_64 LibreOffice_project/30$Build-2</Application>
  <AppVersion>15.0000</AppVersion>
  <Pages>2</Pages>
  <Words>359</Words>
  <Characters>2137</Characters>
  <CharactersWithSpaces>2449</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2023-10-16T10:25:00Z</dcterms:created>
  <dc:creator>Дмитрий Виноградов</dc:creator>
  <dc:description/>
  <dc:language>ru-RU</dc:language>
  <cp:lastModifiedBy/>
  <dcterms:modified xsi:type="dcterms:W3CDTF">2024-11-12T10:21:31Z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