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Circlebop</w:t>
      </w:r>
    </w:p>
    <w:p w:rsidR="00000000" w:rsidDel="00000000" w:rsidP="00000000" w:rsidRDefault="00000000" w:rsidRPr="00000000" w14:paraId="00000001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erif Pro" w:cs="Source Serif Pro" w:eastAsia="Source Serif Pro" w:hAnsi="Source Serif Pro"/>
          <w:b w:val="1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Goal:</w:t>
      </w:r>
    </w:p>
    <w:p w:rsidR="00000000" w:rsidDel="00000000" w:rsidP="00000000" w:rsidRDefault="00000000" w:rsidRPr="00000000" w14:paraId="00000003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ab/>
        <w:t xml:space="preserve">A simple game to break myself into how game maker works. Also how to think like a game developer.</w:t>
      </w:r>
    </w:p>
    <w:p w:rsidR="00000000" w:rsidDel="00000000" w:rsidP="00000000" w:rsidRDefault="00000000" w:rsidRPr="00000000" w14:paraId="00000004">
      <w:pPr>
        <w:rPr>
          <w:rFonts w:ascii="Source Serif Pro" w:cs="Source Serif Pro" w:eastAsia="Source Serif Pro" w:hAnsi="Source Serif Pro"/>
          <w:b w:val="1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br w:type="textWrapping"/>
      </w: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Generalization Statement:</w:t>
      </w:r>
    </w:p>
    <w:p w:rsidR="00000000" w:rsidDel="00000000" w:rsidP="00000000" w:rsidRDefault="00000000" w:rsidRPr="00000000" w14:paraId="00000005">
      <w:pPr>
        <w:ind w:firstLine="72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A simple 2d platform jumper with 10 levels increasing in difficulty. The main character will be a small ball.</w:t>
      </w:r>
    </w:p>
    <w:p w:rsidR="00000000" w:rsidDel="00000000" w:rsidP="00000000" w:rsidRDefault="00000000" w:rsidRPr="00000000" w14:paraId="00000006">
      <w:pPr>
        <w:ind w:firstLine="72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Game Mechanics Required: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Simple Movement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WASD movement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Set movement per jump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‘Space’ - jump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‘Esc’ - menu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Push down blocks - opens a certain path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Movable blocks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Essentially a secret door that can be opened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Hazards - make this kill the ball and reset the level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Triangles to kill the ball from a fall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Swinging axe?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Set timed opening floor to a spiky death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Goal - Circle shaped hole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Make it glowy? Like a portal</w:t>
      </w:r>
    </w:p>
    <w:p w:rsidR="00000000" w:rsidDel="00000000" w:rsidP="00000000" w:rsidRDefault="00000000" w:rsidRPr="00000000" w14:paraId="00000016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Source Serif Pro" w:cs="Source Serif Pro" w:eastAsia="Source Serif Pro" w:hAnsi="Source Serif Pro"/>
          <w:b w:val="1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b w:val="1"/>
          <w:sz w:val="28"/>
          <w:szCs w:val="28"/>
          <w:rtl w:val="0"/>
        </w:rPr>
        <w:t xml:space="preserve">Art required: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Platforms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Black and white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Black in the middle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Small “moat” of white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Black outline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Main Character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Simple ball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Same color pattern as platforms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Animations: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ind w:left="216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Idle animation - ball going up and down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ind w:left="216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Moving animation - ball bouncing to the next point</w:t>
      </w:r>
    </w:p>
    <w:p w:rsidR="00000000" w:rsidDel="00000000" w:rsidP="00000000" w:rsidRDefault="00000000" w:rsidRPr="00000000" w14:paraId="00000023">
      <w:pPr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Background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No idea quite yet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Triangle spikes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Swinging axe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Goal portal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ind w:left="1440" w:hanging="360"/>
        <w:rPr>
          <w:rFonts w:ascii="Source Serif Pro" w:cs="Source Serif Pro" w:eastAsia="Source Serif Pro" w:hAnsi="Source Serif Pro"/>
          <w:sz w:val="28"/>
          <w:szCs w:val="28"/>
          <w:u w:val="none"/>
        </w:rPr>
      </w:pPr>
      <w:r w:rsidDel="00000000" w:rsidR="00000000" w:rsidRPr="00000000">
        <w:rPr>
          <w:rFonts w:ascii="Source Serif Pro" w:cs="Source Serif Pro" w:eastAsia="Source Serif Pro" w:hAnsi="Source Serif Pro"/>
          <w:sz w:val="28"/>
          <w:szCs w:val="28"/>
          <w:rtl w:val="0"/>
        </w:rPr>
        <w:t xml:space="preserve">Might need to be two parts</w:t>
      </w:r>
    </w:p>
    <w:p w:rsidR="00000000" w:rsidDel="00000000" w:rsidP="00000000" w:rsidRDefault="00000000" w:rsidRPr="00000000" w14:paraId="0000002A">
      <w:pPr>
        <w:ind w:left="1440" w:firstLine="0"/>
        <w:rPr>
          <w:rFonts w:ascii="Source Serif Pro" w:cs="Source Serif Pro" w:eastAsia="Source Serif Pro" w:hAnsi="Source Serif Pro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erif Pr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erifPro-regular.ttf"/><Relationship Id="rId2" Type="http://schemas.openxmlformats.org/officeDocument/2006/relationships/font" Target="fonts/SourceSerifPr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