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080" w:type="dxa"/>
        <w:tblInd w:w="-7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375"/>
        <w:gridCol w:w="7750"/>
      </w:tblGrid>
      <w:tr w14:paraId="26394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080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BA5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工作周报</w:t>
            </w:r>
          </w:p>
        </w:tc>
      </w:tr>
      <w:tr w14:paraId="5885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F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姓名：李晟豪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F2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岗位名称：游戏策划实习生</w:t>
            </w:r>
          </w:p>
        </w:tc>
      </w:tr>
      <w:tr w14:paraId="1A55A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00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30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提交日期：2026年8月21日</w:t>
            </w:r>
          </w:p>
        </w:tc>
      </w:tr>
      <w:tr w14:paraId="07DAF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4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0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本周工作总结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CB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277F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t>完成V3首件陶瓷器物的三档作者模型、具体一局和确定性演算；开展独立结构与限定领域复核，修正档案和检测因果，冻结玩家侧微循环输入。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 w:rsidR="00E534BA">
              <w:rPr>
                <w:rFonts w:hint="eastAsia"/>
              </w:rP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6F267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C4B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4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完成情况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46A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建立12个互斥穷尽候选包，将开放调查汇合为G1定向、G2身份与重大重组、G3较完整解释，并补齐早拿后懂、重复不加票、阴性能力门和范围反证。随后编写隔离求解器、场景夹具和黄金预言机。领域复核暴露X射线／点位越权、材料黑箱和档案归属混写，遂收窄检测能力并重构档案关系。最终24个场景、35条顺序和7776个状态单元取得独立40/40 Pass，作者规格冻结；玩家理解、趣味、数值和产品代码仍未验证。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0D81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5BB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9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遇到的问题及解决办法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61947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t>负责人绿灯后，独立复核仍发现档案关系冲突未被读取、三阶段时间缺少反向探针；领域复核也发现检测能力过强。项目保留失败记录，拆分记录内部、记录—现器、事件—物证关系，收窄X射线、表面、材料层序与静态陈列结论，补齐冲突优先和时间冲突，再由同一只读复核者重放全套合同。</w:t>
            </w:r>
            <w:r>
              <w:t/>
            </w:r>
            <w:r>
              <w:t/>
            </w:r>
          </w:p>
        </w:tc>
      </w:tr>
      <w:tr w14:paraId="7FE10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B0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B5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需协调或帮助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7D02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后续需把冻结作者规则转成不泄露答案的玩家知识表达，并用无答案真人测试检查证据理解、行动选择和停手理由；实物成像与材料方法仍需专业复核。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5C0A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54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下周工作计划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D0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2B8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完成玩家知识地图中G1、G2、G3及局部成果的地标变化语义，制作少量地图微循环表达；明确玩家焦点、调查排序和粗概率入口，并准备无答案真人测试合同。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3609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D9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26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各任务计划完成时间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F4D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8月24日完成阶段地标变化与信息权限；25—26日完成同内容地图低保真表达；27日完成内部线路与不泄题检查；28日形成无答案测试合同及继续／返工条件。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14:paraId="00100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3C7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B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预估会遇到哪些风险和难题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F1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地图可能退化为待办清单或泄露作者图；最优提示可能替玩家决定，粗概率也会制造虚假精度。结构测试通过仍不能证明调查好玩、稳定G2后有继续张力或专业检测可达。</w:t>
            </w:r>
            <w:r>
              <w:t/>
            </w:r>
            <w:r>
              <w:t/>
            </w:r>
          </w:p>
        </w:tc>
      </w:tr>
      <w:tr w14:paraId="7153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0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91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本周工作心得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1CE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本周最重要的收获是：严谨不是把方案记录得更复杂，而是允许独立复核推翻自有绿灯，并保留失败改进因果。作者图、玩家图和领域能力必须分别负责；冻结自洽作者规格后，还要让无答案玩家检验表达，才能区分规则错误与玩家没看懂。</w:t>
            </w:r>
            <w:r>
              <w:t/>
            </w:r>
            <w:r>
              <w:t/>
            </w:r>
          </w:p>
        </w:tc>
      </w:tr>
    </w:tbl>
    <w:p w14:paraId="5C1D070B"/>
    <w:sectPr>
      <w:headerReference r:id="rId3" w:type="default"/>
      <w:pgSz w:w="11906" w:h="16838"/>
      <w:pgMar w:top="1417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85C1"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64506"/>
    <w:rsid w:val="21DD6EFA"/>
    <w:rsid w:val="23402E58"/>
    <w:rsid w:val="2E276BB9"/>
    <w:rsid w:val="3FEE1D38"/>
    <w:rsid w:val="5C447ECE"/>
    <w:rsid w:val="5E20395E"/>
    <w:rsid w:val="62900E4C"/>
    <w:rsid w:val="676A3B8F"/>
    <w:rsid w:val="67C6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84</Characters>
  <Lines>0</Lines>
  <Paragraphs>0</Paragraphs>
  <TotalTime>1</TotalTime>
  <ScaleCrop>false</ScaleCrop>
  <LinksUpToDate>false</LinksUpToDate>
  <CharactersWithSpaces>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2025-02-11T16:02:00Z</dcterms:created>
  <dc:creator>Administrator</dc:creator>
  <cp:lastModifiedBy>Vivi</cp:lastModifiedBy>
  <dcterms:modified xsi:type="dcterms:W3CDTF">2026-05-11T07:43:39Z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DC985FCEB5B043A39DC0F7AC3780E72F_12</vt:lpwstr>
  </property>
  <property fmtid="{D5CDD505-2E9C-101B-9397-08002B2CF9AE}" pid="4" name="KSOTemplateDocerSaveRecord">
    <vt:lpwstr>eyJoZGlkIjoiMTAyOGI4MDA3MjllZDhjOWRlMjBjZmIzNjVjNzJhMzUiLCJ1c2VySWQiOiIxMjg3NjI0NjIyIn0=</vt:lpwstr>
  </property>
</Properties>
</file>