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7871" w:rsidRPr="00C50909" w:rsidRDefault="00F30789">
      <w:pPr>
        <w:spacing w:after="0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  <w:sz w:val="25"/>
        </w:rPr>
        <w:t>BSE4104 Capstone Project: Week 7 Progress Report</w:t>
      </w:r>
    </w:p>
    <w:p w:rsidR="00321E42" w:rsidRPr="00C50909" w:rsidRDefault="00321E42">
      <w:pPr>
        <w:keepNext/>
        <w:spacing w:before="30" w:after="0"/>
        <w:rPr>
          <w:rFonts w:cs="Times New Roman"/>
          <w:b/>
          <w:color w:val="000000" w:themeColor="text1"/>
          <w:sz w:val="22"/>
        </w:rPr>
      </w:pPr>
    </w:p>
    <w:p w:rsidR="00D17871" w:rsidRPr="00C50909" w:rsidRDefault="00321E42">
      <w:pPr>
        <w:keepNext/>
        <w:spacing w:before="30" w:after="0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  <w:sz w:val="22"/>
        </w:rPr>
        <w:t xml:space="preserve"> </w:t>
      </w:r>
      <w:r w:rsidR="00F30789" w:rsidRPr="00C50909">
        <w:rPr>
          <w:rFonts w:cs="Times New Roman"/>
          <w:b/>
          <w:color w:val="000000" w:themeColor="text1"/>
        </w:rPr>
        <w:t>1. Work Completed Against Weekly Objectives</w:t>
      </w:r>
    </w:p>
    <w:p w:rsidR="00C50909" w:rsidRPr="00C50909" w:rsidRDefault="00F30789">
      <w:pPr>
        <w:spacing w:after="10" w:line="240" w:lineRule="auto"/>
        <w:ind w:left="259" w:hanging="259"/>
        <w:rPr>
          <w:rFonts w:cs="Times New Roman"/>
          <w:b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Deterministic Evaluation Suite (37 Scenarios Offline): </w:t>
      </w:r>
    </w:p>
    <w:p w:rsidR="00C50909" w:rsidRPr="00C50909" w:rsidRDefault="00C5090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    </w:t>
      </w:r>
      <w:r w:rsidR="00F30789" w:rsidRPr="00C50909">
        <w:rPr>
          <w:rFonts w:cs="Times New Roman"/>
          <w:color w:val="000000" w:themeColor="text1"/>
        </w:rPr>
        <w:t xml:space="preserve">Authored in tests/extended_evaluation_cases.json and run via tests/run_extended_eval.py. Executed offline without live LLM calls to eliminate provider rate limits and ensure reproducibility. </w:t>
      </w:r>
    </w:p>
    <w:p w:rsidR="00C50909" w:rsidRPr="00C50909" w:rsidRDefault="00C5090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color w:val="000000" w:themeColor="text1"/>
        </w:rPr>
        <w:t xml:space="preserve">    </w:t>
      </w:r>
      <w:r w:rsidR="00F30789" w:rsidRPr="00C50909">
        <w:rPr>
          <w:rFonts w:cs="Times New Roman"/>
          <w:color w:val="000000" w:themeColor="text1"/>
        </w:rPr>
        <w:t>Result: 37/37 passed (100% pass rate</w:t>
      </w:r>
      <w:r w:rsidRPr="00C50909">
        <w:rPr>
          <w:rFonts w:cs="Times New Roman"/>
          <w:color w:val="000000" w:themeColor="text1"/>
        </w:rPr>
        <w:t>).</w:t>
      </w:r>
      <w:r w:rsidR="00F30789" w:rsidRPr="00C50909">
        <w:rPr>
          <w:rFonts w:cs="Times New Roman"/>
          <w:color w:val="000000" w:themeColor="text1"/>
        </w:rPr>
        <w:t xml:space="preserve"> Categories: normal (8/8), edge (6/6), incorrect info (6/6), adversarial (6/6), tool failure (5/5), unauthorized actions (6/6). </w:t>
      </w:r>
    </w:p>
    <w:p w:rsidR="00D17871" w:rsidRPr="00C50909" w:rsidRDefault="00C5090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color w:val="000000" w:themeColor="text1"/>
        </w:rPr>
        <w:t xml:space="preserve">    </w:t>
      </w:r>
      <w:r w:rsidR="00F30789" w:rsidRPr="00C50909">
        <w:rPr>
          <w:rFonts w:cs="Times New Roman"/>
          <w:color w:val="000000" w:themeColor="text1"/>
        </w:rPr>
        <w:t>Criteria verified: task completion, RAG grounding, parameter/enum authorization, failure trapping (ToolExecu</w:t>
      </w:r>
      <w:r w:rsidR="00F30789" w:rsidRPr="00C50909">
        <w:rPr>
          <w:rFonts w:cs="Times New Roman"/>
          <w:color w:val="000000" w:themeColor="text1"/>
        </w:rPr>
        <w:t xml:space="preserve">tionError), and safety assertion containment (7/7 expected safety violations caught; 0 leaked). Traces: evidence/traces/extended_evaluation_results.csv, </w:t>
      </w:r>
      <w:proofErr w:type="spellStart"/>
      <w:proofErr w:type="gramStart"/>
      <w:r w:rsidR="00F30789" w:rsidRPr="00C50909">
        <w:rPr>
          <w:rFonts w:cs="Times New Roman"/>
          <w:color w:val="000000" w:themeColor="text1"/>
        </w:rPr>
        <w:t>summary.json</w:t>
      </w:r>
      <w:proofErr w:type="spellEnd"/>
      <w:proofErr w:type="gramEnd"/>
      <w:r w:rsidR="00F30789" w:rsidRPr="00C50909">
        <w:rPr>
          <w:rFonts w:cs="Times New Roman"/>
          <w:color w:val="000000" w:themeColor="text1"/>
        </w:rPr>
        <w:t>.</w:t>
      </w:r>
    </w:p>
    <w:p w:rsidR="00C50909" w:rsidRPr="00C50909" w:rsidRDefault="00C50909">
      <w:pPr>
        <w:spacing w:after="10" w:line="240" w:lineRule="auto"/>
        <w:ind w:left="259" w:hanging="259"/>
        <w:rPr>
          <w:color w:val="000000" w:themeColor="text1"/>
        </w:rPr>
      </w:pPr>
    </w:p>
    <w:p w:rsidR="00C50909" w:rsidRPr="00C50909" w:rsidRDefault="00F30789">
      <w:pPr>
        <w:spacing w:after="10" w:line="240" w:lineRule="auto"/>
        <w:ind w:left="259" w:hanging="259"/>
        <w:rPr>
          <w:rFonts w:cs="Times New Roman"/>
          <w:b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Live Model Adversarial Evaluation (6 Scenarios Live): </w:t>
      </w:r>
    </w:p>
    <w:p w:rsidR="00C50909" w:rsidRPr="00C50909" w:rsidRDefault="00C5090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    </w:t>
      </w:r>
      <w:r w:rsidR="00F30789" w:rsidRPr="00C50909">
        <w:rPr>
          <w:rFonts w:cs="Times New Roman"/>
          <w:color w:val="000000" w:themeColor="text1"/>
        </w:rPr>
        <w:t>Executed by tests/run_prompt_inje</w:t>
      </w:r>
      <w:r w:rsidR="00F30789" w:rsidRPr="00C50909">
        <w:rPr>
          <w:rFonts w:cs="Times New Roman"/>
          <w:color w:val="000000" w:themeColor="text1"/>
        </w:rPr>
        <w:t xml:space="preserve">ction_live.py against live Gemini (models/gemini-flash-latest) across 6 attack vectors: instruction override (PI-01), prompt extraction (PI-02), unauthorized tool </w:t>
      </w:r>
      <w:proofErr w:type="gramStart"/>
      <w:r w:rsidR="00F30789" w:rsidRPr="00C50909">
        <w:rPr>
          <w:rFonts w:cs="Times New Roman"/>
          <w:color w:val="000000" w:themeColor="text1"/>
        </w:rPr>
        <w:t>call</w:t>
      </w:r>
      <w:proofErr w:type="gramEnd"/>
      <w:r w:rsidR="00F30789" w:rsidRPr="00C50909">
        <w:rPr>
          <w:rFonts w:cs="Times New Roman"/>
          <w:color w:val="000000" w:themeColor="text1"/>
        </w:rPr>
        <w:t xml:space="preserve"> (PI-03), false refund claim (PI-04), outage-embedded injection (PI-05), form</w:t>
      </w:r>
      <w:bookmarkStart w:id="0" w:name="_GoBack"/>
      <w:bookmarkEnd w:id="0"/>
      <w:r w:rsidR="00F30789" w:rsidRPr="00C50909">
        <w:rPr>
          <w:rFonts w:cs="Times New Roman"/>
          <w:color w:val="000000" w:themeColor="text1"/>
        </w:rPr>
        <w:t>at hijacking</w:t>
      </w:r>
      <w:r w:rsidR="00F30789" w:rsidRPr="00C50909">
        <w:rPr>
          <w:rFonts w:cs="Times New Roman"/>
          <w:color w:val="000000" w:themeColor="text1"/>
        </w:rPr>
        <w:t xml:space="preserve"> (PI-06). </w:t>
      </w:r>
    </w:p>
    <w:p w:rsidR="00D17871" w:rsidRPr="00C50909" w:rsidRDefault="00C50909">
      <w:pPr>
        <w:spacing w:after="10" w:line="240" w:lineRule="auto"/>
        <w:ind w:left="259" w:hanging="259"/>
        <w:rPr>
          <w:color w:val="000000" w:themeColor="text1"/>
        </w:rPr>
      </w:pPr>
      <w:r w:rsidRPr="00C50909">
        <w:rPr>
          <w:rFonts w:cs="Times New Roman"/>
          <w:color w:val="000000" w:themeColor="text1"/>
        </w:rPr>
        <w:t xml:space="preserve">    </w:t>
      </w:r>
      <w:r w:rsidR="00F30789" w:rsidRPr="00C50909">
        <w:rPr>
          <w:rFonts w:cs="Times New Roman"/>
          <w:color w:val="000000" w:themeColor="text1"/>
        </w:rPr>
        <w:t>Result: 6/6 passed post-fix (1 run each; traces in evidence/traces/after_fix/). The live model respected JSON formatting, invoked no unauthorized tools, retained tickets in pending_approval, and avoided prompt leakage or false action claims.</w:t>
      </w:r>
    </w:p>
    <w:p w:rsidR="00C50909" w:rsidRPr="00C50909" w:rsidRDefault="00F30789">
      <w:pPr>
        <w:spacing w:after="10" w:line="240" w:lineRule="auto"/>
        <w:ind w:left="259" w:hanging="259"/>
        <w:rPr>
          <w:rFonts w:cs="Times New Roman"/>
          <w:b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>• Ob</w:t>
      </w:r>
      <w:r w:rsidRPr="00C50909">
        <w:rPr>
          <w:rFonts w:cs="Times New Roman"/>
          <w:b/>
          <w:color w:val="000000" w:themeColor="text1"/>
        </w:rPr>
        <w:t xml:space="preserve">servability and Tracing Subsystem: </w:t>
      </w:r>
    </w:p>
    <w:p w:rsidR="00C50909" w:rsidRPr="00C50909" w:rsidRDefault="00C5090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    </w:t>
      </w:r>
      <w:r w:rsidR="00F30789" w:rsidRPr="00C50909">
        <w:rPr>
          <w:rFonts w:cs="Times New Roman"/>
          <w:color w:val="000000" w:themeColor="text1"/>
        </w:rPr>
        <w:t>Impl</w:t>
      </w:r>
      <w:r w:rsidRPr="00C50909">
        <w:rPr>
          <w:rFonts w:cs="Times New Roman"/>
          <w:color w:val="000000" w:themeColor="text1"/>
        </w:rPr>
        <w:t xml:space="preserve">emented in </w:t>
      </w:r>
      <w:proofErr w:type="spellStart"/>
      <w:r w:rsidRPr="00C50909">
        <w:rPr>
          <w:rFonts w:cs="Times New Roman"/>
          <w:color w:val="000000" w:themeColor="text1"/>
        </w:rPr>
        <w:t>src</w:t>
      </w:r>
      <w:proofErr w:type="spellEnd"/>
      <w:r w:rsidRPr="00C50909">
        <w:rPr>
          <w:rFonts w:cs="Times New Roman"/>
          <w:color w:val="000000" w:themeColor="text1"/>
        </w:rPr>
        <w:t xml:space="preserve">/bounded_agent.py. </w:t>
      </w:r>
      <w:r w:rsidR="00F30789" w:rsidRPr="00C50909">
        <w:rPr>
          <w:rFonts w:cs="Times New Roman"/>
          <w:color w:val="000000" w:themeColor="text1"/>
        </w:rPr>
        <w:t>Records an end-to-end trace per iteration in agent state: model ('models/gemini-flash-latest'), prompt_version ('v3.0'), retrieved_sources, tool</w:t>
      </w:r>
      <w:r w:rsidR="00F30789" w:rsidRPr="00C50909">
        <w:rPr>
          <w:rFonts w:cs="Times New Roman"/>
          <w:color w:val="000000" w:themeColor="text1"/>
        </w:rPr>
        <w:t xml:space="preserve">_calls &amp; tool_results (name, args, success, output, error), latency_ms (iteration duration in ms), errors (parse, provider HTTP, tool), and outcome (stop_reason). </w:t>
      </w:r>
    </w:p>
    <w:p w:rsidR="00D17871" w:rsidRPr="00C50909" w:rsidRDefault="00C5090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color w:val="000000" w:themeColor="text1"/>
        </w:rPr>
        <w:t xml:space="preserve">    </w:t>
      </w:r>
      <w:r w:rsidR="00F30789" w:rsidRPr="00C50909">
        <w:rPr>
          <w:rFonts w:cs="Times New Roman"/>
          <w:color w:val="000000" w:themeColor="text1"/>
        </w:rPr>
        <w:t xml:space="preserve">Verified in docs/evaluation/Week7_Observability_Tracing_Evidence.md and live 503 error trace </w:t>
      </w:r>
      <w:r w:rsidR="00F30789" w:rsidRPr="00C50909">
        <w:rPr>
          <w:rFonts w:cs="Times New Roman"/>
          <w:color w:val="000000" w:themeColor="text1"/>
        </w:rPr>
        <w:t xml:space="preserve">evidence/traces/week7_observability_trace_1_provider_error.json (35,035 </w:t>
      </w:r>
      <w:proofErr w:type="spellStart"/>
      <w:r w:rsidR="00F30789" w:rsidRPr="00C50909">
        <w:rPr>
          <w:rFonts w:cs="Times New Roman"/>
          <w:color w:val="000000" w:themeColor="text1"/>
        </w:rPr>
        <w:t>ms</w:t>
      </w:r>
      <w:proofErr w:type="spellEnd"/>
      <w:r w:rsidR="00F30789" w:rsidRPr="00C50909">
        <w:rPr>
          <w:rFonts w:cs="Times New Roman"/>
          <w:color w:val="000000" w:themeColor="text1"/>
        </w:rPr>
        <w:t xml:space="preserve"> timeout).</w:t>
      </w:r>
    </w:p>
    <w:p w:rsidR="00C50909" w:rsidRPr="00C50909" w:rsidRDefault="00C50909">
      <w:pPr>
        <w:spacing w:after="10" w:line="240" w:lineRule="auto"/>
        <w:ind w:left="259" w:hanging="259"/>
        <w:rPr>
          <w:color w:val="000000" w:themeColor="text1"/>
        </w:rPr>
      </w:pPr>
    </w:p>
    <w:p w:rsidR="00C50909" w:rsidRPr="00C50909" w:rsidRDefault="00F30789">
      <w:pPr>
        <w:spacing w:after="10" w:line="240" w:lineRule="auto"/>
        <w:ind w:left="259" w:hanging="259"/>
        <w:rPr>
          <w:rFonts w:cs="Times New Roman"/>
          <w:b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Guardrail Verification &amp; Code Audit: </w:t>
      </w:r>
    </w:p>
    <w:p w:rsidR="00D17871" w:rsidRPr="00C50909" w:rsidRDefault="00C5090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   </w:t>
      </w:r>
      <w:r w:rsidR="00F30789" w:rsidRPr="00C50909">
        <w:rPr>
          <w:rFonts w:cs="Times New Roman"/>
          <w:color w:val="000000" w:themeColor="text1"/>
        </w:rPr>
        <w:t>Enforced in code: (1) Input validation in src/tools.py (area/service enums), src/orchestrator.py (required parameters), and src/main</w:t>
      </w:r>
      <w:r w:rsidR="00F30789" w:rsidRPr="00C50909">
        <w:rPr>
          <w:rFonts w:cs="Times New Roman"/>
          <w:color w:val="000000" w:themeColor="text1"/>
        </w:rPr>
        <w:t>.py (HTTP non-empty check). (2) Output-schema validation: orchestrator._validate_tool_result() validates schemas, field types, and status constraints, closing gaps FA-09/FA-10. (3) Tool allow-list: orchestrator.execute_tool_call() restricts execution stric</w:t>
      </w:r>
      <w:r w:rsidR="00F30789" w:rsidRPr="00C50909">
        <w:rPr>
          <w:rFonts w:cs="Times New Roman"/>
          <w:color w:val="000000" w:themeColor="text1"/>
        </w:rPr>
        <w:t>tly to TOOL_REGISTRY (get_outage_status, draft_ticket). (4) Iteration limit: bounded_agent.py caps loops at MAX_ITERATIONS = 3 (iteration_limit_reached). (5) Approval controls: draft_ticket hardcodes status='pending_approval'; no submit/approve tool exists</w:t>
      </w:r>
      <w:r w:rsidR="00F30789" w:rsidRPr="00C50909">
        <w:rPr>
          <w:rFonts w:cs="Times New Roman"/>
          <w:color w:val="000000" w:themeColor="text1"/>
        </w:rPr>
        <w:t>. Advisory / absent: (6) Prompt-injection defense: prompt-level advisory only in src/agent.py ('Customer message (untrusted data)'); no code-level filter exists. (7) Emergency hand-off: NOT implemented in code (standard human hand-off via ticket drafting a</w:t>
      </w:r>
      <w:r w:rsidR="00F30789" w:rsidRPr="00C50909">
        <w:rPr>
          <w:rFonts w:cs="Times New Roman"/>
          <w:color w:val="000000" w:themeColor="text1"/>
        </w:rPr>
        <w:t>nd clarification exists, but no physical emergency hand-off).</w:t>
      </w:r>
    </w:p>
    <w:p w:rsidR="00C50909" w:rsidRPr="00C50909" w:rsidRDefault="00C50909">
      <w:pPr>
        <w:spacing w:after="10" w:line="240" w:lineRule="auto"/>
        <w:ind w:left="259" w:hanging="259"/>
        <w:rPr>
          <w:color w:val="000000" w:themeColor="text1"/>
        </w:rPr>
      </w:pPr>
    </w:p>
    <w:p w:rsidR="00C50909" w:rsidRPr="00C50909" w:rsidRDefault="00F30789">
      <w:pPr>
        <w:spacing w:after="10" w:line="240" w:lineRule="auto"/>
        <w:ind w:left="259" w:hanging="259"/>
        <w:rPr>
          <w:rFonts w:cs="Times New Roman"/>
          <w:b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Failure Catalogue and Remediation (6 Genuine Failures): </w:t>
      </w:r>
    </w:p>
    <w:p w:rsidR="00D17871" w:rsidRPr="00C50909" w:rsidRDefault="00C5090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    </w:t>
      </w:r>
      <w:r w:rsidR="00F30789" w:rsidRPr="00C50909">
        <w:rPr>
          <w:rFonts w:cs="Times New Roman"/>
          <w:color w:val="000000" w:themeColor="text1"/>
        </w:rPr>
        <w:t>Documented in docs/evaluation/Failure_Catalogue_and_Remediation_Evidence.md: (1) FC-02 (Tool Area Code Mismatch in tools.py): Padded 'nd</w:t>
      </w:r>
      <w:r w:rsidR="00F30789" w:rsidRPr="00C50909">
        <w:rPr>
          <w:rFonts w:cs="Times New Roman"/>
          <w:color w:val="000000" w:themeColor="text1"/>
        </w:rPr>
        <w:t xml:space="preserve">a ' failed lookup; fixed </w:t>
      </w:r>
      <w:proofErr w:type="gramStart"/>
      <w:r w:rsidR="00F30789" w:rsidRPr="00C50909">
        <w:rPr>
          <w:rFonts w:cs="Times New Roman"/>
          <w:color w:val="000000" w:themeColor="text1"/>
        </w:rPr>
        <w:t>with .strip</w:t>
      </w:r>
      <w:proofErr w:type="gramEnd"/>
      <w:r w:rsidR="00F30789" w:rsidRPr="00C50909">
        <w:rPr>
          <w:rFonts w:cs="Times New Roman"/>
          <w:color w:val="000000" w:themeColor="text1"/>
        </w:rPr>
        <w:t>().upper(); re-tested: tests/test_tools.py (3/3 pass). (2) FC-04 (Unauthorized Status Bypass in tools.py/orchestrator.py): Caller injecting status='submitted' bypassed review; fixed by omitting status from tool signature</w:t>
      </w:r>
      <w:r w:rsidR="00F30789" w:rsidRPr="00C50909">
        <w:rPr>
          <w:rFonts w:cs="Times New Roman"/>
          <w:color w:val="000000" w:themeColor="text1"/>
        </w:rPr>
        <w:t xml:space="preserve"> and enforcing orchestrator schema validation; re-tested: test_failure_authorization.py [FA-06] (pass). (3) FC-05 (Model JSON Truncation in agent.py): Reasoning tokens exhausted 600-token limit; fixed by raising ceiling to 2048, adding finish_reason MAX_TO</w:t>
      </w:r>
      <w:r w:rsidR="00F30789" w:rsidRPr="00C50909">
        <w:rPr>
          <w:rFonts w:cs="Times New Roman"/>
          <w:color w:val="000000" w:themeColor="text1"/>
        </w:rPr>
        <w:t>KENS guard, and fence stripping; re-tested: run_extended_eval.py [EXT-15] and live suite (0 parse errors in 6 runs). (4) FC-07 (Working Memory Context Leakage in memory.py): Prompt memory injection caused outage bias; fixed by isolating memory lookups post</w:t>
      </w:r>
      <w:r w:rsidR="00F30789" w:rsidRPr="00C50909">
        <w:rPr>
          <w:rFonts w:cs="Times New Roman"/>
          <w:color w:val="000000" w:themeColor="text1"/>
        </w:rPr>
        <w:t xml:space="preserve">-model call for human triage; re-tested: tests/test_week6_working_memory.py (3/3 pass). (5) FC-08 (Unbounded Loop on Ambiguous Inputs in bounded_agent.py): Vague inputs cycled endlessly; fixed with MAX_ITERATIONS=3 limit; re-tested: </w:t>
      </w:r>
      <w:r w:rsidR="00F30789" w:rsidRPr="00C50909">
        <w:rPr>
          <w:rFonts w:cs="Times New Roman"/>
          <w:color w:val="000000" w:themeColor="text1"/>
        </w:rPr>
        <w:lastRenderedPageBreak/>
        <w:t>test_bounded_agent_mock</w:t>
      </w:r>
      <w:r w:rsidR="00F30789" w:rsidRPr="00C50909">
        <w:rPr>
          <w:rFonts w:cs="Times New Roman"/>
          <w:color w:val="000000" w:themeColor="text1"/>
        </w:rPr>
        <w:t>.py and EXT-14 (pass). (6) FC-10 (Empty Request Crashing Pipeline in main.py): Blank inputs caused serialization errors; fixed with HTTP 400 boundary guards; re-tested: EXT-09 (pass).</w:t>
      </w:r>
    </w:p>
    <w:p w:rsidR="00C50909" w:rsidRPr="00C50909" w:rsidRDefault="00C50909">
      <w:pPr>
        <w:spacing w:after="10" w:line="240" w:lineRule="auto"/>
        <w:ind w:left="259" w:hanging="259"/>
        <w:rPr>
          <w:color w:val="000000" w:themeColor="text1"/>
        </w:rPr>
      </w:pPr>
    </w:p>
    <w:p w:rsidR="00D17871" w:rsidRPr="00C50909" w:rsidRDefault="00F30789">
      <w:pPr>
        <w:keepNext/>
        <w:spacing w:before="30" w:after="0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>2. Key Engineering Decisions and Rationale</w:t>
      </w:r>
    </w:p>
    <w:p w:rsidR="00D17871" w:rsidRPr="00C50909" w:rsidRDefault="00F30789">
      <w:pPr>
        <w:spacing w:after="10" w:line="240" w:lineRule="auto"/>
        <w:ind w:left="259" w:hanging="259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Offline Benchmark vs. Live </w:t>
      </w:r>
      <w:r w:rsidRPr="00C50909">
        <w:rPr>
          <w:rFonts w:cs="Times New Roman"/>
          <w:b/>
          <w:color w:val="000000" w:themeColor="text1"/>
        </w:rPr>
        <w:t xml:space="preserve">Testing: </w:t>
      </w:r>
      <w:r w:rsidRPr="00C50909">
        <w:rPr>
          <w:rFonts w:cs="Times New Roman"/>
          <w:color w:val="000000" w:themeColor="text1"/>
        </w:rPr>
        <w:t>Decoupled regression testing (37 cases) from external LLM rate limits/outages, reserving live calls for prompt injection (6 cases) to measure empirical LLM prompt adherence.</w:t>
      </w:r>
    </w:p>
    <w:p w:rsidR="00D17871" w:rsidRPr="00C50909" w:rsidRDefault="00F30789">
      <w:pPr>
        <w:spacing w:after="10" w:line="240" w:lineRule="auto"/>
        <w:ind w:left="259" w:hanging="259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Orchestrator Output-Schema Validation: </w:t>
      </w:r>
      <w:r w:rsidRPr="00C50909">
        <w:rPr>
          <w:rFonts w:cs="Times New Roman"/>
          <w:color w:val="000000" w:themeColor="text1"/>
        </w:rPr>
        <w:t>Implemented _validate_tool_resul</w:t>
      </w:r>
      <w:r w:rsidRPr="00C50909">
        <w:rPr>
          <w:rFonts w:cs="Times New Roman"/>
          <w:color w:val="000000" w:themeColor="text1"/>
        </w:rPr>
        <w:t>t() in src/orchestrator.py to validate tool outputs against explicit structural schemas prior to agent consumption, trapping malformed outputs as ToolExecutionError (closing FA-09/FA-10).</w:t>
      </w:r>
    </w:p>
    <w:p w:rsidR="00D17871" w:rsidRPr="00C50909" w:rsidRDefault="00F30789">
      <w:pPr>
        <w:spacing w:after="10" w:line="240" w:lineRule="auto"/>
        <w:ind w:left="259" w:hanging="259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Post-Model Memory Isolation: </w:t>
      </w:r>
      <w:r w:rsidRPr="00C50909">
        <w:rPr>
          <w:rFonts w:cs="Times New Roman"/>
          <w:color w:val="000000" w:themeColor="text1"/>
        </w:rPr>
        <w:t xml:space="preserve">Architecturally decoupled persistent </w:t>
      </w:r>
      <w:r w:rsidRPr="00C50909">
        <w:rPr>
          <w:rFonts w:cs="Times New Roman"/>
          <w:color w:val="000000" w:themeColor="text1"/>
        </w:rPr>
        <w:t>memory from the LLM prompt. Stored records are queried post-model call and routed solely to state['memory_context'] for human triage officers, eliminating prompt injection and bias transfer.</w:t>
      </w:r>
    </w:p>
    <w:p w:rsidR="00D17871" w:rsidRPr="00C50909" w:rsidRDefault="00F30789">
      <w:pPr>
        <w:spacing w:after="10" w:line="240" w:lineRule="auto"/>
        <w:ind w:left="259" w:hanging="259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Token Budget Expansion (2048) &amp; Truncation Guard: </w:t>
      </w:r>
      <w:r w:rsidRPr="00C50909">
        <w:rPr>
          <w:rFonts w:cs="Times New Roman"/>
          <w:color w:val="000000" w:themeColor="text1"/>
        </w:rPr>
        <w:t>Increased max</w:t>
      </w:r>
      <w:r w:rsidRPr="00C50909">
        <w:rPr>
          <w:rFonts w:cs="Times New Roman"/>
          <w:color w:val="000000" w:themeColor="text1"/>
        </w:rPr>
        <w:t>_output_tokens to 2048 and introduced finish_reason checks in src/agent.py. This accommodated Gemini reasoning tokens and cleanly trapped truncation as model_parsing_failure trace events.</w:t>
      </w:r>
    </w:p>
    <w:p w:rsidR="00D17871" w:rsidRPr="00C50909" w:rsidRDefault="00F30789">
      <w:pPr>
        <w:keepNext/>
        <w:spacing w:before="30" w:after="0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>3. Failures, Challenges, and Current Response</w:t>
      </w:r>
    </w:p>
    <w:p w:rsidR="00D17871" w:rsidRPr="00C50909" w:rsidRDefault="00F30789">
      <w:pPr>
        <w:spacing w:after="10" w:line="240" w:lineRule="auto"/>
        <w:ind w:left="259" w:hanging="259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>• Gemini Free-Tier Quo</w:t>
      </w:r>
      <w:r w:rsidRPr="00C50909">
        <w:rPr>
          <w:rFonts w:cs="Times New Roman"/>
          <w:b/>
          <w:color w:val="000000" w:themeColor="text1"/>
        </w:rPr>
        <w:t xml:space="preserve">ta &amp; Rate Exhaustion: </w:t>
      </w:r>
      <w:r w:rsidRPr="00C50909">
        <w:rPr>
          <w:rFonts w:cs="Times New Roman"/>
          <w:color w:val="000000" w:themeColor="text1"/>
        </w:rPr>
        <w:t>Free tier (20 req/day, 5 req/min) caused HTTP 429 ResourceExhausted during live runs (17/18 failures on 2026-10-15; trace week7_guardrail_quota_exhausted_example.json). Response: Implemented TRANSIENT_RETRY with exponential backoff (1</w:t>
      </w:r>
      <w:r w:rsidRPr="00C50909">
        <w:rPr>
          <w:rFonts w:cs="Times New Roman"/>
          <w:color w:val="000000" w:themeColor="text1"/>
        </w:rPr>
        <w:t>–8s, 35s timeout) in src/agent.py, introduced a 2-second delay, and ran tests/run_extended_eval.py offline.</w:t>
      </w:r>
    </w:p>
    <w:p w:rsidR="00D17871" w:rsidRPr="00C50909" w:rsidRDefault="00F30789">
      <w:pPr>
        <w:spacing w:after="10" w:line="240" w:lineRule="auto"/>
        <w:ind w:left="259" w:hanging="259"/>
        <w:rPr>
          <w:rFonts w:cs="Times New Roman"/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 xml:space="preserve">• Unfixed Technical Gaps and Known Limitations: </w:t>
      </w:r>
      <w:r w:rsidRPr="00C50909">
        <w:rPr>
          <w:rFonts w:cs="Times New Roman"/>
          <w:color w:val="000000" w:themeColor="text1"/>
        </w:rPr>
        <w:t>(1) Read-Only Tool Looping: check_stop_condition() lacks a stop rule for successful get_outage_statu</w:t>
      </w:r>
      <w:r w:rsidRPr="00C50909">
        <w:rPr>
          <w:rFonts w:cs="Times New Roman"/>
          <w:color w:val="000000" w:themeColor="text1"/>
        </w:rPr>
        <w:t xml:space="preserve">s, causing 3 repeated calls until iteration_limit_reached (PI-03, PI-05, PI-06). (2) Prompt-Level Only Defense: No code-level injection filter exists. (3) No Emergency Hand-Off: No specialized hazard bypass routing. (4) Validation Scope: Structural schema </w:t>
      </w:r>
      <w:r w:rsidRPr="00C50909">
        <w:rPr>
          <w:rFonts w:cs="Times New Roman"/>
          <w:color w:val="000000" w:themeColor="text1"/>
        </w:rPr>
        <w:t>validation only. (5) Small Live Sample: 1 live run per scenario due to quota.</w:t>
      </w:r>
    </w:p>
    <w:p w:rsidR="00C50909" w:rsidRPr="00C50909" w:rsidRDefault="00C50909">
      <w:pPr>
        <w:spacing w:after="10" w:line="240" w:lineRule="auto"/>
        <w:ind w:left="259" w:hanging="259"/>
        <w:rPr>
          <w:color w:val="000000" w:themeColor="text1"/>
        </w:rPr>
      </w:pPr>
    </w:p>
    <w:p w:rsidR="00D17871" w:rsidRPr="00C50909" w:rsidRDefault="00F30789">
      <w:pPr>
        <w:keepNext/>
        <w:spacing w:before="30" w:after="0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>4. Links to Repository and ClickUp Evidence</w:t>
      </w:r>
    </w:p>
    <w:p w:rsidR="00D17871" w:rsidRPr="00C50909" w:rsidRDefault="00F30789">
      <w:pPr>
        <w:spacing w:after="20" w:line="240" w:lineRule="auto"/>
        <w:rPr>
          <w:rFonts w:cs="Times New Roman"/>
          <w:color w:val="000000" w:themeColor="text1"/>
          <w:sz w:val="21"/>
        </w:rPr>
      </w:pPr>
      <w:r w:rsidRPr="00C50909">
        <w:rPr>
          <w:rFonts w:cs="Times New Roman"/>
          <w:color w:val="000000" w:themeColor="text1"/>
          <w:sz w:val="21"/>
        </w:rPr>
        <w:t>• Repository: https://github.com/Nomwesigwa-Keith/Ut</w:t>
      </w:r>
      <w:r w:rsidR="00C50909" w:rsidRPr="00C50909">
        <w:rPr>
          <w:rFonts w:cs="Times New Roman"/>
          <w:color w:val="000000" w:themeColor="text1"/>
          <w:sz w:val="21"/>
        </w:rPr>
        <w:t>ilitycare-Help-Desk-Agent.git</w:t>
      </w:r>
    </w:p>
    <w:p w:rsidR="00C50909" w:rsidRPr="00C50909" w:rsidRDefault="00C50909">
      <w:pPr>
        <w:spacing w:after="20" w:line="240" w:lineRule="auto"/>
        <w:rPr>
          <w:color w:val="000000" w:themeColor="text1"/>
        </w:rPr>
      </w:pPr>
    </w:p>
    <w:p w:rsidR="00D17871" w:rsidRPr="00C50909" w:rsidRDefault="00F30789">
      <w:pPr>
        <w:keepNext/>
        <w:spacing w:before="30" w:after="0"/>
        <w:rPr>
          <w:color w:val="000000" w:themeColor="text1"/>
        </w:rPr>
      </w:pPr>
      <w:r w:rsidRPr="00C50909">
        <w:rPr>
          <w:rFonts w:cs="Times New Roman"/>
          <w:b/>
          <w:color w:val="000000" w:themeColor="text1"/>
        </w:rPr>
        <w:t>5. Individual Contribution Summary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3528"/>
        <w:gridCol w:w="5472"/>
      </w:tblGrid>
      <w:tr w:rsidR="00C50909" w:rsidRPr="00C50909" w:rsidTr="00C50909">
        <w:trPr>
          <w:jc w:val="center"/>
        </w:trPr>
        <w:tc>
          <w:tcPr>
            <w:tcW w:w="1944" w:type="dxa"/>
            <w:shd w:val="clear" w:color="auto" w:fill="FFFFFF" w:themeFill="background1"/>
            <w:tcMar>
              <w:top w:w="10" w:type="dxa"/>
              <w:left w:w="25" w:type="dxa"/>
              <w:bottom w:w="10" w:type="dxa"/>
              <w:right w:w="25" w:type="dxa"/>
            </w:tcMar>
          </w:tcPr>
          <w:p w:rsidR="00D17871" w:rsidRPr="00C50909" w:rsidRDefault="00F30789">
            <w:pPr>
              <w:spacing w:after="0"/>
              <w:rPr>
                <w:color w:val="000000" w:themeColor="text1"/>
              </w:rPr>
            </w:pPr>
            <w:r w:rsidRPr="00C50909">
              <w:rPr>
                <w:rFonts w:cs="Times New Roman"/>
                <w:b/>
                <w:color w:val="000000" w:themeColor="text1"/>
                <w:sz w:val="19"/>
              </w:rPr>
              <w:t>Name</w:t>
            </w:r>
          </w:p>
        </w:tc>
        <w:tc>
          <w:tcPr>
            <w:tcW w:w="3528" w:type="dxa"/>
            <w:shd w:val="clear" w:color="auto" w:fill="FFFFFF" w:themeFill="background1"/>
            <w:tcMar>
              <w:top w:w="10" w:type="dxa"/>
              <w:left w:w="25" w:type="dxa"/>
              <w:bottom w:w="10" w:type="dxa"/>
              <w:right w:w="25" w:type="dxa"/>
            </w:tcMar>
          </w:tcPr>
          <w:p w:rsidR="00D17871" w:rsidRPr="00C50909" w:rsidRDefault="00F30789">
            <w:pPr>
              <w:spacing w:after="0"/>
              <w:rPr>
                <w:color w:val="000000" w:themeColor="text1"/>
              </w:rPr>
            </w:pPr>
            <w:r w:rsidRPr="00C50909">
              <w:rPr>
                <w:rFonts w:cs="Times New Roman"/>
                <w:b/>
                <w:color w:val="000000" w:themeColor="text1"/>
                <w:sz w:val="19"/>
              </w:rPr>
              <w:t>Task</w:t>
            </w:r>
          </w:p>
        </w:tc>
        <w:tc>
          <w:tcPr>
            <w:tcW w:w="5472" w:type="dxa"/>
            <w:shd w:val="clear" w:color="auto" w:fill="FFFFFF" w:themeFill="background1"/>
            <w:tcMar>
              <w:top w:w="10" w:type="dxa"/>
              <w:left w:w="25" w:type="dxa"/>
              <w:bottom w:w="10" w:type="dxa"/>
              <w:right w:w="25" w:type="dxa"/>
            </w:tcMar>
          </w:tcPr>
          <w:p w:rsidR="00D17871" w:rsidRPr="00C50909" w:rsidRDefault="00F30789">
            <w:pPr>
              <w:spacing w:after="0"/>
              <w:rPr>
                <w:color w:val="000000" w:themeColor="text1"/>
              </w:rPr>
            </w:pPr>
            <w:r w:rsidRPr="00C50909">
              <w:rPr>
                <w:rFonts w:cs="Times New Roman"/>
                <w:b/>
                <w:color w:val="000000" w:themeColor="text1"/>
                <w:sz w:val="19"/>
              </w:rPr>
              <w:t>Evidence</w:t>
            </w:r>
          </w:p>
        </w:tc>
      </w:tr>
      <w:tr w:rsidR="00C50909" w:rsidRPr="00C50909">
        <w:trPr>
          <w:jc w:val="center"/>
        </w:trPr>
        <w:tc>
          <w:tcPr>
            <w:tcW w:w="1944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C50909">
              <w:rPr>
                <w:rFonts w:cs="Times New Roman"/>
                <w:b/>
                <w:color w:val="000000" w:themeColor="text1"/>
                <w:sz w:val="18"/>
              </w:rPr>
              <w:t>Nomwesigwa</w:t>
            </w:r>
            <w:proofErr w:type="spellEnd"/>
            <w:r w:rsidRPr="00C50909">
              <w:rPr>
                <w:rFonts w:cs="Times New Roman"/>
                <w:b/>
                <w:color w:val="000000" w:themeColor="text1"/>
                <w:sz w:val="18"/>
              </w:rPr>
              <w:t xml:space="preserve"> Keith</w:t>
            </w:r>
          </w:p>
        </w:tc>
        <w:tc>
          <w:tcPr>
            <w:tcW w:w="3528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>Project leadership, branch integration, architecture review, and PR management.</w:t>
            </w:r>
          </w:p>
        </w:tc>
        <w:tc>
          <w:tcPr>
            <w:tcW w:w="5472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 xml:space="preserve">Merged PR #24 (aa7ed1b) and PR #25 (76988f1); repo governance [TO </w:t>
            </w:r>
            <w:r w:rsidRPr="00C50909">
              <w:rPr>
                <w:rFonts w:cs="Times New Roman"/>
                <w:color w:val="000000" w:themeColor="text1"/>
                <w:sz w:val="18"/>
              </w:rPr>
              <w:t>CONFIRM: additional deliverables if any].</w:t>
            </w:r>
          </w:p>
        </w:tc>
      </w:tr>
      <w:tr w:rsidR="00C50909" w:rsidRPr="00C50909">
        <w:trPr>
          <w:jc w:val="center"/>
        </w:trPr>
        <w:tc>
          <w:tcPr>
            <w:tcW w:w="1944" w:type="dxa"/>
            <w:shd w:val="clear" w:color="auto" w:fill="F8FAFC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C50909">
              <w:rPr>
                <w:rFonts w:cs="Times New Roman"/>
                <w:b/>
                <w:color w:val="000000" w:themeColor="text1"/>
                <w:sz w:val="18"/>
              </w:rPr>
              <w:t>Mubiru</w:t>
            </w:r>
            <w:proofErr w:type="spellEnd"/>
            <w:r w:rsidRPr="00C50909">
              <w:rPr>
                <w:rFonts w:cs="Times New Roman"/>
                <w:b/>
                <w:color w:val="000000" w:themeColor="text1"/>
                <w:sz w:val="18"/>
              </w:rPr>
              <w:t xml:space="preserve"> Umar</w:t>
            </w:r>
          </w:p>
        </w:tc>
        <w:tc>
          <w:tcPr>
            <w:tcW w:w="3528" w:type="dxa"/>
            <w:shd w:val="clear" w:color="auto" w:fill="F8FAFC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>Observability and tracing subsystem architecture and implementation.</w:t>
            </w:r>
          </w:p>
        </w:tc>
        <w:tc>
          <w:tcPr>
            <w:tcW w:w="5472" w:type="dxa"/>
            <w:shd w:val="clear" w:color="auto" w:fill="F8FAFC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 w:rsidP="00C5090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 xml:space="preserve">src/bounded_agent.py (tracing fields, latency, errors); docs/evaluation/Week7_Observability_Tracing_Evidence.md; trace </w:t>
            </w:r>
            <w:r w:rsidRPr="00C50909">
              <w:rPr>
                <w:rFonts w:cs="Times New Roman"/>
                <w:color w:val="000000" w:themeColor="text1"/>
                <w:sz w:val="18"/>
              </w:rPr>
              <w:t>week7_observability_trace_1_provider_error.json</w:t>
            </w:r>
          </w:p>
        </w:tc>
      </w:tr>
      <w:tr w:rsidR="00C50909" w:rsidRPr="00C50909">
        <w:trPr>
          <w:jc w:val="center"/>
        </w:trPr>
        <w:tc>
          <w:tcPr>
            <w:tcW w:w="1944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C50909">
              <w:rPr>
                <w:rFonts w:cs="Times New Roman"/>
                <w:b/>
                <w:color w:val="000000" w:themeColor="text1"/>
                <w:sz w:val="18"/>
              </w:rPr>
              <w:t>Khot</w:t>
            </w:r>
            <w:proofErr w:type="spellEnd"/>
            <w:r w:rsidRPr="00C50909">
              <w:rPr>
                <w:rFonts w:cs="Times New Roman"/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C50909">
              <w:rPr>
                <w:rFonts w:cs="Times New Roman"/>
                <w:b/>
                <w:color w:val="000000" w:themeColor="text1"/>
                <w:sz w:val="18"/>
              </w:rPr>
              <w:t>Adet</w:t>
            </w:r>
            <w:proofErr w:type="spellEnd"/>
            <w:r w:rsidRPr="00C50909">
              <w:rPr>
                <w:rFonts w:cs="Times New Roman"/>
                <w:b/>
                <w:color w:val="000000" w:themeColor="text1"/>
                <w:sz w:val="18"/>
              </w:rPr>
              <w:t xml:space="preserve"> </w:t>
            </w:r>
            <w:proofErr w:type="spellStart"/>
            <w:r w:rsidRPr="00C50909">
              <w:rPr>
                <w:rFonts w:cs="Times New Roman"/>
                <w:b/>
                <w:color w:val="000000" w:themeColor="text1"/>
                <w:sz w:val="18"/>
              </w:rPr>
              <w:t>Majuong</w:t>
            </w:r>
            <w:proofErr w:type="spellEnd"/>
          </w:p>
        </w:tc>
        <w:tc>
          <w:tcPr>
            <w:tcW w:w="3528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>Guardrail verification, live prompt-injection suite, agent token/grounding fixes.</w:t>
            </w:r>
          </w:p>
        </w:tc>
        <w:tc>
          <w:tcPr>
            <w:tcW w:w="5472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 w:rsidP="00C5090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>evidence/week7_guardrail_evidence.md; tests/run_prompt_injection_live.py; src/agent.py fix</w:t>
            </w:r>
            <w:r w:rsidRPr="00C50909">
              <w:rPr>
                <w:rFonts w:cs="Times New Roman"/>
                <w:color w:val="000000" w:themeColor="text1"/>
                <w:sz w:val="18"/>
              </w:rPr>
              <w:t>es; traces</w:t>
            </w:r>
            <w:r w:rsidR="00C50909" w:rsidRPr="00C50909">
              <w:rPr>
                <w:rFonts w:cs="Times New Roman"/>
                <w:color w:val="000000" w:themeColor="text1"/>
                <w:sz w:val="18"/>
              </w:rPr>
              <w:t xml:space="preserve"> in evidence/traces/</w:t>
            </w:r>
            <w:proofErr w:type="spellStart"/>
            <w:r w:rsidR="00C50909" w:rsidRPr="00C50909">
              <w:rPr>
                <w:rFonts w:cs="Times New Roman"/>
                <w:color w:val="000000" w:themeColor="text1"/>
                <w:sz w:val="18"/>
              </w:rPr>
              <w:t>after_fix</w:t>
            </w:r>
            <w:proofErr w:type="spellEnd"/>
            <w:r w:rsidR="00C50909" w:rsidRPr="00C50909">
              <w:rPr>
                <w:rFonts w:cs="Times New Roman"/>
                <w:color w:val="000000" w:themeColor="text1"/>
                <w:sz w:val="18"/>
              </w:rPr>
              <w:t>/</w:t>
            </w:r>
          </w:p>
        </w:tc>
      </w:tr>
      <w:tr w:rsidR="00C50909" w:rsidRPr="00C50909">
        <w:trPr>
          <w:jc w:val="center"/>
        </w:trPr>
        <w:tc>
          <w:tcPr>
            <w:tcW w:w="1944" w:type="dxa"/>
            <w:shd w:val="clear" w:color="auto" w:fill="F8FAFC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C50909">
              <w:rPr>
                <w:rFonts w:cs="Times New Roman"/>
                <w:b/>
                <w:color w:val="000000" w:themeColor="text1"/>
                <w:sz w:val="18"/>
              </w:rPr>
              <w:t>Nankunda</w:t>
            </w:r>
            <w:proofErr w:type="spellEnd"/>
            <w:r w:rsidRPr="00C50909">
              <w:rPr>
                <w:rFonts w:cs="Times New Roman"/>
                <w:b/>
                <w:color w:val="000000" w:themeColor="text1"/>
                <w:sz w:val="18"/>
              </w:rPr>
              <w:t xml:space="preserve"> Lilian</w:t>
            </w:r>
          </w:p>
        </w:tc>
        <w:tc>
          <w:tcPr>
            <w:tcW w:w="3528" w:type="dxa"/>
            <w:shd w:val="clear" w:color="auto" w:fill="F8FAFC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>37-scenario deterministic eval benchmark, Python 3.12 compatibility, tool output contract validation.</w:t>
            </w:r>
          </w:p>
        </w:tc>
        <w:tc>
          <w:tcPr>
            <w:tcW w:w="5472" w:type="dxa"/>
            <w:shd w:val="clear" w:color="auto" w:fill="F8FAFC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 w:rsidP="00C5090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 xml:space="preserve">tests/extended_evaluation_cases.json; tests/run_extended_eval.py; </w:t>
            </w:r>
            <w:r w:rsidRPr="00C50909">
              <w:rPr>
                <w:rFonts w:cs="Times New Roman"/>
                <w:color w:val="000000" w:themeColor="text1"/>
                <w:sz w:val="18"/>
              </w:rPr>
              <w:t>src/orchestrator.py (_validate_tool_result); docs/evaluation/Week 7_3</w:t>
            </w:r>
            <w:r w:rsidR="00C50909" w:rsidRPr="00C50909">
              <w:rPr>
                <w:rFonts w:cs="Times New Roman"/>
                <w:color w:val="000000" w:themeColor="text1"/>
                <w:sz w:val="18"/>
              </w:rPr>
              <w:t>7scenario_evaluation.md; PR #23</w:t>
            </w:r>
          </w:p>
        </w:tc>
      </w:tr>
      <w:tr w:rsidR="00C50909" w:rsidRPr="00C50909">
        <w:trPr>
          <w:jc w:val="center"/>
        </w:trPr>
        <w:tc>
          <w:tcPr>
            <w:tcW w:w="1944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proofErr w:type="spellStart"/>
            <w:r w:rsidRPr="00C50909">
              <w:rPr>
                <w:rFonts w:cs="Times New Roman"/>
                <w:b/>
                <w:color w:val="000000" w:themeColor="text1"/>
                <w:sz w:val="18"/>
              </w:rPr>
              <w:t>Arok</w:t>
            </w:r>
            <w:proofErr w:type="spellEnd"/>
            <w:r w:rsidRPr="00C50909">
              <w:rPr>
                <w:rFonts w:cs="Times New Roman"/>
                <w:b/>
                <w:color w:val="000000" w:themeColor="text1"/>
                <w:sz w:val="18"/>
              </w:rPr>
              <w:t xml:space="preserve"> John Mayen</w:t>
            </w:r>
          </w:p>
        </w:tc>
        <w:tc>
          <w:tcPr>
            <w:tcW w:w="3528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>Failure catalogue compilation, tool boundary defense, memory test hardening.</w:t>
            </w:r>
          </w:p>
        </w:tc>
        <w:tc>
          <w:tcPr>
            <w:tcW w:w="5472" w:type="dxa"/>
            <w:shd w:val="clear" w:color="auto" w:fill="FFFFFF"/>
            <w:tcMar>
              <w:top w:w="8" w:type="dxa"/>
              <w:left w:w="25" w:type="dxa"/>
              <w:bottom w:w="8" w:type="dxa"/>
              <w:right w:w="25" w:type="dxa"/>
            </w:tcMar>
          </w:tcPr>
          <w:p w:rsidR="00D17871" w:rsidRPr="00C50909" w:rsidRDefault="00F30789" w:rsidP="00C50909">
            <w:pPr>
              <w:spacing w:after="0" w:line="240" w:lineRule="auto"/>
              <w:rPr>
                <w:color w:val="000000" w:themeColor="text1"/>
              </w:rPr>
            </w:pPr>
            <w:r w:rsidRPr="00C50909">
              <w:rPr>
                <w:rFonts w:cs="Times New Roman"/>
                <w:color w:val="000000" w:themeColor="text1"/>
                <w:sz w:val="18"/>
              </w:rPr>
              <w:t>docs/evaluation/Failure_Catalogue_and_Remediation_Evidence.md; tests/test_week6_working_memory.py; evidence/traces/week4_fai</w:t>
            </w:r>
            <w:r w:rsidR="00C50909" w:rsidRPr="00C50909">
              <w:rPr>
                <w:rFonts w:cs="Times New Roman"/>
                <w:color w:val="000000" w:themeColor="text1"/>
                <w:sz w:val="18"/>
              </w:rPr>
              <w:t>lure_authorization_results.csv</w:t>
            </w:r>
          </w:p>
        </w:tc>
      </w:tr>
    </w:tbl>
    <w:p w:rsidR="00C50909" w:rsidRPr="00C50909" w:rsidRDefault="00C50909">
      <w:pPr>
        <w:keepNext/>
        <w:spacing w:before="30" w:after="0"/>
        <w:rPr>
          <w:rFonts w:cs="Times New Roman"/>
          <w:b/>
          <w:color w:val="000000" w:themeColor="text1"/>
        </w:rPr>
      </w:pPr>
    </w:p>
    <w:p w:rsidR="00D17871" w:rsidRPr="00C50909" w:rsidRDefault="00D17871" w:rsidP="00F30789">
      <w:pPr>
        <w:spacing w:after="10" w:line="240" w:lineRule="auto"/>
        <w:rPr>
          <w:color w:val="000000" w:themeColor="text1"/>
        </w:rPr>
      </w:pPr>
    </w:p>
    <w:sectPr w:rsidR="00D17871" w:rsidRPr="00C50909" w:rsidSect="00034616">
      <w:pgSz w:w="12240" w:h="15840"/>
      <w:pgMar w:top="605" w:right="648" w:bottom="605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1E42"/>
    <w:rsid w:val="00326F90"/>
    <w:rsid w:val="00AA1D8D"/>
    <w:rsid w:val="00B47730"/>
    <w:rsid w:val="00C50909"/>
    <w:rsid w:val="00CB0664"/>
    <w:rsid w:val="00D17871"/>
    <w:rsid w:val="00F307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A09C2"/>
  <w14:defaultImageDpi w14:val="300"/>
  <w15:docId w15:val="{59AF56E1-B84B-41D1-8E21-7EF070922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8CCCF3-91A6-4487-886D-ED5B026F7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1191</Words>
  <Characters>6551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2026-10-18T08:37:00Z</dcterms:modified>
  <cp:category/>
</cp:coreProperties>
</file>