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E7A" w:rsidRPr="00FC70CA" w:rsidRDefault="00C51DD0" w:rsidP="00226F73">
      <w:pPr>
        <w:pStyle w:val="Heading1"/>
        <w:spacing w:before="240" w:after="120"/>
        <w:jc w:val="center"/>
        <w:rPr>
          <w:b/>
          <w:color w:val="000000" w:themeColor="text1"/>
          <w:sz w:val="24"/>
          <w:szCs w:val="24"/>
          <w:lang w:val="en-GB"/>
        </w:rPr>
      </w:pPr>
      <w:r w:rsidRPr="00FC70CA">
        <w:rPr>
          <w:b/>
          <w:color w:val="000000" w:themeColor="text1"/>
          <w:sz w:val="24"/>
          <w:szCs w:val="24"/>
          <w:lang w:val="en-GB"/>
        </w:rPr>
        <w:t>AI Boundary Matrix</w:t>
      </w:r>
    </w:p>
    <w:p w:rsidR="00E95750" w:rsidRDefault="00C51DD0">
      <w:pPr>
        <w:spacing w:after="120"/>
        <w:rPr>
          <w:color w:val="000000" w:themeColor="text1"/>
          <w:sz w:val="24"/>
          <w:szCs w:val="24"/>
          <w:lang w:val="en-GB"/>
        </w:rPr>
      </w:pPr>
      <w:r w:rsidRPr="003A4EAB">
        <w:rPr>
          <w:color w:val="000000" w:themeColor="text1"/>
          <w:sz w:val="24"/>
          <w:szCs w:val="24"/>
          <w:lang w:val="en-GB"/>
        </w:rPr>
        <w:t xml:space="preserve">This matrix will be refined as tools and the agent loop are added in the </w:t>
      </w:r>
      <w:r w:rsidR="00707B56">
        <w:rPr>
          <w:color w:val="000000" w:themeColor="text1"/>
          <w:sz w:val="24"/>
          <w:szCs w:val="24"/>
          <w:lang w:val="en-GB"/>
        </w:rPr>
        <w:t>future</w:t>
      </w:r>
      <w:r w:rsidRPr="003A4EAB">
        <w:rPr>
          <w:color w:val="000000" w:themeColor="text1"/>
          <w:sz w:val="24"/>
          <w:szCs w:val="24"/>
          <w:lang w:val="en-GB"/>
        </w:rPr>
        <w:t>.</w:t>
      </w:r>
    </w:p>
    <w:p w:rsidR="00E95750" w:rsidRPr="003A4EAB" w:rsidRDefault="00E95750">
      <w:pPr>
        <w:spacing w:after="120"/>
        <w:rPr>
          <w:color w:val="000000" w:themeColor="text1"/>
          <w:sz w:val="24"/>
          <w:szCs w:val="24"/>
          <w:lang w:val="en-GB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300"/>
        <w:gridCol w:w="2300"/>
        <w:gridCol w:w="2300"/>
      </w:tblGrid>
      <w:tr w:rsidR="00013FCC" w:rsidRPr="00E95750" w:rsidTr="00E95750">
        <w:trPr>
          <w:trHeight w:val="324"/>
        </w:trPr>
        <w:tc>
          <w:tcPr>
            <w:tcW w:w="2600" w:type="dxa"/>
          </w:tcPr>
          <w:p w:rsidR="00E95750" w:rsidRPr="00E95750" w:rsidRDefault="00E95750">
            <w:pPr>
              <w:rPr>
                <w:b/>
                <w:color w:val="000000" w:themeColor="text1"/>
                <w:sz w:val="24"/>
                <w:szCs w:val="24"/>
                <w:lang w:val="en-GB"/>
              </w:rPr>
            </w:pPr>
            <w:r w:rsidRPr="00E95750">
              <w:rPr>
                <w:b/>
                <w:color w:val="000000" w:themeColor="text1"/>
                <w:sz w:val="24"/>
                <w:szCs w:val="24"/>
                <w:lang w:val="en-GB"/>
              </w:rPr>
              <w:t>Action/ Decision</w:t>
            </w:r>
          </w:p>
          <w:p w:rsidR="00E95750" w:rsidRPr="003A4EAB" w:rsidRDefault="00E95750">
            <w:pPr>
              <w:rPr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2300" w:type="dxa"/>
          </w:tcPr>
          <w:p w:rsidR="002F6E7A" w:rsidRPr="00E95750" w:rsidRDefault="00E95750">
            <w:pPr>
              <w:rPr>
                <w:b/>
                <w:color w:val="000000" w:themeColor="text1"/>
                <w:sz w:val="24"/>
                <w:szCs w:val="24"/>
                <w:lang w:val="en-GB"/>
              </w:rPr>
            </w:pPr>
            <w:r w:rsidRPr="00E95750">
              <w:rPr>
                <w:b/>
                <w:color w:val="000000" w:themeColor="text1"/>
                <w:sz w:val="24"/>
                <w:szCs w:val="24"/>
                <w:lang w:val="en-GB"/>
              </w:rPr>
              <w:t>AI May do automously</w:t>
            </w:r>
            <w:bookmarkStart w:id="0" w:name="_GoBack"/>
            <w:bookmarkEnd w:id="0"/>
          </w:p>
        </w:tc>
        <w:tc>
          <w:tcPr>
            <w:tcW w:w="2300" w:type="dxa"/>
          </w:tcPr>
          <w:p w:rsidR="002F6E7A" w:rsidRPr="00E95750" w:rsidRDefault="00E95750">
            <w:pPr>
              <w:rPr>
                <w:b/>
                <w:color w:val="000000" w:themeColor="text1"/>
                <w:sz w:val="24"/>
                <w:szCs w:val="24"/>
                <w:lang w:val="en-GB"/>
              </w:rPr>
            </w:pPr>
            <w:r w:rsidRPr="00E95750">
              <w:rPr>
                <w:b/>
                <w:color w:val="000000" w:themeColor="text1"/>
                <w:sz w:val="24"/>
                <w:szCs w:val="24"/>
                <w:lang w:val="en-GB"/>
              </w:rPr>
              <w:t>AI May suggest(human confirms)</w:t>
            </w:r>
          </w:p>
        </w:tc>
        <w:tc>
          <w:tcPr>
            <w:tcW w:w="2300" w:type="dxa"/>
          </w:tcPr>
          <w:p w:rsidR="002F6E7A" w:rsidRPr="00E95750" w:rsidRDefault="00E95750">
            <w:pPr>
              <w:rPr>
                <w:b/>
                <w:color w:val="000000" w:themeColor="text1"/>
                <w:sz w:val="24"/>
                <w:szCs w:val="24"/>
                <w:lang w:val="en-GB"/>
              </w:rPr>
            </w:pPr>
            <w:r w:rsidRPr="00E95750">
              <w:rPr>
                <w:b/>
                <w:color w:val="000000" w:themeColor="text1"/>
                <w:sz w:val="24"/>
                <w:szCs w:val="24"/>
                <w:lang w:val="en-GB"/>
              </w:rPr>
              <w:t>Must stay deterministic</w:t>
            </w:r>
          </w:p>
        </w:tc>
      </w:tr>
      <w:tr w:rsidR="00E95750" w:rsidRPr="00226F73" w:rsidTr="00E95750">
        <w:trPr>
          <w:trHeight w:val="568"/>
        </w:trPr>
        <w:tc>
          <w:tcPr>
            <w:tcW w:w="2600" w:type="dxa"/>
          </w:tcPr>
          <w:p w:rsidR="00E95750" w:rsidRDefault="00E95750" w:rsidP="00E95750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3A4EAB">
              <w:rPr>
                <w:color w:val="000000" w:themeColor="text1"/>
                <w:sz w:val="24"/>
                <w:szCs w:val="24"/>
                <w:lang w:val="en-GB"/>
              </w:rPr>
              <w:t>Understand &amp; classify the customer's issue</w:t>
            </w:r>
          </w:p>
        </w:tc>
        <w:tc>
          <w:tcPr>
            <w:tcW w:w="2300" w:type="dxa"/>
          </w:tcPr>
          <w:p w:rsidR="00E95750" w:rsidRDefault="00E95750" w:rsidP="00E95750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color w:val="000000" w:themeColor="text1"/>
                <w:sz w:val="24"/>
                <w:szCs w:val="24"/>
                <w:lang w:val="en-GB"/>
              </w:rPr>
              <w:t>Yes -</w:t>
            </w:r>
            <w:r w:rsidRPr="003A4EAB">
              <w:rPr>
                <w:color w:val="000000" w:themeColor="text1"/>
                <w:sz w:val="24"/>
                <w:szCs w:val="24"/>
                <w:lang w:val="en-GB"/>
              </w:rPr>
              <w:t xml:space="preserve"> interpret free text, classify issue type</w:t>
            </w:r>
          </w:p>
        </w:tc>
        <w:tc>
          <w:tcPr>
            <w:tcW w:w="2300" w:type="dxa"/>
          </w:tcPr>
          <w:p w:rsidR="00E95750" w:rsidRPr="00E95750" w:rsidRDefault="00E95750">
            <w:pPr>
              <w:rPr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2300" w:type="dxa"/>
          </w:tcPr>
          <w:p w:rsidR="00E95750" w:rsidRPr="00E95750" w:rsidRDefault="00E95750">
            <w:pPr>
              <w:rPr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013FCC" w:rsidRPr="003A4EAB">
        <w:tc>
          <w:tcPr>
            <w:tcW w:w="2600" w:type="dxa"/>
          </w:tcPr>
          <w:p w:rsidR="002F6E7A" w:rsidRPr="003A4EAB" w:rsidRDefault="00C51DD0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3A4EAB">
              <w:rPr>
                <w:color w:val="000000" w:themeColor="text1"/>
                <w:sz w:val="24"/>
                <w:szCs w:val="24"/>
                <w:lang w:val="en-GB"/>
              </w:rPr>
              <w:t>Search knowledge base for troubleshooting steps</w:t>
            </w:r>
          </w:p>
        </w:tc>
        <w:tc>
          <w:tcPr>
            <w:tcW w:w="2300" w:type="dxa"/>
          </w:tcPr>
          <w:p w:rsidR="002F6E7A" w:rsidRPr="003A4EAB" w:rsidRDefault="00E95750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Yes -</w:t>
            </w:r>
            <w:r w:rsidR="00C51DD0" w:rsidRPr="003A4EAB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C51DD0" w:rsidRPr="003A4EAB">
              <w:rPr>
                <w:color w:val="000000" w:themeColor="text1"/>
                <w:sz w:val="24"/>
                <w:szCs w:val="24"/>
              </w:rPr>
              <w:t>retrieval</w:t>
            </w:r>
            <w:proofErr w:type="spellEnd"/>
            <w:r w:rsidR="00C51DD0" w:rsidRPr="003A4EAB">
              <w:rPr>
                <w:color w:val="000000" w:themeColor="text1"/>
                <w:sz w:val="24"/>
                <w:szCs w:val="24"/>
              </w:rPr>
              <w:t xml:space="preserve"> + ranking</w:t>
            </w:r>
          </w:p>
        </w:tc>
        <w:tc>
          <w:tcPr>
            <w:tcW w:w="2300" w:type="dxa"/>
          </w:tcPr>
          <w:p w:rsidR="002F6E7A" w:rsidRPr="003A4EAB" w:rsidRDefault="002F6E7A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300" w:type="dxa"/>
          </w:tcPr>
          <w:p w:rsidR="002F6E7A" w:rsidRPr="003A4EAB" w:rsidRDefault="002F6E7A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013FCC" w:rsidRPr="00226F73">
        <w:tc>
          <w:tcPr>
            <w:tcW w:w="2600" w:type="dxa"/>
          </w:tcPr>
          <w:p w:rsidR="002F6E7A" w:rsidRPr="003A4EAB" w:rsidRDefault="00C51DD0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3A4EAB">
              <w:rPr>
                <w:color w:val="000000" w:themeColor="text1"/>
                <w:sz w:val="24"/>
                <w:szCs w:val="24"/>
                <w:lang w:val="en-GB"/>
              </w:rPr>
              <w:t>Recommend troubleshooting steps to customer</w:t>
            </w:r>
          </w:p>
        </w:tc>
        <w:tc>
          <w:tcPr>
            <w:tcW w:w="2300" w:type="dxa"/>
          </w:tcPr>
          <w:p w:rsidR="002F6E7A" w:rsidRPr="00226F73" w:rsidRDefault="002F6E7A">
            <w:pPr>
              <w:rPr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2300" w:type="dxa"/>
          </w:tcPr>
          <w:p w:rsidR="002F6E7A" w:rsidRPr="003A4EAB" w:rsidRDefault="00E95750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Yes -</w:t>
            </w:r>
            <w:r w:rsidR="00C51DD0" w:rsidRPr="003A4EAB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C51DD0" w:rsidRPr="003A4EAB">
              <w:rPr>
                <w:color w:val="000000" w:themeColor="text1"/>
                <w:sz w:val="24"/>
                <w:szCs w:val="24"/>
              </w:rPr>
              <w:t>proposes</w:t>
            </w:r>
            <w:proofErr w:type="spellEnd"/>
            <w:r w:rsidR="00C51DD0" w:rsidRPr="003A4EAB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C51DD0" w:rsidRPr="003A4EAB">
              <w:rPr>
                <w:color w:val="000000" w:themeColor="text1"/>
                <w:sz w:val="24"/>
                <w:szCs w:val="24"/>
              </w:rPr>
              <w:t>steps</w:t>
            </w:r>
            <w:proofErr w:type="spellEnd"/>
            <w:r w:rsidR="00C51DD0" w:rsidRPr="003A4EAB">
              <w:rPr>
                <w:color w:val="000000" w:themeColor="text1"/>
                <w:sz w:val="24"/>
                <w:szCs w:val="24"/>
              </w:rPr>
              <w:t xml:space="preserve">, cites </w:t>
            </w:r>
            <w:proofErr w:type="spellStart"/>
            <w:r w:rsidR="00C51DD0" w:rsidRPr="003A4EAB">
              <w:rPr>
                <w:color w:val="000000" w:themeColor="text1"/>
                <w:sz w:val="24"/>
                <w:szCs w:val="24"/>
              </w:rPr>
              <w:t>source</w:t>
            </w:r>
            <w:proofErr w:type="spellEnd"/>
            <w:r w:rsidR="00C51DD0" w:rsidRPr="003A4EAB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C51DD0" w:rsidRPr="003A4EAB">
              <w:rPr>
                <w:color w:val="000000" w:themeColor="text1"/>
                <w:sz w:val="24"/>
                <w:szCs w:val="24"/>
              </w:rPr>
              <w:t>article</w:t>
            </w:r>
            <w:proofErr w:type="spellEnd"/>
          </w:p>
        </w:tc>
        <w:tc>
          <w:tcPr>
            <w:tcW w:w="2300" w:type="dxa"/>
          </w:tcPr>
          <w:p w:rsidR="002F6E7A" w:rsidRPr="003A4EAB" w:rsidRDefault="00C51DD0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3A4EAB">
              <w:rPr>
                <w:color w:val="000000" w:themeColor="text1"/>
                <w:sz w:val="24"/>
                <w:szCs w:val="24"/>
                <w:lang w:val="en-GB"/>
              </w:rPr>
              <w:t>Final wording delivered to customer is logged &amp; reviewable</w:t>
            </w:r>
          </w:p>
        </w:tc>
      </w:tr>
      <w:tr w:rsidR="00013FCC" w:rsidRPr="003A4EAB">
        <w:tc>
          <w:tcPr>
            <w:tcW w:w="2600" w:type="dxa"/>
          </w:tcPr>
          <w:p w:rsidR="002F6E7A" w:rsidRPr="003A4EAB" w:rsidRDefault="00C51DD0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3A4EAB">
              <w:rPr>
                <w:color w:val="000000" w:themeColor="text1"/>
                <w:sz w:val="24"/>
                <w:szCs w:val="24"/>
                <w:lang w:val="en-GB"/>
              </w:rPr>
              <w:t>Check mock outage/status tool for the customer's area</w:t>
            </w:r>
          </w:p>
        </w:tc>
        <w:tc>
          <w:tcPr>
            <w:tcW w:w="2300" w:type="dxa"/>
          </w:tcPr>
          <w:p w:rsidR="002F6E7A" w:rsidRPr="003A4EAB" w:rsidRDefault="00E95750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Yes - </w:t>
            </w:r>
            <w:proofErr w:type="spellStart"/>
            <w:r w:rsidR="00C51DD0" w:rsidRPr="003A4EAB">
              <w:rPr>
                <w:color w:val="000000" w:themeColor="text1"/>
                <w:sz w:val="24"/>
                <w:szCs w:val="24"/>
              </w:rPr>
              <w:t>read-only</w:t>
            </w:r>
            <w:proofErr w:type="spellEnd"/>
            <w:r w:rsidR="00C51DD0" w:rsidRPr="003A4EAB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C51DD0" w:rsidRPr="003A4EAB">
              <w:rPr>
                <w:color w:val="000000" w:themeColor="text1"/>
                <w:sz w:val="24"/>
                <w:szCs w:val="24"/>
              </w:rPr>
              <w:t>lookup</w:t>
            </w:r>
            <w:proofErr w:type="spellEnd"/>
          </w:p>
        </w:tc>
        <w:tc>
          <w:tcPr>
            <w:tcW w:w="2300" w:type="dxa"/>
          </w:tcPr>
          <w:p w:rsidR="002F6E7A" w:rsidRPr="003A4EAB" w:rsidRDefault="002F6E7A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300" w:type="dxa"/>
          </w:tcPr>
          <w:p w:rsidR="002F6E7A" w:rsidRPr="003A4EAB" w:rsidRDefault="002F6E7A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013FCC" w:rsidRPr="00226F73">
        <w:tc>
          <w:tcPr>
            <w:tcW w:w="2600" w:type="dxa"/>
          </w:tcPr>
          <w:p w:rsidR="002F6E7A" w:rsidRPr="003A4EAB" w:rsidRDefault="00C51DD0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3A4EAB">
              <w:rPr>
                <w:color w:val="000000" w:themeColor="text1"/>
                <w:sz w:val="24"/>
                <w:szCs w:val="24"/>
                <w:lang w:val="en-GB"/>
              </w:rPr>
              <w:t>Draft a support ticket (category, priority, summary)</w:t>
            </w:r>
          </w:p>
        </w:tc>
        <w:tc>
          <w:tcPr>
            <w:tcW w:w="2300" w:type="dxa"/>
          </w:tcPr>
          <w:p w:rsidR="002F6E7A" w:rsidRPr="00226F73" w:rsidRDefault="002F6E7A">
            <w:pPr>
              <w:rPr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2300" w:type="dxa"/>
          </w:tcPr>
          <w:p w:rsidR="002F6E7A" w:rsidRPr="003A4EAB" w:rsidRDefault="00E95750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color w:val="000000" w:themeColor="text1"/>
                <w:sz w:val="24"/>
                <w:szCs w:val="24"/>
                <w:lang w:val="en-GB"/>
              </w:rPr>
              <w:t>Yes -</w:t>
            </w:r>
            <w:r w:rsidR="00C51DD0" w:rsidRPr="003A4EAB">
              <w:rPr>
                <w:color w:val="000000" w:themeColor="text1"/>
                <w:sz w:val="24"/>
                <w:szCs w:val="24"/>
                <w:lang w:val="en-GB"/>
              </w:rPr>
              <w:t xml:space="preserve"> drafts, does not submit</w:t>
            </w:r>
          </w:p>
        </w:tc>
        <w:tc>
          <w:tcPr>
            <w:tcW w:w="2300" w:type="dxa"/>
          </w:tcPr>
          <w:p w:rsidR="002F6E7A" w:rsidRPr="003A4EAB" w:rsidRDefault="00C51DD0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3A4EAB">
              <w:rPr>
                <w:color w:val="000000" w:themeColor="text1"/>
                <w:sz w:val="24"/>
                <w:szCs w:val="24"/>
                <w:lang w:val="en-GB"/>
              </w:rPr>
              <w:t>Ticket schema/required fields enforced by app, not by the model</w:t>
            </w:r>
          </w:p>
        </w:tc>
      </w:tr>
      <w:tr w:rsidR="00013FCC" w:rsidRPr="00226F73">
        <w:tc>
          <w:tcPr>
            <w:tcW w:w="2600" w:type="dxa"/>
          </w:tcPr>
          <w:p w:rsidR="002F6E7A" w:rsidRPr="003A4EAB" w:rsidRDefault="00C51DD0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3A4EAB">
              <w:rPr>
                <w:color w:val="000000" w:themeColor="text1"/>
                <w:sz w:val="24"/>
                <w:szCs w:val="24"/>
                <w:lang w:val="en-GB"/>
              </w:rPr>
              <w:t>Route / submit ticket to a department queue</w:t>
            </w:r>
          </w:p>
        </w:tc>
        <w:tc>
          <w:tcPr>
            <w:tcW w:w="2300" w:type="dxa"/>
          </w:tcPr>
          <w:p w:rsidR="002F6E7A" w:rsidRPr="00226F73" w:rsidRDefault="002F6E7A">
            <w:pPr>
              <w:rPr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2300" w:type="dxa"/>
          </w:tcPr>
          <w:p w:rsidR="002F6E7A" w:rsidRPr="00226F73" w:rsidRDefault="002F6E7A">
            <w:pPr>
              <w:rPr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2300" w:type="dxa"/>
          </w:tcPr>
          <w:p w:rsidR="002F6E7A" w:rsidRPr="003A4EAB" w:rsidRDefault="00C51DD0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3A4EAB">
              <w:rPr>
                <w:color w:val="000000" w:themeColor="text1"/>
                <w:sz w:val="24"/>
                <w:szCs w:val="24"/>
                <w:lang w:val="en-GB"/>
              </w:rPr>
              <w:t>Human agent must approve before ticket is created/routed</w:t>
            </w:r>
          </w:p>
        </w:tc>
      </w:tr>
      <w:tr w:rsidR="00013FCC" w:rsidRPr="00226F73">
        <w:tc>
          <w:tcPr>
            <w:tcW w:w="2600" w:type="dxa"/>
          </w:tcPr>
          <w:p w:rsidR="002F6E7A" w:rsidRPr="003A4EAB" w:rsidRDefault="00C51DD0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3A4EAB">
              <w:rPr>
                <w:color w:val="000000" w:themeColor="text1"/>
                <w:sz w:val="24"/>
                <w:szCs w:val="24"/>
                <w:lang w:val="en-GB"/>
              </w:rPr>
              <w:t>Escalate a case as urgent/safety-related</w:t>
            </w:r>
          </w:p>
        </w:tc>
        <w:tc>
          <w:tcPr>
            <w:tcW w:w="2300" w:type="dxa"/>
          </w:tcPr>
          <w:p w:rsidR="002F6E7A" w:rsidRPr="003A4EAB" w:rsidRDefault="00C51DD0">
            <w:pPr>
              <w:rPr>
                <w:color w:val="000000" w:themeColor="text1"/>
                <w:sz w:val="24"/>
                <w:szCs w:val="24"/>
              </w:rPr>
            </w:pPr>
            <w:r w:rsidRPr="003A4EAB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300" w:type="dxa"/>
          </w:tcPr>
          <w:p w:rsidR="002F6E7A" w:rsidRPr="003A4EAB" w:rsidRDefault="00C51DD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A4EAB">
              <w:rPr>
                <w:color w:val="000000" w:themeColor="text1"/>
                <w:sz w:val="24"/>
                <w:szCs w:val="24"/>
              </w:rPr>
              <w:t>Flags</w:t>
            </w:r>
            <w:proofErr w:type="spellEnd"/>
            <w:r w:rsidRPr="003A4EAB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A4EAB">
              <w:rPr>
                <w:color w:val="000000" w:themeColor="text1"/>
                <w:sz w:val="24"/>
                <w:szCs w:val="24"/>
              </w:rPr>
              <w:t>candidate</w:t>
            </w:r>
            <w:proofErr w:type="spellEnd"/>
            <w:r w:rsidRPr="003A4EAB">
              <w:rPr>
                <w:color w:val="000000" w:themeColor="text1"/>
                <w:sz w:val="24"/>
                <w:szCs w:val="24"/>
              </w:rPr>
              <w:t xml:space="preserve"> cases</w:t>
            </w:r>
          </w:p>
        </w:tc>
        <w:tc>
          <w:tcPr>
            <w:tcW w:w="2300" w:type="dxa"/>
          </w:tcPr>
          <w:p w:rsidR="002F6E7A" w:rsidRPr="003A4EAB" w:rsidRDefault="00C51DD0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3A4EAB">
              <w:rPr>
                <w:color w:val="000000" w:themeColor="text1"/>
                <w:sz w:val="24"/>
                <w:szCs w:val="24"/>
                <w:lang w:val="en-GB"/>
              </w:rPr>
              <w:t>Human confirms escalation; app enforces escalation rules</w:t>
            </w:r>
          </w:p>
        </w:tc>
      </w:tr>
      <w:tr w:rsidR="00013FCC" w:rsidRPr="00226F73">
        <w:tc>
          <w:tcPr>
            <w:tcW w:w="2600" w:type="dxa"/>
          </w:tcPr>
          <w:p w:rsidR="002F6E7A" w:rsidRPr="003A4EAB" w:rsidRDefault="00C51DD0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3A4EAB">
              <w:rPr>
                <w:color w:val="000000" w:themeColor="text1"/>
                <w:sz w:val="24"/>
                <w:szCs w:val="24"/>
                <w:lang w:val="en-GB"/>
              </w:rPr>
              <w:t>Close or resolve a ticket</w:t>
            </w:r>
          </w:p>
        </w:tc>
        <w:tc>
          <w:tcPr>
            <w:tcW w:w="2300" w:type="dxa"/>
          </w:tcPr>
          <w:p w:rsidR="002F6E7A" w:rsidRPr="003A4EAB" w:rsidRDefault="00C51DD0">
            <w:pPr>
              <w:rPr>
                <w:color w:val="000000" w:themeColor="text1"/>
                <w:sz w:val="24"/>
                <w:szCs w:val="24"/>
              </w:rPr>
            </w:pPr>
            <w:r w:rsidRPr="003A4EAB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300" w:type="dxa"/>
          </w:tcPr>
          <w:p w:rsidR="002F6E7A" w:rsidRPr="003A4EAB" w:rsidRDefault="00C51DD0">
            <w:pPr>
              <w:rPr>
                <w:color w:val="000000" w:themeColor="text1"/>
                <w:sz w:val="24"/>
                <w:szCs w:val="24"/>
              </w:rPr>
            </w:pPr>
            <w:r w:rsidRPr="003A4EAB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300" w:type="dxa"/>
          </w:tcPr>
          <w:p w:rsidR="002F6E7A" w:rsidRPr="003A4EAB" w:rsidRDefault="00C51DD0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3A4EAB">
              <w:rPr>
                <w:color w:val="000000" w:themeColor="text1"/>
                <w:sz w:val="24"/>
                <w:szCs w:val="24"/>
                <w:lang w:val="en-GB"/>
              </w:rPr>
              <w:t>Always human-confirmed; AI cannot auto-close</w:t>
            </w:r>
          </w:p>
        </w:tc>
      </w:tr>
      <w:tr w:rsidR="00013FCC" w:rsidRPr="00226F73">
        <w:tc>
          <w:tcPr>
            <w:tcW w:w="2600" w:type="dxa"/>
          </w:tcPr>
          <w:p w:rsidR="002F6E7A" w:rsidRPr="003A4EAB" w:rsidRDefault="00C51DD0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3A4EAB">
              <w:rPr>
                <w:color w:val="000000" w:themeColor="text1"/>
                <w:sz w:val="24"/>
                <w:szCs w:val="24"/>
                <w:lang w:val="en-GB"/>
              </w:rPr>
              <w:t>Any remote control of infrastructure (disconnect/reconnect, meter actuation)</w:t>
            </w:r>
          </w:p>
        </w:tc>
        <w:tc>
          <w:tcPr>
            <w:tcW w:w="2300" w:type="dxa"/>
          </w:tcPr>
          <w:p w:rsidR="002F6E7A" w:rsidRPr="003A4EAB" w:rsidRDefault="00C51DD0">
            <w:pPr>
              <w:rPr>
                <w:color w:val="000000" w:themeColor="text1"/>
                <w:sz w:val="24"/>
                <w:szCs w:val="24"/>
              </w:rPr>
            </w:pPr>
            <w:r w:rsidRPr="003A4EAB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300" w:type="dxa"/>
          </w:tcPr>
          <w:p w:rsidR="002F6E7A" w:rsidRPr="003A4EAB" w:rsidRDefault="00C51DD0">
            <w:pPr>
              <w:rPr>
                <w:color w:val="000000" w:themeColor="text1"/>
                <w:sz w:val="24"/>
                <w:szCs w:val="24"/>
              </w:rPr>
            </w:pPr>
            <w:r w:rsidRPr="003A4EAB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300" w:type="dxa"/>
          </w:tcPr>
          <w:p w:rsidR="002F6E7A" w:rsidRPr="003A4EAB" w:rsidRDefault="00C51DD0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3A4EAB">
              <w:rPr>
                <w:color w:val="000000" w:themeColor="text1"/>
                <w:sz w:val="24"/>
                <w:szCs w:val="24"/>
                <w:lang w:val="en-GB"/>
              </w:rPr>
              <w:t>Prohibited outright — not exposed as a tool</w:t>
            </w:r>
          </w:p>
        </w:tc>
      </w:tr>
      <w:tr w:rsidR="00013FCC" w:rsidRPr="00226F73">
        <w:tc>
          <w:tcPr>
            <w:tcW w:w="2600" w:type="dxa"/>
          </w:tcPr>
          <w:p w:rsidR="002F6E7A" w:rsidRPr="003A4EAB" w:rsidRDefault="00C51DD0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3A4EAB">
              <w:rPr>
                <w:color w:val="000000" w:themeColor="text1"/>
                <w:sz w:val="24"/>
                <w:szCs w:val="24"/>
                <w:lang w:val="en-GB"/>
              </w:rPr>
              <w:t>Billing changes, refunds, financial commitments</w:t>
            </w:r>
          </w:p>
        </w:tc>
        <w:tc>
          <w:tcPr>
            <w:tcW w:w="2300" w:type="dxa"/>
          </w:tcPr>
          <w:p w:rsidR="002F6E7A" w:rsidRPr="003A4EAB" w:rsidRDefault="00C51DD0">
            <w:pPr>
              <w:rPr>
                <w:color w:val="000000" w:themeColor="text1"/>
                <w:sz w:val="24"/>
                <w:szCs w:val="24"/>
              </w:rPr>
            </w:pPr>
            <w:r w:rsidRPr="003A4EAB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300" w:type="dxa"/>
          </w:tcPr>
          <w:p w:rsidR="002F6E7A" w:rsidRPr="003A4EAB" w:rsidRDefault="00C51DD0">
            <w:pPr>
              <w:rPr>
                <w:color w:val="000000" w:themeColor="text1"/>
                <w:sz w:val="24"/>
                <w:szCs w:val="24"/>
              </w:rPr>
            </w:pPr>
            <w:r w:rsidRPr="003A4EAB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300" w:type="dxa"/>
          </w:tcPr>
          <w:p w:rsidR="002F6E7A" w:rsidRPr="003A4EAB" w:rsidRDefault="00C51DD0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3A4EAB">
              <w:rPr>
                <w:color w:val="000000" w:themeColor="text1"/>
                <w:sz w:val="24"/>
                <w:szCs w:val="24"/>
                <w:lang w:val="en-GB"/>
              </w:rPr>
              <w:t>Prohibited outright — out of scope for this agent</w:t>
            </w:r>
          </w:p>
        </w:tc>
      </w:tr>
      <w:tr w:rsidR="00013FCC" w:rsidRPr="00226F73">
        <w:tc>
          <w:tcPr>
            <w:tcW w:w="2600" w:type="dxa"/>
          </w:tcPr>
          <w:p w:rsidR="002F6E7A" w:rsidRPr="003A4EAB" w:rsidRDefault="00C51DD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A4EAB">
              <w:rPr>
                <w:color w:val="000000" w:themeColor="text1"/>
                <w:sz w:val="24"/>
                <w:szCs w:val="24"/>
              </w:rPr>
              <w:t>Authentication</w:t>
            </w:r>
            <w:proofErr w:type="spellEnd"/>
            <w:r w:rsidRPr="003A4EAB">
              <w:rPr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3A4EAB">
              <w:rPr>
                <w:color w:val="000000" w:themeColor="text1"/>
                <w:sz w:val="24"/>
                <w:szCs w:val="24"/>
              </w:rPr>
              <w:t>verifying</w:t>
            </w:r>
            <w:proofErr w:type="spellEnd"/>
            <w:r w:rsidRPr="003A4EAB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A4EAB">
              <w:rPr>
                <w:color w:val="000000" w:themeColor="text1"/>
                <w:sz w:val="24"/>
                <w:szCs w:val="24"/>
              </w:rPr>
              <w:t>customer</w:t>
            </w:r>
            <w:proofErr w:type="spellEnd"/>
            <w:r w:rsidRPr="003A4EAB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A4EAB">
              <w:rPr>
                <w:color w:val="000000" w:themeColor="text1"/>
                <w:sz w:val="24"/>
                <w:szCs w:val="24"/>
              </w:rPr>
              <w:t>identity</w:t>
            </w:r>
            <w:proofErr w:type="spellEnd"/>
          </w:p>
        </w:tc>
        <w:tc>
          <w:tcPr>
            <w:tcW w:w="2300" w:type="dxa"/>
          </w:tcPr>
          <w:p w:rsidR="002F6E7A" w:rsidRPr="003A4EAB" w:rsidRDefault="00C51DD0">
            <w:pPr>
              <w:rPr>
                <w:color w:val="000000" w:themeColor="text1"/>
                <w:sz w:val="24"/>
                <w:szCs w:val="24"/>
              </w:rPr>
            </w:pPr>
            <w:r w:rsidRPr="003A4EAB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300" w:type="dxa"/>
          </w:tcPr>
          <w:p w:rsidR="002F6E7A" w:rsidRPr="003A4EAB" w:rsidRDefault="00C51DD0">
            <w:pPr>
              <w:rPr>
                <w:color w:val="000000" w:themeColor="text1"/>
                <w:sz w:val="24"/>
                <w:szCs w:val="24"/>
              </w:rPr>
            </w:pPr>
            <w:r w:rsidRPr="003A4EAB">
              <w:rPr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300" w:type="dxa"/>
          </w:tcPr>
          <w:p w:rsidR="002F6E7A" w:rsidRPr="003A4EAB" w:rsidRDefault="00C51DD0">
            <w:pPr>
              <w:rPr>
                <w:color w:val="000000" w:themeColor="text1"/>
                <w:sz w:val="24"/>
                <w:szCs w:val="24"/>
                <w:lang w:val="en-GB"/>
              </w:rPr>
            </w:pPr>
            <w:r w:rsidRPr="003A4EAB">
              <w:rPr>
                <w:color w:val="000000" w:themeColor="text1"/>
                <w:sz w:val="24"/>
                <w:szCs w:val="24"/>
                <w:lang w:val="en-GB"/>
              </w:rPr>
              <w:t>Deterministic system logic, not the model</w:t>
            </w:r>
          </w:p>
        </w:tc>
      </w:tr>
    </w:tbl>
    <w:p w:rsidR="00C51DD0" w:rsidRPr="003A4EAB" w:rsidRDefault="00C51DD0">
      <w:pPr>
        <w:rPr>
          <w:color w:val="000000" w:themeColor="text1"/>
          <w:sz w:val="24"/>
          <w:szCs w:val="24"/>
          <w:lang w:val="en-GB"/>
        </w:rPr>
      </w:pPr>
    </w:p>
    <w:sectPr w:rsidR="00C51DD0" w:rsidRPr="003A4EA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5E5341"/>
    <w:multiLevelType w:val="hybridMultilevel"/>
    <w:tmpl w:val="3C7012D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3E215A0">
      <w:start w:val="1"/>
      <w:numFmt w:val="bullet"/>
      <w:lvlText w:val="○"/>
      <w:lvlJc w:val="left"/>
      <w:pPr>
        <w:ind w:left="1440" w:hanging="360"/>
      </w:pPr>
    </w:lvl>
    <w:lvl w:ilvl="2" w:tplc="F5369AEA">
      <w:start w:val="1"/>
      <w:numFmt w:val="bullet"/>
      <w:lvlText w:val="■"/>
      <w:lvlJc w:val="left"/>
      <w:pPr>
        <w:ind w:left="2160" w:hanging="360"/>
      </w:pPr>
    </w:lvl>
    <w:lvl w:ilvl="3" w:tplc="A970DCEE">
      <w:start w:val="1"/>
      <w:numFmt w:val="bullet"/>
      <w:lvlText w:val="●"/>
      <w:lvlJc w:val="left"/>
      <w:pPr>
        <w:ind w:left="2880" w:hanging="360"/>
      </w:pPr>
    </w:lvl>
    <w:lvl w:ilvl="4" w:tplc="41B631B4">
      <w:start w:val="1"/>
      <w:numFmt w:val="bullet"/>
      <w:lvlText w:val="○"/>
      <w:lvlJc w:val="left"/>
      <w:pPr>
        <w:ind w:left="3600" w:hanging="360"/>
      </w:pPr>
    </w:lvl>
    <w:lvl w:ilvl="5" w:tplc="23D04F0E">
      <w:start w:val="1"/>
      <w:numFmt w:val="bullet"/>
      <w:lvlText w:val="■"/>
      <w:lvlJc w:val="left"/>
      <w:pPr>
        <w:ind w:left="4320" w:hanging="360"/>
      </w:pPr>
    </w:lvl>
    <w:lvl w:ilvl="6" w:tplc="1B7E19D4">
      <w:start w:val="1"/>
      <w:numFmt w:val="bullet"/>
      <w:lvlText w:val="●"/>
      <w:lvlJc w:val="left"/>
      <w:pPr>
        <w:ind w:left="5040" w:hanging="360"/>
      </w:pPr>
    </w:lvl>
    <w:lvl w:ilvl="7" w:tplc="3D9844E2">
      <w:start w:val="1"/>
      <w:numFmt w:val="bullet"/>
      <w:lvlText w:val="●"/>
      <w:lvlJc w:val="left"/>
      <w:pPr>
        <w:ind w:left="5760" w:hanging="360"/>
      </w:pPr>
    </w:lvl>
    <w:lvl w:ilvl="8" w:tplc="DDCC86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1F2777"/>
    <w:multiLevelType w:val="hybridMultilevel"/>
    <w:tmpl w:val="741CE6F2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52C73C6"/>
    <w:multiLevelType w:val="hybridMultilevel"/>
    <w:tmpl w:val="855CB464"/>
    <w:lvl w:ilvl="0" w:tplc="E05CB032">
      <w:start w:val="1"/>
      <w:numFmt w:val="bullet"/>
      <w:lvlText w:val="●"/>
      <w:lvlJc w:val="left"/>
      <w:pPr>
        <w:ind w:left="720" w:hanging="360"/>
      </w:pPr>
    </w:lvl>
    <w:lvl w:ilvl="1" w:tplc="E3E215A0">
      <w:start w:val="1"/>
      <w:numFmt w:val="bullet"/>
      <w:lvlText w:val="○"/>
      <w:lvlJc w:val="left"/>
      <w:pPr>
        <w:ind w:left="1440" w:hanging="360"/>
      </w:pPr>
    </w:lvl>
    <w:lvl w:ilvl="2" w:tplc="F5369AEA">
      <w:start w:val="1"/>
      <w:numFmt w:val="bullet"/>
      <w:lvlText w:val="■"/>
      <w:lvlJc w:val="left"/>
      <w:pPr>
        <w:ind w:left="2160" w:hanging="360"/>
      </w:pPr>
    </w:lvl>
    <w:lvl w:ilvl="3" w:tplc="A970DCEE">
      <w:start w:val="1"/>
      <w:numFmt w:val="bullet"/>
      <w:lvlText w:val="●"/>
      <w:lvlJc w:val="left"/>
      <w:pPr>
        <w:ind w:left="2880" w:hanging="360"/>
      </w:pPr>
    </w:lvl>
    <w:lvl w:ilvl="4" w:tplc="41B631B4">
      <w:start w:val="1"/>
      <w:numFmt w:val="bullet"/>
      <w:lvlText w:val="○"/>
      <w:lvlJc w:val="left"/>
      <w:pPr>
        <w:ind w:left="3600" w:hanging="360"/>
      </w:pPr>
    </w:lvl>
    <w:lvl w:ilvl="5" w:tplc="23D04F0E">
      <w:start w:val="1"/>
      <w:numFmt w:val="bullet"/>
      <w:lvlText w:val="■"/>
      <w:lvlJc w:val="left"/>
      <w:pPr>
        <w:ind w:left="4320" w:hanging="360"/>
      </w:pPr>
    </w:lvl>
    <w:lvl w:ilvl="6" w:tplc="1B7E19D4">
      <w:start w:val="1"/>
      <w:numFmt w:val="bullet"/>
      <w:lvlText w:val="●"/>
      <w:lvlJc w:val="left"/>
      <w:pPr>
        <w:ind w:left="5040" w:hanging="360"/>
      </w:pPr>
    </w:lvl>
    <w:lvl w:ilvl="7" w:tplc="3D9844E2">
      <w:start w:val="1"/>
      <w:numFmt w:val="bullet"/>
      <w:lvlText w:val="●"/>
      <w:lvlJc w:val="left"/>
      <w:pPr>
        <w:ind w:left="5760" w:hanging="360"/>
      </w:pPr>
    </w:lvl>
    <w:lvl w:ilvl="8" w:tplc="DDCC86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E7A"/>
    <w:rsid w:val="00013FCC"/>
    <w:rsid w:val="00226F73"/>
    <w:rsid w:val="002328AB"/>
    <w:rsid w:val="002F6E7A"/>
    <w:rsid w:val="003344FC"/>
    <w:rsid w:val="003A4EAB"/>
    <w:rsid w:val="00707B56"/>
    <w:rsid w:val="00C51DD0"/>
    <w:rsid w:val="00D4567F"/>
    <w:rsid w:val="00E95750"/>
    <w:rsid w:val="00FC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3E0F4"/>
  <w15:docId w15:val="{AA5C4945-BD35-4FC8-8BB4-A26541FA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BO" w:eastAsia="es-B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9B195A-7CEC-4F4C-8F0E-CBB8A43C3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210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6</cp:revision>
  <dcterms:created xsi:type="dcterms:W3CDTF">2026-09-07T15:12:00Z</dcterms:created>
  <dcterms:modified xsi:type="dcterms:W3CDTF">2026-09-07T17:39:00Z</dcterms:modified>
</cp:coreProperties>
</file>