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70633" w:rsidRPr="00D70633" w:rsidRDefault="00BE5599" w:rsidP="00D70633">
      <w:pPr>
        <w:spacing w:before="560" w:after="140" w:line="240" w:lineRule="auto"/>
        <w:jc w:val="center"/>
        <w:rPr>
          <w:rFonts w:cs="Times New Roman"/>
          <w:color w:val="000000" w:themeColor="text1"/>
          <w:sz w:val="22"/>
        </w:rPr>
      </w:pPr>
      <w:r w:rsidRPr="00D70633">
        <w:rPr>
          <w:rFonts w:cs="Times New Roman"/>
          <w:b/>
          <w:color w:val="000000" w:themeColor="text1"/>
          <w:sz w:val="22"/>
        </w:rPr>
        <w:t>MAKERERE UNIVERSITY</w:t>
      </w:r>
      <w:r w:rsidRPr="00D70633">
        <w:rPr>
          <w:rFonts w:cs="Times New Roman"/>
          <w:b/>
          <w:color w:val="000000" w:themeColor="text1"/>
          <w:sz w:val="22"/>
        </w:rPr>
        <w:br/>
        <w:t>College of Computing and Information Sciences</w:t>
      </w:r>
      <w:r w:rsidRPr="00D70633">
        <w:rPr>
          <w:rFonts w:cs="Times New Roman"/>
          <w:b/>
          <w:color w:val="000000" w:themeColor="text1"/>
          <w:sz w:val="22"/>
        </w:rPr>
        <w:br/>
        <w:t xml:space="preserve">Department of </w:t>
      </w:r>
      <w:proofErr w:type="spellStart"/>
      <w:r w:rsidRPr="00D70633">
        <w:rPr>
          <w:rFonts w:cs="Times New Roman"/>
          <w:b/>
          <w:color w:val="000000" w:themeColor="text1"/>
          <w:sz w:val="22"/>
        </w:rPr>
        <w:t>Networks</w:t>
      </w:r>
      <w:proofErr w:type="spellEnd"/>
    </w:p>
    <w:p w:rsidR="00B20C1B" w:rsidRPr="00D70633" w:rsidRDefault="00BE5599" w:rsidP="00D70633">
      <w:pPr>
        <w:spacing w:before="560" w:after="140" w:line="240" w:lineRule="auto"/>
        <w:jc w:val="center"/>
        <w:rPr>
          <w:rFonts w:cs="Times New Roman"/>
          <w:color w:val="000000" w:themeColor="text1"/>
          <w:sz w:val="22"/>
        </w:rPr>
      </w:pPr>
      <w:proofErr w:type="spellStart"/>
      <w:r w:rsidRPr="00D70633">
        <w:rPr>
          <w:rFonts w:cs="Times New Roman"/>
          <w:b/>
          <w:color w:val="000000" w:themeColor="text1"/>
          <w:sz w:val="22"/>
        </w:rPr>
        <w:t>UtilityCare</w:t>
      </w:r>
      <w:proofErr w:type="spellEnd"/>
      <w:r w:rsidRPr="00D70633">
        <w:rPr>
          <w:rFonts w:cs="Times New Roman"/>
          <w:b/>
          <w:color w:val="000000" w:themeColor="text1"/>
          <w:sz w:val="22"/>
        </w:rPr>
        <w:t>: Bounded AI-Assisted</w:t>
      </w:r>
      <w:r w:rsidRPr="00D70633">
        <w:rPr>
          <w:rFonts w:cs="Times New Roman"/>
          <w:b/>
          <w:color w:val="000000" w:themeColor="text1"/>
          <w:sz w:val="22"/>
        </w:rPr>
        <w:br/>
        <w:t>Help-Desk Triage Agent</w:t>
      </w:r>
    </w:p>
    <w:p w:rsidR="00B20C1B" w:rsidRPr="00D70633" w:rsidRDefault="00BE5599" w:rsidP="00D17293">
      <w:pPr>
        <w:spacing w:after="40" w:line="240" w:lineRule="auto"/>
        <w:jc w:val="center"/>
        <w:rPr>
          <w:rFonts w:cs="Times New Roman"/>
          <w:color w:val="000000" w:themeColor="text1"/>
          <w:sz w:val="22"/>
        </w:rPr>
      </w:pPr>
      <w:r w:rsidRPr="00D70633">
        <w:rPr>
          <w:rFonts w:cs="Times New Roman"/>
          <w:b/>
          <w:color w:val="000000" w:themeColor="text1"/>
          <w:sz w:val="22"/>
        </w:rPr>
        <w:t>Final Engineering Report</w:t>
      </w:r>
      <w:r w:rsidRPr="00D70633">
        <w:rPr>
          <w:rFonts w:cs="Times New Roman"/>
          <w:b/>
          <w:color w:val="000000" w:themeColor="text1"/>
          <w:sz w:val="22"/>
        </w:rPr>
        <w:br/>
      </w:r>
    </w:p>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before="400" w:after="40" w:line="240" w:lineRule="auto"/>
        <w:jc w:val="center"/>
        <w:rPr>
          <w:rFonts w:cs="Times New Roman"/>
          <w:color w:val="000000" w:themeColor="text1"/>
          <w:sz w:val="22"/>
        </w:rPr>
      </w:pPr>
      <w:r w:rsidRPr="00D70633">
        <w:rPr>
          <w:rFonts w:cs="Times New Roman"/>
          <w:b/>
          <w:color w:val="000000" w:themeColor="text1"/>
          <w:sz w:val="22"/>
        </w:rPr>
        <w:t>Course: BSE4104 Emerging Trends in Software Engineering</w:t>
      </w:r>
      <w:r w:rsidRPr="00D70633">
        <w:rPr>
          <w:rFonts w:cs="Times New Roman"/>
          <w:b/>
          <w:color w:val="000000" w:themeColor="text1"/>
          <w:sz w:val="22"/>
        </w:rPr>
        <w:br/>
      </w:r>
      <w:r w:rsidRPr="00D70633">
        <w:rPr>
          <w:rFonts w:cs="Times New Roman"/>
          <w:b/>
          <w:color w:val="000000" w:themeColor="text1"/>
          <w:sz w:val="22"/>
        </w:rPr>
        <w:br/>
      </w:r>
      <w:r w:rsidRPr="00D70633">
        <w:rPr>
          <w:rFonts w:cs="Times New Roman"/>
          <w:b/>
          <w:color w:val="000000" w:themeColor="text1"/>
          <w:sz w:val="22"/>
        </w:rPr>
        <w:br/>
      </w:r>
    </w:p>
    <w:tbl>
      <w:tblPr>
        <w:tblStyle w:val="TableGrid"/>
        <w:tblW w:w="0" w:type="auto"/>
        <w:jc w:val="center"/>
        <w:tblLook w:val="04A0" w:firstRow="1" w:lastRow="0" w:firstColumn="1" w:lastColumn="0" w:noHBand="0" w:noVBand="1"/>
      </w:tblPr>
      <w:tblGrid>
        <w:gridCol w:w="4680"/>
        <w:gridCol w:w="4680"/>
      </w:tblGrid>
      <w:tr w:rsidR="00D70633" w:rsidRPr="00D70633" w:rsidTr="00D70633">
        <w:trPr>
          <w:cantSplit/>
          <w:tblHeader/>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Name</w:t>
            </w:r>
          </w:p>
        </w:tc>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Registration Number</w:t>
            </w:r>
          </w:p>
        </w:tc>
      </w:tr>
      <w:tr w:rsidR="00D70633" w:rsidRPr="00D70633" w:rsidTr="00D70633">
        <w:trPr>
          <w:cantSplit/>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Nomwesigwa</w:t>
            </w:r>
            <w:proofErr w:type="spellEnd"/>
            <w:r w:rsidRPr="00D70633">
              <w:rPr>
                <w:rFonts w:cs="Times New Roman"/>
                <w:color w:val="000000" w:themeColor="text1"/>
                <w:sz w:val="22"/>
              </w:rPr>
              <w:t xml:space="preserve"> Keith</w:t>
            </w:r>
          </w:p>
        </w:tc>
        <w:tc>
          <w:tcPr>
            <w:tcW w:w="4680" w:type="dxa"/>
            <w:shd w:val="clear" w:color="auto" w:fill="auto"/>
            <w:tcMar>
              <w:top w:w="70" w:type="dxa"/>
              <w:left w:w="85" w:type="dxa"/>
              <w:bottom w:w="70" w:type="dxa"/>
              <w:right w:w="85" w:type="dxa"/>
            </w:tcMar>
            <w:vAlign w:val="center"/>
          </w:tcPr>
          <w:p w:rsidR="00B20C1B" w:rsidRPr="00D70633" w:rsidRDefault="00D00FFA" w:rsidP="00D17293">
            <w:pPr>
              <w:spacing w:after="30" w:line="240" w:lineRule="auto"/>
              <w:rPr>
                <w:rFonts w:cs="Times New Roman"/>
                <w:color w:val="000000" w:themeColor="text1"/>
                <w:sz w:val="22"/>
              </w:rPr>
            </w:pPr>
            <w:r w:rsidRPr="00D70633">
              <w:rPr>
                <w:rFonts w:cs="Times New Roman"/>
                <w:color w:val="000000" w:themeColor="text1"/>
                <w:sz w:val="22"/>
              </w:rPr>
              <w:t>23/U/16071/EVE</w:t>
            </w:r>
          </w:p>
        </w:tc>
      </w:tr>
      <w:tr w:rsidR="00D70633" w:rsidRPr="00D70633" w:rsidTr="00D70633">
        <w:trPr>
          <w:cantSplit/>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Mubiru</w:t>
            </w:r>
            <w:proofErr w:type="spellEnd"/>
            <w:r w:rsidRPr="00D70633">
              <w:rPr>
                <w:rFonts w:cs="Times New Roman"/>
                <w:color w:val="000000" w:themeColor="text1"/>
                <w:sz w:val="22"/>
              </w:rPr>
              <w:t xml:space="preserve"> Umar</w:t>
            </w:r>
          </w:p>
        </w:tc>
        <w:tc>
          <w:tcPr>
            <w:tcW w:w="4680" w:type="dxa"/>
            <w:shd w:val="clear" w:color="auto" w:fill="auto"/>
            <w:tcMar>
              <w:top w:w="70" w:type="dxa"/>
              <w:left w:w="85" w:type="dxa"/>
              <w:bottom w:w="70" w:type="dxa"/>
              <w:right w:w="85" w:type="dxa"/>
            </w:tcMar>
            <w:vAlign w:val="center"/>
          </w:tcPr>
          <w:p w:rsidR="00B20C1B" w:rsidRPr="00D70633" w:rsidRDefault="00D70633" w:rsidP="00D17293">
            <w:pPr>
              <w:spacing w:after="30" w:line="240" w:lineRule="auto"/>
              <w:rPr>
                <w:rFonts w:cs="Times New Roman"/>
                <w:color w:val="000000" w:themeColor="text1"/>
                <w:sz w:val="22"/>
              </w:rPr>
            </w:pPr>
            <w:r w:rsidRPr="00D70633">
              <w:rPr>
                <w:rFonts w:cs="Times New Roman"/>
                <w:color w:val="000000" w:themeColor="text1"/>
                <w:sz w:val="22"/>
              </w:rPr>
              <w:t>23/U/11419/EVE</w:t>
            </w:r>
          </w:p>
        </w:tc>
      </w:tr>
      <w:tr w:rsidR="00D70633" w:rsidRPr="00D70633" w:rsidTr="00D70633">
        <w:trPr>
          <w:cantSplit/>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Khot</w:t>
            </w:r>
            <w:proofErr w:type="spellEnd"/>
            <w:r w:rsidRPr="00D70633">
              <w:rPr>
                <w:rFonts w:cs="Times New Roman"/>
                <w:color w:val="000000" w:themeColor="text1"/>
                <w:sz w:val="22"/>
              </w:rPr>
              <w:t xml:space="preserve"> </w:t>
            </w:r>
            <w:proofErr w:type="spellStart"/>
            <w:r w:rsidRPr="00D70633">
              <w:rPr>
                <w:rFonts w:cs="Times New Roman"/>
                <w:color w:val="000000" w:themeColor="text1"/>
                <w:sz w:val="22"/>
              </w:rPr>
              <w:t>Adet</w:t>
            </w:r>
            <w:proofErr w:type="spellEnd"/>
            <w:r w:rsidRPr="00D70633">
              <w:rPr>
                <w:rFonts w:cs="Times New Roman"/>
                <w:color w:val="000000" w:themeColor="text1"/>
                <w:sz w:val="22"/>
              </w:rPr>
              <w:t xml:space="preserve"> </w:t>
            </w:r>
            <w:proofErr w:type="spellStart"/>
            <w:r w:rsidRPr="00D70633">
              <w:rPr>
                <w:rFonts w:cs="Times New Roman"/>
                <w:color w:val="000000" w:themeColor="text1"/>
                <w:sz w:val="22"/>
              </w:rPr>
              <w:t>Majuong</w:t>
            </w:r>
            <w:proofErr w:type="spellEnd"/>
          </w:p>
        </w:tc>
        <w:tc>
          <w:tcPr>
            <w:tcW w:w="4680" w:type="dxa"/>
            <w:shd w:val="clear" w:color="auto" w:fill="auto"/>
            <w:tcMar>
              <w:top w:w="70" w:type="dxa"/>
              <w:left w:w="85" w:type="dxa"/>
              <w:bottom w:w="70" w:type="dxa"/>
              <w:right w:w="85" w:type="dxa"/>
            </w:tcMar>
            <w:vAlign w:val="center"/>
          </w:tcPr>
          <w:p w:rsidR="00B20C1B" w:rsidRPr="00D70633" w:rsidRDefault="00D70633" w:rsidP="00D17293">
            <w:pPr>
              <w:spacing w:after="30" w:line="240" w:lineRule="auto"/>
              <w:rPr>
                <w:rFonts w:cs="Times New Roman"/>
                <w:color w:val="000000" w:themeColor="text1"/>
                <w:sz w:val="22"/>
              </w:rPr>
            </w:pPr>
            <w:r w:rsidRPr="00D70633">
              <w:rPr>
                <w:rFonts w:cs="Times New Roman"/>
                <w:color w:val="000000" w:themeColor="text1"/>
                <w:sz w:val="22"/>
              </w:rPr>
              <w:t>23/X/25101/PS</w:t>
            </w:r>
          </w:p>
        </w:tc>
      </w:tr>
      <w:tr w:rsidR="00D70633" w:rsidRPr="00D70633" w:rsidTr="00D70633">
        <w:trPr>
          <w:cantSplit/>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Nankunda</w:t>
            </w:r>
            <w:proofErr w:type="spellEnd"/>
            <w:r w:rsidRPr="00D70633">
              <w:rPr>
                <w:rFonts w:cs="Times New Roman"/>
                <w:color w:val="000000" w:themeColor="text1"/>
                <w:sz w:val="22"/>
              </w:rPr>
              <w:t xml:space="preserve"> Lilian</w:t>
            </w:r>
          </w:p>
        </w:tc>
        <w:tc>
          <w:tcPr>
            <w:tcW w:w="4680" w:type="dxa"/>
            <w:shd w:val="clear" w:color="auto" w:fill="auto"/>
            <w:tcMar>
              <w:top w:w="70" w:type="dxa"/>
              <w:left w:w="85" w:type="dxa"/>
              <w:bottom w:w="70" w:type="dxa"/>
              <w:right w:w="85" w:type="dxa"/>
            </w:tcMar>
            <w:vAlign w:val="center"/>
          </w:tcPr>
          <w:p w:rsidR="00B20C1B" w:rsidRPr="00D70633" w:rsidRDefault="00D70633" w:rsidP="00D17293">
            <w:pPr>
              <w:spacing w:after="30" w:line="240" w:lineRule="auto"/>
              <w:rPr>
                <w:rFonts w:cs="Times New Roman"/>
                <w:color w:val="000000" w:themeColor="text1"/>
                <w:sz w:val="22"/>
              </w:rPr>
            </w:pPr>
            <w:r w:rsidRPr="00D70633">
              <w:rPr>
                <w:rFonts w:cs="Times New Roman"/>
                <w:color w:val="000000" w:themeColor="text1"/>
                <w:sz w:val="22"/>
              </w:rPr>
              <w:t>23/U/15111/EVE</w:t>
            </w:r>
          </w:p>
        </w:tc>
      </w:tr>
      <w:tr w:rsidR="00D70633" w:rsidRPr="00D70633" w:rsidTr="00D70633">
        <w:trPr>
          <w:cantSplit/>
          <w:jc w:val="center"/>
        </w:trPr>
        <w:tc>
          <w:tcPr>
            <w:tcW w:w="46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Arok</w:t>
            </w:r>
            <w:proofErr w:type="spellEnd"/>
            <w:r w:rsidRPr="00D70633">
              <w:rPr>
                <w:rFonts w:cs="Times New Roman"/>
                <w:color w:val="000000" w:themeColor="text1"/>
                <w:sz w:val="22"/>
              </w:rPr>
              <w:t xml:space="preserve"> John Mayen</w:t>
            </w:r>
          </w:p>
        </w:tc>
        <w:tc>
          <w:tcPr>
            <w:tcW w:w="4680" w:type="dxa"/>
            <w:shd w:val="clear" w:color="auto" w:fill="auto"/>
            <w:tcMar>
              <w:top w:w="70" w:type="dxa"/>
              <w:left w:w="85" w:type="dxa"/>
              <w:bottom w:w="70" w:type="dxa"/>
              <w:right w:w="85" w:type="dxa"/>
            </w:tcMar>
            <w:vAlign w:val="center"/>
          </w:tcPr>
          <w:p w:rsidR="00B20C1B" w:rsidRPr="00D70633" w:rsidRDefault="00D70633" w:rsidP="00D17293">
            <w:pPr>
              <w:spacing w:after="30" w:line="240" w:lineRule="auto"/>
              <w:rPr>
                <w:rFonts w:cs="Times New Roman"/>
                <w:color w:val="000000" w:themeColor="text1"/>
                <w:sz w:val="22"/>
              </w:rPr>
            </w:pPr>
            <w:r w:rsidRPr="00D70633">
              <w:rPr>
                <w:rFonts w:cs="Times New Roman"/>
                <w:color w:val="000000" w:themeColor="text1"/>
                <w:sz w:val="22"/>
              </w:rPr>
              <w:t>23/X/25075/PS</w:t>
            </w:r>
          </w:p>
        </w:tc>
      </w:tr>
    </w:tbl>
    <w:p w:rsidR="00B20C1B" w:rsidRPr="00D70633" w:rsidRDefault="00B20C1B" w:rsidP="00D17293">
      <w:pPr>
        <w:spacing w:after="40" w:line="240" w:lineRule="auto"/>
        <w:rPr>
          <w:rFonts w:cs="Times New Roman"/>
          <w:color w:val="000000" w:themeColor="text1"/>
          <w:sz w:val="22"/>
        </w:rPr>
      </w:pPr>
    </w:p>
    <w:p w:rsidR="00B20C1B" w:rsidRDefault="00BE5599" w:rsidP="00D17293">
      <w:pPr>
        <w:spacing w:after="40" w:line="240" w:lineRule="auto"/>
        <w:rPr>
          <w:rFonts w:cs="Times New Roman"/>
          <w:color w:val="000000" w:themeColor="text1"/>
          <w:sz w:val="22"/>
        </w:rPr>
      </w:pPr>
      <w:r w:rsidRPr="00D70633">
        <w:rPr>
          <w:rFonts w:cs="Times New Roman"/>
          <w:color w:val="000000" w:themeColor="text1"/>
          <w:sz w:val="22"/>
        </w:rPr>
        <w:br w:type="page"/>
      </w:r>
    </w:p>
    <w:sdt>
      <w:sdtPr>
        <w:id w:val="81658583"/>
        <w:docPartObj>
          <w:docPartGallery w:val="Table of Contents"/>
          <w:docPartUnique/>
        </w:docPartObj>
      </w:sdtPr>
      <w:sdtEndPr>
        <w:rPr>
          <w:rFonts w:ascii="Times New Roman" w:eastAsia="Times New Roman" w:hAnsi="Times New Roman" w:cstheme="minorBidi"/>
          <w:noProof/>
          <w:color w:val="202A35"/>
          <w:sz w:val="21"/>
          <w:szCs w:val="22"/>
        </w:rPr>
      </w:sdtEndPr>
      <w:sdtContent>
        <w:p w:rsidR="00EF6BA0" w:rsidRDefault="00EF6BA0">
          <w:pPr>
            <w:pStyle w:val="TOCHeading"/>
          </w:pPr>
          <w:r>
            <w:t>Contents</w:t>
          </w:r>
        </w:p>
        <w:p w:rsidR="00EF6BA0" w:rsidRDefault="00EF6BA0">
          <w:pPr>
            <w:pStyle w:val="TOC1"/>
            <w:tabs>
              <w:tab w:val="right" w:leader="dot" w:pos="9984"/>
            </w:tabs>
            <w:rPr>
              <w:noProof/>
            </w:rPr>
          </w:pPr>
          <w:r>
            <w:fldChar w:fldCharType="begin"/>
          </w:r>
          <w:r>
            <w:instrText xml:space="preserve"> TOC \o "1-3" \h \z \u </w:instrText>
          </w:r>
          <w:r>
            <w:fldChar w:fldCharType="separate"/>
          </w:r>
          <w:hyperlink w:anchor="_Toc243678800" w:history="1">
            <w:r w:rsidRPr="000523FB">
              <w:rPr>
                <w:rStyle w:val="Hyperlink"/>
                <w:rFonts w:eastAsiaTheme="majorEastAsia" w:cs="Times New Roman"/>
                <w:noProof/>
              </w:rPr>
              <w:t>1. Executive Summary</w:t>
            </w:r>
            <w:r>
              <w:rPr>
                <w:noProof/>
                <w:webHidden/>
              </w:rPr>
              <w:tab/>
            </w:r>
            <w:r>
              <w:rPr>
                <w:noProof/>
                <w:webHidden/>
              </w:rPr>
              <w:fldChar w:fldCharType="begin"/>
            </w:r>
            <w:r>
              <w:rPr>
                <w:noProof/>
                <w:webHidden/>
              </w:rPr>
              <w:instrText xml:space="preserve"> PAGEREF _Toc243678800 \h </w:instrText>
            </w:r>
            <w:r>
              <w:rPr>
                <w:noProof/>
                <w:webHidden/>
              </w:rPr>
            </w:r>
            <w:r>
              <w:rPr>
                <w:noProof/>
                <w:webHidden/>
              </w:rPr>
              <w:fldChar w:fldCharType="separate"/>
            </w:r>
            <w:r>
              <w:rPr>
                <w:noProof/>
                <w:webHidden/>
              </w:rPr>
              <w:t>2</w:t>
            </w:r>
            <w:r>
              <w:rPr>
                <w:noProof/>
                <w:webHidden/>
              </w:rPr>
              <w:fldChar w:fldCharType="end"/>
            </w:r>
          </w:hyperlink>
        </w:p>
        <w:p w:rsidR="00EF6BA0" w:rsidRDefault="00EF6BA0">
          <w:pPr>
            <w:pStyle w:val="TOC1"/>
            <w:tabs>
              <w:tab w:val="right" w:leader="dot" w:pos="9984"/>
            </w:tabs>
            <w:rPr>
              <w:noProof/>
            </w:rPr>
          </w:pPr>
          <w:hyperlink w:anchor="_Toc243678801" w:history="1">
            <w:r w:rsidRPr="000523FB">
              <w:rPr>
                <w:rStyle w:val="Hyperlink"/>
                <w:rFonts w:eastAsiaTheme="majorEastAsia" w:cs="Times New Roman"/>
                <w:noProof/>
              </w:rPr>
              <w:t>2. Problem Context and Requirements</w:t>
            </w:r>
            <w:r>
              <w:rPr>
                <w:noProof/>
                <w:webHidden/>
              </w:rPr>
              <w:tab/>
            </w:r>
            <w:r>
              <w:rPr>
                <w:noProof/>
                <w:webHidden/>
              </w:rPr>
              <w:fldChar w:fldCharType="begin"/>
            </w:r>
            <w:r>
              <w:rPr>
                <w:noProof/>
                <w:webHidden/>
              </w:rPr>
              <w:instrText xml:space="preserve"> PAGEREF _Toc243678801 \h </w:instrText>
            </w:r>
            <w:r>
              <w:rPr>
                <w:noProof/>
                <w:webHidden/>
              </w:rPr>
            </w:r>
            <w:r>
              <w:rPr>
                <w:noProof/>
                <w:webHidden/>
              </w:rPr>
              <w:fldChar w:fldCharType="separate"/>
            </w:r>
            <w:r>
              <w:rPr>
                <w:noProof/>
                <w:webHidden/>
              </w:rPr>
              <w:t>2</w:t>
            </w:r>
            <w:r>
              <w:rPr>
                <w:noProof/>
                <w:webHidden/>
              </w:rPr>
              <w:fldChar w:fldCharType="end"/>
            </w:r>
          </w:hyperlink>
        </w:p>
        <w:p w:rsidR="00EF6BA0" w:rsidRDefault="00EF6BA0">
          <w:pPr>
            <w:pStyle w:val="TOC2"/>
            <w:tabs>
              <w:tab w:val="right" w:leader="dot" w:pos="9984"/>
            </w:tabs>
            <w:rPr>
              <w:noProof/>
            </w:rPr>
          </w:pPr>
          <w:hyperlink w:anchor="_Toc243678802" w:history="1">
            <w:r w:rsidRPr="000523FB">
              <w:rPr>
                <w:rStyle w:val="Hyperlink"/>
                <w:rFonts w:eastAsiaTheme="majorEastAsia" w:cs="Times New Roman"/>
                <w:noProof/>
              </w:rPr>
              <w:t>2.1 Operational context and workflow</w:t>
            </w:r>
            <w:r>
              <w:rPr>
                <w:noProof/>
                <w:webHidden/>
              </w:rPr>
              <w:tab/>
            </w:r>
            <w:r>
              <w:rPr>
                <w:noProof/>
                <w:webHidden/>
              </w:rPr>
              <w:fldChar w:fldCharType="begin"/>
            </w:r>
            <w:r>
              <w:rPr>
                <w:noProof/>
                <w:webHidden/>
              </w:rPr>
              <w:instrText xml:space="preserve"> PAGEREF _Toc243678802 \h </w:instrText>
            </w:r>
            <w:r>
              <w:rPr>
                <w:noProof/>
                <w:webHidden/>
              </w:rPr>
            </w:r>
            <w:r>
              <w:rPr>
                <w:noProof/>
                <w:webHidden/>
              </w:rPr>
              <w:fldChar w:fldCharType="separate"/>
            </w:r>
            <w:r>
              <w:rPr>
                <w:noProof/>
                <w:webHidden/>
              </w:rPr>
              <w:t>2</w:t>
            </w:r>
            <w:r>
              <w:rPr>
                <w:noProof/>
                <w:webHidden/>
              </w:rPr>
              <w:fldChar w:fldCharType="end"/>
            </w:r>
          </w:hyperlink>
        </w:p>
        <w:p w:rsidR="00EF6BA0" w:rsidRDefault="00EF6BA0">
          <w:pPr>
            <w:pStyle w:val="TOC2"/>
            <w:tabs>
              <w:tab w:val="right" w:leader="dot" w:pos="9984"/>
            </w:tabs>
            <w:rPr>
              <w:noProof/>
            </w:rPr>
          </w:pPr>
          <w:hyperlink w:anchor="_Toc243678803" w:history="1">
            <w:r w:rsidRPr="000523FB">
              <w:rPr>
                <w:rStyle w:val="Hyperlink"/>
                <w:rFonts w:eastAsiaTheme="majorEastAsia" w:cs="Times New Roman"/>
                <w:noProof/>
              </w:rPr>
              <w:t>2.2 Requirements and acceptance criteria</w:t>
            </w:r>
            <w:r>
              <w:rPr>
                <w:noProof/>
                <w:webHidden/>
              </w:rPr>
              <w:tab/>
            </w:r>
            <w:r>
              <w:rPr>
                <w:noProof/>
                <w:webHidden/>
              </w:rPr>
              <w:fldChar w:fldCharType="begin"/>
            </w:r>
            <w:r>
              <w:rPr>
                <w:noProof/>
                <w:webHidden/>
              </w:rPr>
              <w:instrText xml:space="preserve"> PAGEREF _Toc243678803 \h </w:instrText>
            </w:r>
            <w:r>
              <w:rPr>
                <w:noProof/>
                <w:webHidden/>
              </w:rPr>
            </w:r>
            <w:r>
              <w:rPr>
                <w:noProof/>
                <w:webHidden/>
              </w:rPr>
              <w:fldChar w:fldCharType="separate"/>
            </w:r>
            <w:r>
              <w:rPr>
                <w:noProof/>
                <w:webHidden/>
              </w:rPr>
              <w:t>2</w:t>
            </w:r>
            <w:r>
              <w:rPr>
                <w:noProof/>
                <w:webHidden/>
              </w:rPr>
              <w:fldChar w:fldCharType="end"/>
            </w:r>
          </w:hyperlink>
        </w:p>
        <w:p w:rsidR="00EF6BA0" w:rsidRDefault="00EF6BA0">
          <w:pPr>
            <w:pStyle w:val="TOC2"/>
            <w:tabs>
              <w:tab w:val="right" w:leader="dot" w:pos="9984"/>
            </w:tabs>
            <w:rPr>
              <w:noProof/>
            </w:rPr>
          </w:pPr>
          <w:hyperlink w:anchor="_Toc243678804" w:history="1">
            <w:r w:rsidRPr="000523FB">
              <w:rPr>
                <w:rStyle w:val="Hyperlink"/>
                <w:rFonts w:eastAsiaTheme="majorEastAsia" w:cs="Times New Roman"/>
                <w:noProof/>
              </w:rPr>
              <w:t>2.3 AI Boundary Matrix</w:t>
            </w:r>
            <w:r>
              <w:rPr>
                <w:noProof/>
                <w:webHidden/>
              </w:rPr>
              <w:tab/>
            </w:r>
            <w:r>
              <w:rPr>
                <w:noProof/>
                <w:webHidden/>
              </w:rPr>
              <w:fldChar w:fldCharType="begin"/>
            </w:r>
            <w:r>
              <w:rPr>
                <w:noProof/>
                <w:webHidden/>
              </w:rPr>
              <w:instrText xml:space="preserve"> PAGEREF _Toc243678804 \h </w:instrText>
            </w:r>
            <w:r>
              <w:rPr>
                <w:noProof/>
                <w:webHidden/>
              </w:rPr>
            </w:r>
            <w:r>
              <w:rPr>
                <w:noProof/>
                <w:webHidden/>
              </w:rPr>
              <w:fldChar w:fldCharType="separate"/>
            </w:r>
            <w:r>
              <w:rPr>
                <w:noProof/>
                <w:webHidden/>
              </w:rPr>
              <w:t>3</w:t>
            </w:r>
            <w:r>
              <w:rPr>
                <w:noProof/>
                <w:webHidden/>
              </w:rPr>
              <w:fldChar w:fldCharType="end"/>
            </w:r>
          </w:hyperlink>
        </w:p>
        <w:p w:rsidR="00EF6BA0" w:rsidRDefault="00EF6BA0">
          <w:pPr>
            <w:pStyle w:val="TOC2"/>
            <w:tabs>
              <w:tab w:val="right" w:leader="dot" w:pos="9984"/>
            </w:tabs>
            <w:rPr>
              <w:noProof/>
            </w:rPr>
          </w:pPr>
          <w:hyperlink w:anchor="_Toc243678805" w:history="1">
            <w:r w:rsidRPr="000523FB">
              <w:rPr>
                <w:rStyle w:val="Hyperlink"/>
                <w:rFonts w:eastAsiaTheme="majorEastAsia" w:cs="Times New Roman"/>
                <w:noProof/>
              </w:rPr>
              <w:t>2.4 Success Measures</w:t>
            </w:r>
            <w:r>
              <w:rPr>
                <w:noProof/>
                <w:webHidden/>
              </w:rPr>
              <w:tab/>
            </w:r>
            <w:r>
              <w:rPr>
                <w:noProof/>
                <w:webHidden/>
              </w:rPr>
              <w:fldChar w:fldCharType="begin"/>
            </w:r>
            <w:r>
              <w:rPr>
                <w:noProof/>
                <w:webHidden/>
              </w:rPr>
              <w:instrText xml:space="preserve"> PAGEREF _Toc243678805 \h </w:instrText>
            </w:r>
            <w:r>
              <w:rPr>
                <w:noProof/>
                <w:webHidden/>
              </w:rPr>
            </w:r>
            <w:r>
              <w:rPr>
                <w:noProof/>
                <w:webHidden/>
              </w:rPr>
              <w:fldChar w:fldCharType="separate"/>
            </w:r>
            <w:r>
              <w:rPr>
                <w:noProof/>
                <w:webHidden/>
              </w:rPr>
              <w:t>3</w:t>
            </w:r>
            <w:r>
              <w:rPr>
                <w:noProof/>
                <w:webHidden/>
              </w:rPr>
              <w:fldChar w:fldCharType="end"/>
            </w:r>
          </w:hyperlink>
        </w:p>
        <w:p w:rsidR="00EF6BA0" w:rsidRDefault="00EF6BA0">
          <w:pPr>
            <w:pStyle w:val="TOC1"/>
            <w:tabs>
              <w:tab w:val="right" w:leader="dot" w:pos="9984"/>
            </w:tabs>
            <w:rPr>
              <w:noProof/>
            </w:rPr>
          </w:pPr>
          <w:hyperlink w:anchor="_Toc243678806" w:history="1">
            <w:r w:rsidRPr="000523FB">
              <w:rPr>
                <w:rStyle w:val="Hyperlink"/>
                <w:rFonts w:eastAsiaTheme="majorEastAsia" w:cs="Times New Roman"/>
                <w:noProof/>
              </w:rPr>
              <w:t>3. System Architecture</w:t>
            </w:r>
            <w:r>
              <w:rPr>
                <w:noProof/>
                <w:webHidden/>
              </w:rPr>
              <w:tab/>
            </w:r>
            <w:r>
              <w:rPr>
                <w:noProof/>
                <w:webHidden/>
              </w:rPr>
              <w:fldChar w:fldCharType="begin"/>
            </w:r>
            <w:r>
              <w:rPr>
                <w:noProof/>
                <w:webHidden/>
              </w:rPr>
              <w:instrText xml:space="preserve"> PAGEREF _Toc243678806 \h </w:instrText>
            </w:r>
            <w:r>
              <w:rPr>
                <w:noProof/>
                <w:webHidden/>
              </w:rPr>
            </w:r>
            <w:r>
              <w:rPr>
                <w:noProof/>
                <w:webHidden/>
              </w:rPr>
              <w:fldChar w:fldCharType="separate"/>
            </w:r>
            <w:r>
              <w:rPr>
                <w:noProof/>
                <w:webHidden/>
              </w:rPr>
              <w:t>3</w:t>
            </w:r>
            <w:r>
              <w:rPr>
                <w:noProof/>
                <w:webHidden/>
              </w:rPr>
              <w:fldChar w:fldCharType="end"/>
            </w:r>
          </w:hyperlink>
        </w:p>
        <w:p w:rsidR="00EF6BA0" w:rsidRDefault="00EF6BA0">
          <w:pPr>
            <w:pStyle w:val="TOC2"/>
            <w:tabs>
              <w:tab w:val="right" w:leader="dot" w:pos="9984"/>
            </w:tabs>
            <w:rPr>
              <w:noProof/>
            </w:rPr>
          </w:pPr>
          <w:hyperlink w:anchor="_Toc243678807" w:history="1">
            <w:r w:rsidRPr="000523FB">
              <w:rPr>
                <w:rStyle w:val="Hyperlink"/>
                <w:rFonts w:eastAsiaTheme="majorEastAsia" w:cs="Times New Roman"/>
                <w:noProof/>
              </w:rPr>
              <w:t>3.1 Data flow and external-service boundaries</w:t>
            </w:r>
            <w:r>
              <w:rPr>
                <w:noProof/>
                <w:webHidden/>
              </w:rPr>
              <w:tab/>
            </w:r>
            <w:r>
              <w:rPr>
                <w:noProof/>
                <w:webHidden/>
              </w:rPr>
              <w:fldChar w:fldCharType="begin"/>
            </w:r>
            <w:r>
              <w:rPr>
                <w:noProof/>
                <w:webHidden/>
              </w:rPr>
              <w:instrText xml:space="preserve"> PAGEREF _Toc243678807 \h </w:instrText>
            </w:r>
            <w:r>
              <w:rPr>
                <w:noProof/>
                <w:webHidden/>
              </w:rPr>
            </w:r>
            <w:r>
              <w:rPr>
                <w:noProof/>
                <w:webHidden/>
              </w:rPr>
              <w:fldChar w:fldCharType="separate"/>
            </w:r>
            <w:r>
              <w:rPr>
                <w:noProof/>
                <w:webHidden/>
              </w:rPr>
              <w:t>4</w:t>
            </w:r>
            <w:r>
              <w:rPr>
                <w:noProof/>
                <w:webHidden/>
              </w:rPr>
              <w:fldChar w:fldCharType="end"/>
            </w:r>
          </w:hyperlink>
        </w:p>
        <w:p w:rsidR="00EF6BA0" w:rsidRDefault="00EF6BA0">
          <w:pPr>
            <w:pStyle w:val="TOC1"/>
            <w:tabs>
              <w:tab w:val="right" w:leader="dot" w:pos="9984"/>
            </w:tabs>
            <w:rPr>
              <w:noProof/>
            </w:rPr>
          </w:pPr>
          <w:hyperlink w:anchor="_Toc243678808" w:history="1">
            <w:r w:rsidRPr="000523FB">
              <w:rPr>
                <w:rStyle w:val="Hyperlink"/>
                <w:rFonts w:eastAsiaTheme="majorEastAsia" w:cs="Times New Roman"/>
                <w:noProof/>
              </w:rPr>
              <w:t>4. Foundation Model and Prompt Engineering</w:t>
            </w:r>
            <w:r>
              <w:rPr>
                <w:noProof/>
                <w:webHidden/>
              </w:rPr>
              <w:tab/>
            </w:r>
            <w:r>
              <w:rPr>
                <w:noProof/>
                <w:webHidden/>
              </w:rPr>
              <w:fldChar w:fldCharType="begin"/>
            </w:r>
            <w:r>
              <w:rPr>
                <w:noProof/>
                <w:webHidden/>
              </w:rPr>
              <w:instrText xml:space="preserve"> PAGEREF _Toc243678808 \h </w:instrText>
            </w:r>
            <w:r>
              <w:rPr>
                <w:noProof/>
                <w:webHidden/>
              </w:rPr>
            </w:r>
            <w:r>
              <w:rPr>
                <w:noProof/>
                <w:webHidden/>
              </w:rPr>
              <w:fldChar w:fldCharType="separate"/>
            </w:r>
            <w:r>
              <w:rPr>
                <w:noProof/>
                <w:webHidden/>
              </w:rPr>
              <w:t>4</w:t>
            </w:r>
            <w:r>
              <w:rPr>
                <w:noProof/>
                <w:webHidden/>
              </w:rPr>
              <w:fldChar w:fldCharType="end"/>
            </w:r>
          </w:hyperlink>
        </w:p>
        <w:p w:rsidR="00EF6BA0" w:rsidRDefault="00EF6BA0">
          <w:pPr>
            <w:pStyle w:val="TOC1"/>
            <w:tabs>
              <w:tab w:val="right" w:leader="dot" w:pos="9984"/>
            </w:tabs>
            <w:rPr>
              <w:noProof/>
            </w:rPr>
          </w:pPr>
          <w:hyperlink w:anchor="_Toc243678809" w:history="1">
            <w:r w:rsidRPr="000523FB">
              <w:rPr>
                <w:rStyle w:val="Hyperlink"/>
                <w:rFonts w:eastAsiaTheme="majorEastAsia" w:cs="Times New Roman"/>
                <w:noProof/>
              </w:rPr>
              <w:t>5. Context Engineering and RAG</w:t>
            </w:r>
            <w:r>
              <w:rPr>
                <w:noProof/>
                <w:webHidden/>
              </w:rPr>
              <w:tab/>
            </w:r>
            <w:r>
              <w:rPr>
                <w:noProof/>
                <w:webHidden/>
              </w:rPr>
              <w:fldChar w:fldCharType="begin"/>
            </w:r>
            <w:r>
              <w:rPr>
                <w:noProof/>
                <w:webHidden/>
              </w:rPr>
              <w:instrText xml:space="preserve"> PAGEREF _Toc243678809 \h </w:instrText>
            </w:r>
            <w:r>
              <w:rPr>
                <w:noProof/>
                <w:webHidden/>
              </w:rPr>
            </w:r>
            <w:r>
              <w:rPr>
                <w:noProof/>
                <w:webHidden/>
              </w:rPr>
              <w:fldChar w:fldCharType="separate"/>
            </w:r>
            <w:r>
              <w:rPr>
                <w:noProof/>
                <w:webHidden/>
              </w:rPr>
              <w:t>5</w:t>
            </w:r>
            <w:r>
              <w:rPr>
                <w:noProof/>
                <w:webHidden/>
              </w:rPr>
              <w:fldChar w:fldCharType="end"/>
            </w:r>
          </w:hyperlink>
        </w:p>
        <w:p w:rsidR="00EF6BA0" w:rsidRDefault="00EF6BA0">
          <w:pPr>
            <w:pStyle w:val="TOC1"/>
            <w:tabs>
              <w:tab w:val="right" w:leader="dot" w:pos="9984"/>
            </w:tabs>
            <w:rPr>
              <w:noProof/>
            </w:rPr>
          </w:pPr>
          <w:hyperlink w:anchor="_Toc243678810" w:history="1">
            <w:r w:rsidRPr="000523FB">
              <w:rPr>
                <w:rStyle w:val="Hyperlink"/>
                <w:rFonts w:eastAsiaTheme="majorEastAsia" w:cs="Times New Roman"/>
                <w:noProof/>
              </w:rPr>
              <w:t>6. Tools and Agentic Workflow</w:t>
            </w:r>
            <w:r>
              <w:rPr>
                <w:noProof/>
                <w:webHidden/>
              </w:rPr>
              <w:tab/>
            </w:r>
            <w:r>
              <w:rPr>
                <w:noProof/>
                <w:webHidden/>
              </w:rPr>
              <w:fldChar w:fldCharType="begin"/>
            </w:r>
            <w:r>
              <w:rPr>
                <w:noProof/>
                <w:webHidden/>
              </w:rPr>
              <w:instrText xml:space="preserve"> PAGEREF _Toc243678810 \h </w:instrText>
            </w:r>
            <w:r>
              <w:rPr>
                <w:noProof/>
                <w:webHidden/>
              </w:rPr>
            </w:r>
            <w:r>
              <w:rPr>
                <w:noProof/>
                <w:webHidden/>
              </w:rPr>
              <w:fldChar w:fldCharType="separate"/>
            </w:r>
            <w:r>
              <w:rPr>
                <w:noProof/>
                <w:webHidden/>
              </w:rPr>
              <w:t>6</w:t>
            </w:r>
            <w:r>
              <w:rPr>
                <w:noProof/>
                <w:webHidden/>
              </w:rPr>
              <w:fldChar w:fldCharType="end"/>
            </w:r>
          </w:hyperlink>
        </w:p>
        <w:p w:rsidR="00EF6BA0" w:rsidRDefault="00EF6BA0">
          <w:pPr>
            <w:pStyle w:val="TOC2"/>
            <w:tabs>
              <w:tab w:val="right" w:leader="dot" w:pos="9984"/>
            </w:tabs>
            <w:rPr>
              <w:noProof/>
            </w:rPr>
          </w:pPr>
          <w:hyperlink w:anchor="_Toc243678811" w:history="1">
            <w:r w:rsidRPr="000523FB">
              <w:rPr>
                <w:rStyle w:val="Hyperlink"/>
                <w:rFonts w:eastAsiaTheme="majorEastAsia" w:cs="Times New Roman"/>
                <w:noProof/>
              </w:rPr>
              <w:t>6.1 Tool contracts and permissions</w:t>
            </w:r>
            <w:r>
              <w:rPr>
                <w:noProof/>
                <w:webHidden/>
              </w:rPr>
              <w:tab/>
            </w:r>
            <w:r>
              <w:rPr>
                <w:noProof/>
                <w:webHidden/>
              </w:rPr>
              <w:fldChar w:fldCharType="begin"/>
            </w:r>
            <w:r>
              <w:rPr>
                <w:noProof/>
                <w:webHidden/>
              </w:rPr>
              <w:instrText xml:space="preserve"> PAGEREF _Toc243678811 \h </w:instrText>
            </w:r>
            <w:r>
              <w:rPr>
                <w:noProof/>
                <w:webHidden/>
              </w:rPr>
            </w:r>
            <w:r>
              <w:rPr>
                <w:noProof/>
                <w:webHidden/>
              </w:rPr>
              <w:fldChar w:fldCharType="separate"/>
            </w:r>
            <w:r>
              <w:rPr>
                <w:noProof/>
                <w:webHidden/>
              </w:rPr>
              <w:t>6</w:t>
            </w:r>
            <w:r>
              <w:rPr>
                <w:noProof/>
                <w:webHidden/>
              </w:rPr>
              <w:fldChar w:fldCharType="end"/>
            </w:r>
          </w:hyperlink>
        </w:p>
        <w:p w:rsidR="00EF6BA0" w:rsidRDefault="00EF6BA0">
          <w:pPr>
            <w:pStyle w:val="TOC2"/>
            <w:tabs>
              <w:tab w:val="right" w:leader="dot" w:pos="9984"/>
            </w:tabs>
            <w:rPr>
              <w:noProof/>
            </w:rPr>
          </w:pPr>
          <w:hyperlink w:anchor="_Toc243678812" w:history="1">
            <w:r w:rsidRPr="000523FB">
              <w:rPr>
                <w:rStyle w:val="Hyperlink"/>
                <w:rFonts w:eastAsiaTheme="majorEastAsia" w:cs="Times New Roman"/>
                <w:noProof/>
              </w:rPr>
              <w:t>6.2 Bounded autonomy</w:t>
            </w:r>
            <w:r>
              <w:rPr>
                <w:noProof/>
                <w:webHidden/>
              </w:rPr>
              <w:tab/>
            </w:r>
            <w:r>
              <w:rPr>
                <w:noProof/>
                <w:webHidden/>
              </w:rPr>
              <w:fldChar w:fldCharType="begin"/>
            </w:r>
            <w:r>
              <w:rPr>
                <w:noProof/>
                <w:webHidden/>
              </w:rPr>
              <w:instrText xml:space="preserve"> PAGEREF _Toc243678812 \h </w:instrText>
            </w:r>
            <w:r>
              <w:rPr>
                <w:noProof/>
                <w:webHidden/>
              </w:rPr>
            </w:r>
            <w:r>
              <w:rPr>
                <w:noProof/>
                <w:webHidden/>
              </w:rPr>
              <w:fldChar w:fldCharType="separate"/>
            </w:r>
            <w:r>
              <w:rPr>
                <w:noProof/>
                <w:webHidden/>
              </w:rPr>
              <w:t>6</w:t>
            </w:r>
            <w:r>
              <w:rPr>
                <w:noProof/>
                <w:webHidden/>
              </w:rPr>
              <w:fldChar w:fldCharType="end"/>
            </w:r>
          </w:hyperlink>
        </w:p>
        <w:p w:rsidR="00EF6BA0" w:rsidRDefault="00EF6BA0">
          <w:pPr>
            <w:pStyle w:val="TOC1"/>
            <w:tabs>
              <w:tab w:val="right" w:leader="dot" w:pos="9984"/>
            </w:tabs>
            <w:rPr>
              <w:noProof/>
            </w:rPr>
          </w:pPr>
          <w:hyperlink w:anchor="_Toc243678813" w:history="1">
            <w:r w:rsidRPr="000523FB">
              <w:rPr>
                <w:rStyle w:val="Hyperlink"/>
                <w:rFonts w:eastAsiaTheme="majorEastAsia" w:cs="Times New Roman"/>
                <w:noProof/>
              </w:rPr>
              <w:t>7. Memory, State and Interoperability</w:t>
            </w:r>
            <w:r>
              <w:rPr>
                <w:noProof/>
                <w:webHidden/>
              </w:rPr>
              <w:tab/>
            </w:r>
            <w:r>
              <w:rPr>
                <w:noProof/>
                <w:webHidden/>
              </w:rPr>
              <w:fldChar w:fldCharType="begin"/>
            </w:r>
            <w:r>
              <w:rPr>
                <w:noProof/>
                <w:webHidden/>
              </w:rPr>
              <w:instrText xml:space="preserve"> PAGEREF _Toc243678813 \h </w:instrText>
            </w:r>
            <w:r>
              <w:rPr>
                <w:noProof/>
                <w:webHidden/>
              </w:rPr>
            </w:r>
            <w:r>
              <w:rPr>
                <w:noProof/>
                <w:webHidden/>
              </w:rPr>
              <w:fldChar w:fldCharType="separate"/>
            </w:r>
            <w:r>
              <w:rPr>
                <w:noProof/>
                <w:webHidden/>
              </w:rPr>
              <w:t>6</w:t>
            </w:r>
            <w:r>
              <w:rPr>
                <w:noProof/>
                <w:webHidden/>
              </w:rPr>
              <w:fldChar w:fldCharType="end"/>
            </w:r>
          </w:hyperlink>
        </w:p>
        <w:p w:rsidR="00EF6BA0" w:rsidRDefault="00EF6BA0">
          <w:pPr>
            <w:pStyle w:val="TOC1"/>
            <w:tabs>
              <w:tab w:val="right" w:leader="dot" w:pos="9984"/>
            </w:tabs>
            <w:rPr>
              <w:noProof/>
            </w:rPr>
          </w:pPr>
          <w:hyperlink w:anchor="_Toc243678814" w:history="1">
            <w:r w:rsidRPr="000523FB">
              <w:rPr>
                <w:rStyle w:val="Hyperlink"/>
                <w:rFonts w:eastAsiaTheme="majorEastAsia" w:cs="Times New Roman"/>
                <w:noProof/>
              </w:rPr>
              <w:t>8. Evaluation, Observability and Guardrails</w:t>
            </w:r>
            <w:r>
              <w:rPr>
                <w:noProof/>
                <w:webHidden/>
              </w:rPr>
              <w:tab/>
            </w:r>
            <w:r>
              <w:rPr>
                <w:noProof/>
                <w:webHidden/>
              </w:rPr>
              <w:fldChar w:fldCharType="begin"/>
            </w:r>
            <w:r>
              <w:rPr>
                <w:noProof/>
                <w:webHidden/>
              </w:rPr>
              <w:instrText xml:space="preserve"> PAGEREF _Toc243678814 \h </w:instrText>
            </w:r>
            <w:r>
              <w:rPr>
                <w:noProof/>
                <w:webHidden/>
              </w:rPr>
            </w:r>
            <w:r>
              <w:rPr>
                <w:noProof/>
                <w:webHidden/>
              </w:rPr>
              <w:fldChar w:fldCharType="separate"/>
            </w:r>
            <w:r>
              <w:rPr>
                <w:noProof/>
                <w:webHidden/>
              </w:rPr>
              <w:t>7</w:t>
            </w:r>
            <w:r>
              <w:rPr>
                <w:noProof/>
                <w:webHidden/>
              </w:rPr>
              <w:fldChar w:fldCharType="end"/>
            </w:r>
          </w:hyperlink>
        </w:p>
        <w:p w:rsidR="00EF6BA0" w:rsidRDefault="00EF6BA0">
          <w:pPr>
            <w:pStyle w:val="TOC2"/>
            <w:tabs>
              <w:tab w:val="right" w:leader="dot" w:pos="9984"/>
            </w:tabs>
            <w:rPr>
              <w:noProof/>
            </w:rPr>
          </w:pPr>
          <w:hyperlink w:anchor="_Toc243678815" w:history="1">
            <w:r w:rsidRPr="000523FB">
              <w:rPr>
                <w:rStyle w:val="Hyperlink"/>
                <w:rFonts w:eastAsiaTheme="majorEastAsia" w:cs="Times New Roman"/>
                <w:noProof/>
              </w:rPr>
              <w:t>8.1 Evaluation design</w:t>
            </w:r>
            <w:r>
              <w:rPr>
                <w:noProof/>
                <w:webHidden/>
              </w:rPr>
              <w:tab/>
            </w:r>
            <w:r>
              <w:rPr>
                <w:noProof/>
                <w:webHidden/>
              </w:rPr>
              <w:fldChar w:fldCharType="begin"/>
            </w:r>
            <w:r>
              <w:rPr>
                <w:noProof/>
                <w:webHidden/>
              </w:rPr>
              <w:instrText xml:space="preserve"> PAGEREF _Toc243678815 \h </w:instrText>
            </w:r>
            <w:r>
              <w:rPr>
                <w:noProof/>
                <w:webHidden/>
              </w:rPr>
            </w:r>
            <w:r>
              <w:rPr>
                <w:noProof/>
                <w:webHidden/>
              </w:rPr>
              <w:fldChar w:fldCharType="separate"/>
            </w:r>
            <w:r>
              <w:rPr>
                <w:noProof/>
                <w:webHidden/>
              </w:rPr>
              <w:t>7</w:t>
            </w:r>
            <w:r>
              <w:rPr>
                <w:noProof/>
                <w:webHidden/>
              </w:rPr>
              <w:fldChar w:fldCharType="end"/>
            </w:r>
          </w:hyperlink>
        </w:p>
        <w:p w:rsidR="00EF6BA0" w:rsidRDefault="00EF6BA0">
          <w:pPr>
            <w:pStyle w:val="TOC2"/>
            <w:tabs>
              <w:tab w:val="right" w:leader="dot" w:pos="9984"/>
            </w:tabs>
            <w:rPr>
              <w:noProof/>
            </w:rPr>
          </w:pPr>
          <w:hyperlink w:anchor="_Toc243678816" w:history="1">
            <w:r w:rsidRPr="000523FB">
              <w:rPr>
                <w:rStyle w:val="Hyperlink"/>
                <w:rFonts w:eastAsiaTheme="majorEastAsia" w:cs="Times New Roman"/>
                <w:noProof/>
              </w:rPr>
              <w:t>8.2 Genuine failures and remediation</w:t>
            </w:r>
            <w:r>
              <w:rPr>
                <w:noProof/>
                <w:webHidden/>
              </w:rPr>
              <w:tab/>
            </w:r>
            <w:r>
              <w:rPr>
                <w:noProof/>
                <w:webHidden/>
              </w:rPr>
              <w:fldChar w:fldCharType="begin"/>
            </w:r>
            <w:r>
              <w:rPr>
                <w:noProof/>
                <w:webHidden/>
              </w:rPr>
              <w:instrText xml:space="preserve"> PAGEREF _Toc243678816 \h </w:instrText>
            </w:r>
            <w:r>
              <w:rPr>
                <w:noProof/>
                <w:webHidden/>
              </w:rPr>
            </w:r>
            <w:r>
              <w:rPr>
                <w:noProof/>
                <w:webHidden/>
              </w:rPr>
              <w:fldChar w:fldCharType="separate"/>
            </w:r>
            <w:r>
              <w:rPr>
                <w:noProof/>
                <w:webHidden/>
              </w:rPr>
              <w:t>7</w:t>
            </w:r>
            <w:r>
              <w:rPr>
                <w:noProof/>
                <w:webHidden/>
              </w:rPr>
              <w:fldChar w:fldCharType="end"/>
            </w:r>
          </w:hyperlink>
        </w:p>
        <w:p w:rsidR="00EF6BA0" w:rsidRDefault="00EF6BA0">
          <w:pPr>
            <w:pStyle w:val="TOC2"/>
            <w:tabs>
              <w:tab w:val="right" w:leader="dot" w:pos="9984"/>
            </w:tabs>
            <w:rPr>
              <w:noProof/>
            </w:rPr>
          </w:pPr>
          <w:hyperlink w:anchor="_Toc243678817" w:history="1">
            <w:r w:rsidRPr="000523FB">
              <w:rPr>
                <w:rStyle w:val="Hyperlink"/>
                <w:rFonts w:eastAsiaTheme="majorEastAsia" w:cs="Times New Roman"/>
                <w:noProof/>
              </w:rPr>
              <w:t>8.3 Observability and guardrails</w:t>
            </w:r>
            <w:r>
              <w:rPr>
                <w:noProof/>
                <w:webHidden/>
              </w:rPr>
              <w:tab/>
            </w:r>
            <w:r>
              <w:rPr>
                <w:noProof/>
                <w:webHidden/>
              </w:rPr>
              <w:fldChar w:fldCharType="begin"/>
            </w:r>
            <w:r>
              <w:rPr>
                <w:noProof/>
                <w:webHidden/>
              </w:rPr>
              <w:instrText xml:space="preserve"> PAGEREF _Toc243678817 \h </w:instrText>
            </w:r>
            <w:r>
              <w:rPr>
                <w:noProof/>
                <w:webHidden/>
              </w:rPr>
            </w:r>
            <w:r>
              <w:rPr>
                <w:noProof/>
                <w:webHidden/>
              </w:rPr>
              <w:fldChar w:fldCharType="separate"/>
            </w:r>
            <w:r>
              <w:rPr>
                <w:noProof/>
                <w:webHidden/>
              </w:rPr>
              <w:t>8</w:t>
            </w:r>
            <w:r>
              <w:rPr>
                <w:noProof/>
                <w:webHidden/>
              </w:rPr>
              <w:fldChar w:fldCharType="end"/>
            </w:r>
          </w:hyperlink>
        </w:p>
        <w:p w:rsidR="00EF6BA0" w:rsidRDefault="00EF6BA0">
          <w:pPr>
            <w:pStyle w:val="TOC1"/>
            <w:tabs>
              <w:tab w:val="right" w:leader="dot" w:pos="9984"/>
            </w:tabs>
            <w:rPr>
              <w:noProof/>
            </w:rPr>
          </w:pPr>
          <w:hyperlink w:anchor="_Toc243678818" w:history="1">
            <w:r w:rsidRPr="000523FB">
              <w:rPr>
                <w:rStyle w:val="Hyperlink"/>
                <w:rFonts w:eastAsiaTheme="majorEastAsia" w:cs="Times New Roman"/>
                <w:noProof/>
              </w:rPr>
              <w:t>9. Software Engineering Quality and Deployment</w:t>
            </w:r>
            <w:r>
              <w:rPr>
                <w:noProof/>
                <w:webHidden/>
              </w:rPr>
              <w:tab/>
            </w:r>
            <w:r>
              <w:rPr>
                <w:noProof/>
                <w:webHidden/>
              </w:rPr>
              <w:fldChar w:fldCharType="begin"/>
            </w:r>
            <w:r>
              <w:rPr>
                <w:noProof/>
                <w:webHidden/>
              </w:rPr>
              <w:instrText xml:space="preserve"> PAGEREF _Toc243678818 \h </w:instrText>
            </w:r>
            <w:r>
              <w:rPr>
                <w:noProof/>
                <w:webHidden/>
              </w:rPr>
            </w:r>
            <w:r>
              <w:rPr>
                <w:noProof/>
                <w:webHidden/>
              </w:rPr>
              <w:fldChar w:fldCharType="separate"/>
            </w:r>
            <w:r>
              <w:rPr>
                <w:noProof/>
                <w:webHidden/>
              </w:rPr>
              <w:t>8</w:t>
            </w:r>
            <w:r>
              <w:rPr>
                <w:noProof/>
                <w:webHidden/>
              </w:rPr>
              <w:fldChar w:fldCharType="end"/>
            </w:r>
          </w:hyperlink>
        </w:p>
        <w:p w:rsidR="00EF6BA0" w:rsidRDefault="00EF6BA0">
          <w:pPr>
            <w:pStyle w:val="TOC1"/>
            <w:tabs>
              <w:tab w:val="right" w:leader="dot" w:pos="9984"/>
            </w:tabs>
            <w:rPr>
              <w:noProof/>
            </w:rPr>
          </w:pPr>
          <w:hyperlink w:anchor="_Toc243678819" w:history="1">
            <w:r w:rsidRPr="000523FB">
              <w:rPr>
                <w:rStyle w:val="Hyperlink"/>
                <w:rFonts w:eastAsiaTheme="majorEastAsia" w:cs="Times New Roman"/>
                <w:noProof/>
              </w:rPr>
              <w:t>10. Results, Limitations and Professional Reflection</w:t>
            </w:r>
            <w:r>
              <w:rPr>
                <w:noProof/>
                <w:webHidden/>
              </w:rPr>
              <w:tab/>
            </w:r>
            <w:r>
              <w:rPr>
                <w:noProof/>
                <w:webHidden/>
              </w:rPr>
              <w:fldChar w:fldCharType="begin"/>
            </w:r>
            <w:r>
              <w:rPr>
                <w:noProof/>
                <w:webHidden/>
              </w:rPr>
              <w:instrText xml:space="preserve"> PAGEREF _Toc243678819 \h </w:instrText>
            </w:r>
            <w:r>
              <w:rPr>
                <w:noProof/>
                <w:webHidden/>
              </w:rPr>
            </w:r>
            <w:r>
              <w:rPr>
                <w:noProof/>
                <w:webHidden/>
              </w:rPr>
              <w:fldChar w:fldCharType="separate"/>
            </w:r>
            <w:r>
              <w:rPr>
                <w:noProof/>
                <w:webHidden/>
              </w:rPr>
              <w:t>8</w:t>
            </w:r>
            <w:r>
              <w:rPr>
                <w:noProof/>
                <w:webHidden/>
              </w:rPr>
              <w:fldChar w:fldCharType="end"/>
            </w:r>
          </w:hyperlink>
        </w:p>
        <w:p w:rsidR="00EF6BA0" w:rsidRDefault="00EF6BA0">
          <w:pPr>
            <w:pStyle w:val="TOC2"/>
            <w:tabs>
              <w:tab w:val="right" w:leader="dot" w:pos="9984"/>
            </w:tabs>
            <w:rPr>
              <w:noProof/>
            </w:rPr>
          </w:pPr>
          <w:hyperlink w:anchor="_Toc243678820" w:history="1">
            <w:r w:rsidRPr="000523FB">
              <w:rPr>
                <w:rStyle w:val="Hyperlink"/>
                <w:rFonts w:eastAsiaTheme="majorEastAsia" w:cs="Times New Roman"/>
                <w:noProof/>
              </w:rPr>
              <w:t>10.1 What works</w:t>
            </w:r>
            <w:r>
              <w:rPr>
                <w:noProof/>
                <w:webHidden/>
              </w:rPr>
              <w:tab/>
            </w:r>
            <w:r>
              <w:rPr>
                <w:noProof/>
                <w:webHidden/>
              </w:rPr>
              <w:fldChar w:fldCharType="begin"/>
            </w:r>
            <w:r>
              <w:rPr>
                <w:noProof/>
                <w:webHidden/>
              </w:rPr>
              <w:instrText xml:space="preserve"> PAGEREF _Toc243678820 \h </w:instrText>
            </w:r>
            <w:r>
              <w:rPr>
                <w:noProof/>
                <w:webHidden/>
              </w:rPr>
            </w:r>
            <w:r>
              <w:rPr>
                <w:noProof/>
                <w:webHidden/>
              </w:rPr>
              <w:fldChar w:fldCharType="separate"/>
            </w:r>
            <w:r>
              <w:rPr>
                <w:noProof/>
                <w:webHidden/>
              </w:rPr>
              <w:t>8</w:t>
            </w:r>
            <w:r>
              <w:rPr>
                <w:noProof/>
                <w:webHidden/>
              </w:rPr>
              <w:fldChar w:fldCharType="end"/>
            </w:r>
          </w:hyperlink>
        </w:p>
        <w:p w:rsidR="00EF6BA0" w:rsidRDefault="00EF6BA0">
          <w:pPr>
            <w:pStyle w:val="TOC2"/>
            <w:tabs>
              <w:tab w:val="right" w:leader="dot" w:pos="9984"/>
            </w:tabs>
            <w:rPr>
              <w:noProof/>
            </w:rPr>
          </w:pPr>
          <w:hyperlink w:anchor="_Toc243678821" w:history="1">
            <w:r w:rsidRPr="000523FB">
              <w:rPr>
                <w:rStyle w:val="Hyperlink"/>
                <w:rFonts w:eastAsiaTheme="majorEastAsia" w:cs="Times New Roman"/>
                <w:noProof/>
              </w:rPr>
              <w:t>10.2 Limitations and remaining risks</w:t>
            </w:r>
            <w:r>
              <w:rPr>
                <w:noProof/>
                <w:webHidden/>
              </w:rPr>
              <w:tab/>
            </w:r>
            <w:r>
              <w:rPr>
                <w:noProof/>
                <w:webHidden/>
              </w:rPr>
              <w:fldChar w:fldCharType="begin"/>
            </w:r>
            <w:r>
              <w:rPr>
                <w:noProof/>
                <w:webHidden/>
              </w:rPr>
              <w:instrText xml:space="preserve"> PAGEREF _Toc243678821 \h </w:instrText>
            </w:r>
            <w:r>
              <w:rPr>
                <w:noProof/>
                <w:webHidden/>
              </w:rPr>
            </w:r>
            <w:r>
              <w:rPr>
                <w:noProof/>
                <w:webHidden/>
              </w:rPr>
              <w:fldChar w:fldCharType="separate"/>
            </w:r>
            <w:r>
              <w:rPr>
                <w:noProof/>
                <w:webHidden/>
              </w:rPr>
              <w:t>9</w:t>
            </w:r>
            <w:r>
              <w:rPr>
                <w:noProof/>
                <w:webHidden/>
              </w:rPr>
              <w:fldChar w:fldCharType="end"/>
            </w:r>
          </w:hyperlink>
        </w:p>
        <w:p w:rsidR="00EF6BA0" w:rsidRDefault="00EF6BA0">
          <w:pPr>
            <w:pStyle w:val="TOC2"/>
            <w:tabs>
              <w:tab w:val="right" w:leader="dot" w:pos="9984"/>
            </w:tabs>
            <w:rPr>
              <w:noProof/>
            </w:rPr>
          </w:pPr>
          <w:hyperlink w:anchor="_Toc243678822" w:history="1">
            <w:r w:rsidRPr="000523FB">
              <w:rPr>
                <w:rStyle w:val="Hyperlink"/>
                <w:rFonts w:eastAsiaTheme="majorEastAsia" w:cs="Times New Roman"/>
                <w:noProof/>
              </w:rPr>
              <w:t>10.3 Future work and responsibility</w:t>
            </w:r>
            <w:r>
              <w:rPr>
                <w:noProof/>
                <w:webHidden/>
              </w:rPr>
              <w:tab/>
            </w:r>
            <w:r>
              <w:rPr>
                <w:noProof/>
                <w:webHidden/>
              </w:rPr>
              <w:fldChar w:fldCharType="begin"/>
            </w:r>
            <w:r>
              <w:rPr>
                <w:noProof/>
                <w:webHidden/>
              </w:rPr>
              <w:instrText xml:space="preserve"> PAGEREF _Toc243678822 \h </w:instrText>
            </w:r>
            <w:r>
              <w:rPr>
                <w:noProof/>
                <w:webHidden/>
              </w:rPr>
            </w:r>
            <w:r>
              <w:rPr>
                <w:noProof/>
                <w:webHidden/>
              </w:rPr>
              <w:fldChar w:fldCharType="separate"/>
            </w:r>
            <w:r>
              <w:rPr>
                <w:noProof/>
                <w:webHidden/>
              </w:rPr>
              <w:t>9</w:t>
            </w:r>
            <w:r>
              <w:rPr>
                <w:noProof/>
                <w:webHidden/>
              </w:rPr>
              <w:fldChar w:fldCharType="end"/>
            </w:r>
          </w:hyperlink>
        </w:p>
        <w:p w:rsidR="00EF6BA0" w:rsidRDefault="00EF6BA0">
          <w:pPr>
            <w:pStyle w:val="TOC1"/>
            <w:tabs>
              <w:tab w:val="right" w:leader="dot" w:pos="9984"/>
            </w:tabs>
            <w:rPr>
              <w:noProof/>
            </w:rPr>
          </w:pPr>
          <w:hyperlink w:anchor="_Toc243678823" w:history="1">
            <w:r w:rsidRPr="000523FB">
              <w:rPr>
                <w:rStyle w:val="Hyperlink"/>
                <w:rFonts w:eastAsiaTheme="majorEastAsia" w:cs="Times New Roman"/>
                <w:noProof/>
              </w:rPr>
              <w:t>References</w:t>
            </w:r>
            <w:r>
              <w:rPr>
                <w:noProof/>
                <w:webHidden/>
              </w:rPr>
              <w:tab/>
            </w:r>
            <w:r>
              <w:rPr>
                <w:noProof/>
                <w:webHidden/>
              </w:rPr>
              <w:fldChar w:fldCharType="begin"/>
            </w:r>
            <w:r>
              <w:rPr>
                <w:noProof/>
                <w:webHidden/>
              </w:rPr>
              <w:instrText xml:space="preserve"> PAGEREF _Toc243678823 \h </w:instrText>
            </w:r>
            <w:r>
              <w:rPr>
                <w:noProof/>
                <w:webHidden/>
              </w:rPr>
            </w:r>
            <w:r>
              <w:rPr>
                <w:noProof/>
                <w:webHidden/>
              </w:rPr>
              <w:fldChar w:fldCharType="separate"/>
            </w:r>
            <w:r>
              <w:rPr>
                <w:noProof/>
                <w:webHidden/>
              </w:rPr>
              <w:t>9</w:t>
            </w:r>
            <w:r>
              <w:rPr>
                <w:noProof/>
                <w:webHidden/>
              </w:rPr>
              <w:fldChar w:fldCharType="end"/>
            </w:r>
          </w:hyperlink>
        </w:p>
        <w:p w:rsidR="00EF6BA0" w:rsidRDefault="00EF6BA0">
          <w:pPr>
            <w:pStyle w:val="TOC1"/>
            <w:tabs>
              <w:tab w:val="right" w:leader="dot" w:pos="9984"/>
            </w:tabs>
            <w:rPr>
              <w:noProof/>
            </w:rPr>
          </w:pPr>
          <w:hyperlink w:anchor="_Toc243678824" w:history="1">
            <w:r w:rsidRPr="000523FB">
              <w:rPr>
                <w:rStyle w:val="Hyperlink"/>
                <w:rFonts w:eastAsiaTheme="majorEastAsia" w:cs="Times New Roman"/>
                <w:noProof/>
              </w:rPr>
              <w:t>Appendices: Evidence and Traceability</w:t>
            </w:r>
            <w:r>
              <w:rPr>
                <w:noProof/>
                <w:webHidden/>
              </w:rPr>
              <w:tab/>
            </w:r>
            <w:r>
              <w:rPr>
                <w:noProof/>
                <w:webHidden/>
              </w:rPr>
              <w:fldChar w:fldCharType="begin"/>
            </w:r>
            <w:r>
              <w:rPr>
                <w:noProof/>
                <w:webHidden/>
              </w:rPr>
              <w:instrText xml:space="preserve"> PAGEREF _Toc243678824 \h </w:instrText>
            </w:r>
            <w:r>
              <w:rPr>
                <w:noProof/>
                <w:webHidden/>
              </w:rPr>
            </w:r>
            <w:r>
              <w:rPr>
                <w:noProof/>
                <w:webHidden/>
              </w:rPr>
              <w:fldChar w:fldCharType="separate"/>
            </w:r>
            <w:r>
              <w:rPr>
                <w:noProof/>
                <w:webHidden/>
              </w:rPr>
              <w:t>10</w:t>
            </w:r>
            <w:r>
              <w:rPr>
                <w:noProof/>
                <w:webHidden/>
              </w:rPr>
              <w:fldChar w:fldCharType="end"/>
            </w:r>
          </w:hyperlink>
        </w:p>
        <w:p w:rsidR="00EF6BA0" w:rsidRDefault="00EF6BA0">
          <w:pPr>
            <w:pStyle w:val="TOC2"/>
            <w:tabs>
              <w:tab w:val="right" w:leader="dot" w:pos="9984"/>
            </w:tabs>
            <w:rPr>
              <w:noProof/>
            </w:rPr>
          </w:pPr>
          <w:hyperlink w:anchor="_Toc243678825" w:history="1">
            <w:r w:rsidRPr="000523FB">
              <w:rPr>
                <w:rStyle w:val="Hyperlink"/>
                <w:rFonts w:eastAsiaTheme="majorEastAsia" w:cs="Times New Roman"/>
                <w:noProof/>
              </w:rPr>
              <w:t>Appendix A. Assignment-to-evidence map</w:t>
            </w:r>
            <w:r>
              <w:rPr>
                <w:noProof/>
                <w:webHidden/>
              </w:rPr>
              <w:tab/>
            </w:r>
            <w:r>
              <w:rPr>
                <w:noProof/>
                <w:webHidden/>
              </w:rPr>
              <w:fldChar w:fldCharType="begin"/>
            </w:r>
            <w:r>
              <w:rPr>
                <w:noProof/>
                <w:webHidden/>
              </w:rPr>
              <w:instrText xml:space="preserve"> PAGEREF _Toc243678825 \h </w:instrText>
            </w:r>
            <w:r>
              <w:rPr>
                <w:noProof/>
                <w:webHidden/>
              </w:rPr>
            </w:r>
            <w:r>
              <w:rPr>
                <w:noProof/>
                <w:webHidden/>
              </w:rPr>
              <w:fldChar w:fldCharType="separate"/>
            </w:r>
            <w:r>
              <w:rPr>
                <w:noProof/>
                <w:webHidden/>
              </w:rPr>
              <w:t>10</w:t>
            </w:r>
            <w:r>
              <w:rPr>
                <w:noProof/>
                <w:webHidden/>
              </w:rPr>
              <w:fldChar w:fldCharType="end"/>
            </w:r>
          </w:hyperlink>
        </w:p>
        <w:p w:rsidR="00EF6BA0" w:rsidRDefault="00EF6BA0">
          <w:pPr>
            <w:pStyle w:val="TOC2"/>
            <w:tabs>
              <w:tab w:val="right" w:leader="dot" w:pos="9984"/>
            </w:tabs>
            <w:rPr>
              <w:noProof/>
            </w:rPr>
          </w:pPr>
          <w:hyperlink w:anchor="_Toc243678826" w:history="1">
            <w:r w:rsidRPr="000523FB">
              <w:rPr>
                <w:rStyle w:val="Hyperlink"/>
                <w:rFonts w:eastAsiaTheme="majorEastAsia" w:cs="Times New Roman"/>
                <w:noProof/>
              </w:rPr>
              <w:t>Appendix B. Principal repository surfaces</w:t>
            </w:r>
            <w:r>
              <w:rPr>
                <w:noProof/>
                <w:webHidden/>
              </w:rPr>
              <w:tab/>
            </w:r>
            <w:r>
              <w:rPr>
                <w:noProof/>
                <w:webHidden/>
              </w:rPr>
              <w:fldChar w:fldCharType="begin"/>
            </w:r>
            <w:r>
              <w:rPr>
                <w:noProof/>
                <w:webHidden/>
              </w:rPr>
              <w:instrText xml:space="preserve"> PAGEREF _Toc243678826 \h </w:instrText>
            </w:r>
            <w:r>
              <w:rPr>
                <w:noProof/>
                <w:webHidden/>
              </w:rPr>
            </w:r>
            <w:r>
              <w:rPr>
                <w:noProof/>
                <w:webHidden/>
              </w:rPr>
              <w:fldChar w:fldCharType="separate"/>
            </w:r>
            <w:r>
              <w:rPr>
                <w:noProof/>
                <w:webHidden/>
              </w:rPr>
              <w:t>10</w:t>
            </w:r>
            <w:r>
              <w:rPr>
                <w:noProof/>
                <w:webHidden/>
              </w:rPr>
              <w:fldChar w:fldCharType="end"/>
            </w:r>
          </w:hyperlink>
        </w:p>
        <w:p w:rsidR="00EF6BA0" w:rsidRDefault="00EF6BA0">
          <w:pPr>
            <w:pStyle w:val="TOC2"/>
            <w:tabs>
              <w:tab w:val="right" w:leader="dot" w:pos="9984"/>
            </w:tabs>
            <w:rPr>
              <w:noProof/>
            </w:rPr>
          </w:pPr>
          <w:hyperlink w:anchor="_Toc243678827" w:history="1">
            <w:r w:rsidRPr="000523FB">
              <w:rPr>
                <w:rStyle w:val="Hyperlink"/>
                <w:rFonts w:eastAsiaTheme="majorEastAsia" w:cs="Times New Roman"/>
                <w:noProof/>
              </w:rPr>
              <w:t>Appendix C. Verification record</w:t>
            </w:r>
            <w:r>
              <w:rPr>
                <w:noProof/>
                <w:webHidden/>
              </w:rPr>
              <w:tab/>
            </w:r>
            <w:r>
              <w:rPr>
                <w:noProof/>
                <w:webHidden/>
              </w:rPr>
              <w:fldChar w:fldCharType="begin"/>
            </w:r>
            <w:r>
              <w:rPr>
                <w:noProof/>
                <w:webHidden/>
              </w:rPr>
              <w:instrText xml:space="preserve"> PAGEREF _Toc243678827 \h </w:instrText>
            </w:r>
            <w:r>
              <w:rPr>
                <w:noProof/>
                <w:webHidden/>
              </w:rPr>
            </w:r>
            <w:r>
              <w:rPr>
                <w:noProof/>
                <w:webHidden/>
              </w:rPr>
              <w:fldChar w:fldCharType="separate"/>
            </w:r>
            <w:r>
              <w:rPr>
                <w:noProof/>
                <w:webHidden/>
              </w:rPr>
              <w:t>10</w:t>
            </w:r>
            <w:r>
              <w:rPr>
                <w:noProof/>
                <w:webHidden/>
              </w:rPr>
              <w:fldChar w:fldCharType="end"/>
            </w:r>
          </w:hyperlink>
        </w:p>
        <w:p w:rsidR="00EF6BA0" w:rsidRDefault="00EF6BA0">
          <w:pPr>
            <w:pStyle w:val="TOC2"/>
            <w:tabs>
              <w:tab w:val="right" w:leader="dot" w:pos="9984"/>
            </w:tabs>
            <w:rPr>
              <w:noProof/>
            </w:rPr>
          </w:pPr>
          <w:hyperlink w:anchor="_Toc243678828" w:history="1">
            <w:r w:rsidRPr="000523FB">
              <w:rPr>
                <w:rStyle w:val="Hyperlink"/>
                <w:rFonts w:eastAsiaTheme="majorEastAsia" w:cs="Times New Roman"/>
                <w:noProof/>
              </w:rPr>
              <w:t>Appendix D. Future hardening checklist</w:t>
            </w:r>
            <w:r>
              <w:rPr>
                <w:noProof/>
                <w:webHidden/>
              </w:rPr>
              <w:tab/>
            </w:r>
            <w:r>
              <w:rPr>
                <w:noProof/>
                <w:webHidden/>
              </w:rPr>
              <w:fldChar w:fldCharType="begin"/>
            </w:r>
            <w:r>
              <w:rPr>
                <w:noProof/>
                <w:webHidden/>
              </w:rPr>
              <w:instrText xml:space="preserve"> PAGEREF _Toc243678828 \h </w:instrText>
            </w:r>
            <w:r>
              <w:rPr>
                <w:noProof/>
                <w:webHidden/>
              </w:rPr>
            </w:r>
            <w:r>
              <w:rPr>
                <w:noProof/>
                <w:webHidden/>
              </w:rPr>
              <w:fldChar w:fldCharType="separate"/>
            </w:r>
            <w:r>
              <w:rPr>
                <w:noProof/>
                <w:webHidden/>
              </w:rPr>
              <w:t>11</w:t>
            </w:r>
            <w:r>
              <w:rPr>
                <w:noProof/>
                <w:webHidden/>
              </w:rPr>
              <w:fldChar w:fldCharType="end"/>
            </w:r>
          </w:hyperlink>
        </w:p>
        <w:p w:rsidR="00EF6BA0" w:rsidRDefault="00EF6BA0">
          <w:pPr>
            <w:pStyle w:val="TOC2"/>
            <w:tabs>
              <w:tab w:val="right" w:leader="dot" w:pos="9984"/>
            </w:tabs>
            <w:rPr>
              <w:noProof/>
            </w:rPr>
          </w:pPr>
          <w:hyperlink w:anchor="_Toc243678829" w:history="1">
            <w:r w:rsidRPr="000523FB">
              <w:rPr>
                <w:rStyle w:val="Hyperlink"/>
                <w:rFonts w:eastAsiaTheme="majorEastAsia" w:cs="Times New Roman"/>
                <w:noProof/>
              </w:rPr>
              <w:t>Appendix E. AI Engineering Log Summary</w:t>
            </w:r>
            <w:r>
              <w:rPr>
                <w:noProof/>
                <w:webHidden/>
              </w:rPr>
              <w:tab/>
            </w:r>
            <w:r>
              <w:rPr>
                <w:noProof/>
                <w:webHidden/>
              </w:rPr>
              <w:fldChar w:fldCharType="begin"/>
            </w:r>
            <w:r>
              <w:rPr>
                <w:noProof/>
                <w:webHidden/>
              </w:rPr>
              <w:instrText xml:space="preserve"> PAGEREF _Toc243678829 \h </w:instrText>
            </w:r>
            <w:r>
              <w:rPr>
                <w:noProof/>
                <w:webHidden/>
              </w:rPr>
            </w:r>
            <w:r>
              <w:rPr>
                <w:noProof/>
                <w:webHidden/>
              </w:rPr>
              <w:fldChar w:fldCharType="separate"/>
            </w:r>
            <w:r>
              <w:rPr>
                <w:noProof/>
                <w:webHidden/>
              </w:rPr>
              <w:t>12</w:t>
            </w:r>
            <w:r>
              <w:rPr>
                <w:noProof/>
                <w:webHidden/>
              </w:rPr>
              <w:fldChar w:fldCharType="end"/>
            </w:r>
          </w:hyperlink>
        </w:p>
        <w:p w:rsidR="00EF6BA0" w:rsidRDefault="00EF6BA0">
          <w:pPr>
            <w:pStyle w:val="TOC2"/>
            <w:tabs>
              <w:tab w:val="right" w:leader="dot" w:pos="9984"/>
            </w:tabs>
            <w:rPr>
              <w:noProof/>
            </w:rPr>
          </w:pPr>
          <w:hyperlink w:anchor="_Toc243678830" w:history="1">
            <w:r w:rsidRPr="000523FB">
              <w:rPr>
                <w:rStyle w:val="Hyperlink"/>
                <w:rFonts w:eastAsiaTheme="majorEastAsia" w:cs="Times New Roman"/>
                <w:noProof/>
              </w:rPr>
              <w:t>Appendix F. Individual Contributions and Traceability</w:t>
            </w:r>
            <w:r>
              <w:rPr>
                <w:noProof/>
                <w:webHidden/>
              </w:rPr>
              <w:tab/>
            </w:r>
            <w:r>
              <w:rPr>
                <w:noProof/>
                <w:webHidden/>
              </w:rPr>
              <w:fldChar w:fldCharType="begin"/>
            </w:r>
            <w:r>
              <w:rPr>
                <w:noProof/>
                <w:webHidden/>
              </w:rPr>
              <w:instrText xml:space="preserve"> PAGEREF _Toc243678830 \h </w:instrText>
            </w:r>
            <w:r>
              <w:rPr>
                <w:noProof/>
                <w:webHidden/>
              </w:rPr>
            </w:r>
            <w:r>
              <w:rPr>
                <w:noProof/>
                <w:webHidden/>
              </w:rPr>
              <w:fldChar w:fldCharType="separate"/>
            </w:r>
            <w:r>
              <w:rPr>
                <w:noProof/>
                <w:webHidden/>
              </w:rPr>
              <w:t>12</w:t>
            </w:r>
            <w:r>
              <w:rPr>
                <w:noProof/>
                <w:webHidden/>
              </w:rPr>
              <w:fldChar w:fldCharType="end"/>
            </w:r>
          </w:hyperlink>
        </w:p>
        <w:p w:rsidR="00EF6BA0" w:rsidRDefault="00EF6BA0">
          <w:pPr>
            <w:pStyle w:val="TOC2"/>
            <w:tabs>
              <w:tab w:val="right" w:leader="dot" w:pos="9984"/>
            </w:tabs>
            <w:rPr>
              <w:noProof/>
            </w:rPr>
          </w:pPr>
          <w:hyperlink w:anchor="_Toc243678831" w:history="1">
            <w:r w:rsidRPr="000523FB">
              <w:rPr>
                <w:rStyle w:val="Hyperlink"/>
                <w:rFonts w:eastAsiaTheme="majorEastAsia" w:cs="Times New Roman"/>
                <w:noProof/>
              </w:rPr>
              <w:t>Appendix G. Architecture and Workflow Figures</w:t>
            </w:r>
            <w:r>
              <w:rPr>
                <w:noProof/>
                <w:webHidden/>
              </w:rPr>
              <w:tab/>
            </w:r>
            <w:r>
              <w:rPr>
                <w:noProof/>
                <w:webHidden/>
              </w:rPr>
              <w:fldChar w:fldCharType="begin"/>
            </w:r>
            <w:r>
              <w:rPr>
                <w:noProof/>
                <w:webHidden/>
              </w:rPr>
              <w:instrText xml:space="preserve"> PAGEREF _Toc243678831 \h </w:instrText>
            </w:r>
            <w:r>
              <w:rPr>
                <w:noProof/>
                <w:webHidden/>
              </w:rPr>
            </w:r>
            <w:r>
              <w:rPr>
                <w:noProof/>
                <w:webHidden/>
              </w:rPr>
              <w:fldChar w:fldCharType="separate"/>
            </w:r>
            <w:r>
              <w:rPr>
                <w:noProof/>
                <w:webHidden/>
              </w:rPr>
              <w:t>13</w:t>
            </w:r>
            <w:r>
              <w:rPr>
                <w:noProof/>
                <w:webHidden/>
              </w:rPr>
              <w:fldChar w:fldCharType="end"/>
            </w:r>
          </w:hyperlink>
        </w:p>
        <w:p w:rsidR="00EF6BA0" w:rsidRDefault="00EF6BA0">
          <w:pPr>
            <w:pStyle w:val="TOC2"/>
            <w:tabs>
              <w:tab w:val="right" w:leader="dot" w:pos="9984"/>
            </w:tabs>
            <w:rPr>
              <w:noProof/>
            </w:rPr>
          </w:pPr>
          <w:hyperlink w:anchor="_Toc243678832" w:history="1">
            <w:r w:rsidRPr="000523FB">
              <w:rPr>
                <w:rStyle w:val="Hyperlink"/>
                <w:rFonts w:eastAsiaTheme="majorEastAsia" w:cs="Times New Roman"/>
                <w:noProof/>
              </w:rPr>
              <w:t>Appendix H. Prompt Excerpt and Tool Schemas</w:t>
            </w:r>
            <w:r>
              <w:rPr>
                <w:noProof/>
                <w:webHidden/>
              </w:rPr>
              <w:tab/>
            </w:r>
            <w:r>
              <w:rPr>
                <w:noProof/>
                <w:webHidden/>
              </w:rPr>
              <w:fldChar w:fldCharType="begin"/>
            </w:r>
            <w:r>
              <w:rPr>
                <w:noProof/>
                <w:webHidden/>
              </w:rPr>
              <w:instrText xml:space="preserve"> PAGEREF _Toc243678832 \h </w:instrText>
            </w:r>
            <w:r>
              <w:rPr>
                <w:noProof/>
                <w:webHidden/>
              </w:rPr>
            </w:r>
            <w:r>
              <w:rPr>
                <w:noProof/>
                <w:webHidden/>
              </w:rPr>
              <w:fldChar w:fldCharType="separate"/>
            </w:r>
            <w:r>
              <w:rPr>
                <w:noProof/>
                <w:webHidden/>
              </w:rPr>
              <w:t>13</w:t>
            </w:r>
            <w:r>
              <w:rPr>
                <w:noProof/>
                <w:webHidden/>
              </w:rPr>
              <w:fldChar w:fldCharType="end"/>
            </w:r>
          </w:hyperlink>
        </w:p>
        <w:p w:rsidR="00EF6BA0" w:rsidRDefault="00EF6BA0">
          <w:pPr>
            <w:pStyle w:val="TOC2"/>
            <w:tabs>
              <w:tab w:val="right" w:leader="dot" w:pos="9984"/>
            </w:tabs>
            <w:rPr>
              <w:noProof/>
            </w:rPr>
          </w:pPr>
          <w:hyperlink w:anchor="_Toc243678833" w:history="1">
            <w:r w:rsidRPr="000523FB">
              <w:rPr>
                <w:rStyle w:val="Hyperlink"/>
                <w:rFonts w:eastAsiaTheme="majorEastAsia" w:cs="Times New Roman"/>
                <w:noProof/>
              </w:rPr>
              <w:t>Appendix I. Evidence Links and Final Run Record</w:t>
            </w:r>
            <w:r>
              <w:rPr>
                <w:noProof/>
                <w:webHidden/>
              </w:rPr>
              <w:tab/>
            </w:r>
            <w:r>
              <w:rPr>
                <w:noProof/>
                <w:webHidden/>
              </w:rPr>
              <w:fldChar w:fldCharType="begin"/>
            </w:r>
            <w:r>
              <w:rPr>
                <w:noProof/>
                <w:webHidden/>
              </w:rPr>
              <w:instrText xml:space="preserve"> PAGEREF _Toc243678833 \h </w:instrText>
            </w:r>
            <w:r>
              <w:rPr>
                <w:noProof/>
                <w:webHidden/>
              </w:rPr>
            </w:r>
            <w:r>
              <w:rPr>
                <w:noProof/>
                <w:webHidden/>
              </w:rPr>
              <w:fldChar w:fldCharType="separate"/>
            </w:r>
            <w:r>
              <w:rPr>
                <w:noProof/>
                <w:webHidden/>
              </w:rPr>
              <w:t>14</w:t>
            </w:r>
            <w:r>
              <w:rPr>
                <w:noProof/>
                <w:webHidden/>
              </w:rPr>
              <w:fldChar w:fldCharType="end"/>
            </w:r>
          </w:hyperlink>
        </w:p>
        <w:p w:rsidR="00EF6BA0" w:rsidRDefault="00EF6BA0">
          <w:r>
            <w:rPr>
              <w:b/>
              <w:bCs/>
              <w:noProof/>
            </w:rPr>
            <w:fldChar w:fldCharType="end"/>
          </w:r>
        </w:p>
      </w:sdtContent>
    </w:sdt>
    <w:p w:rsidR="00EF6BA0" w:rsidRPr="00D70633" w:rsidRDefault="00EF6BA0" w:rsidP="00D17293">
      <w:pPr>
        <w:spacing w:after="40" w:line="240" w:lineRule="auto"/>
        <w:rPr>
          <w:rFonts w:cs="Times New Roman"/>
          <w:color w:val="000000" w:themeColor="text1"/>
          <w:sz w:val="22"/>
        </w:rPr>
      </w:pPr>
    </w:p>
    <w:p w:rsidR="009535D1"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0" w:name="_Toc243678800"/>
      <w:r w:rsidRPr="00D70633">
        <w:rPr>
          <w:rFonts w:ascii="Times New Roman" w:hAnsi="Times New Roman" w:cs="Times New Roman"/>
          <w:color w:val="000000" w:themeColor="text1"/>
          <w:sz w:val="22"/>
          <w:szCs w:val="22"/>
        </w:rPr>
        <w:lastRenderedPageBreak/>
        <w:t>1. Executive Summary</w:t>
      </w:r>
      <w:bookmarkEnd w:id="0"/>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UtilityCare is a bounded AI-assisted help-desk triage system for electricity and water service requests. It addresses a practical operational problem: customer messages arrive as unstructured free text, while help-desk staff need a consistent classification, evidence-based guidance, outage information where available, and a safe way to prepare follow-up work. The target user is the human utility help-desk operator; customers are the source of the messages, but consequential decisions remain with the operator.</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system deliberately moves from a foundation-model baseline to a controlled agentic design. A Gemini Flash-family model produces a strict JSON triage response. A deterministic local retriever grounds guidance in a 30-document controlled corpus. Two allow-listed tools provide read-only outage lookup and support-ticket drafting. A bounded orchestration loop limits execution to three iterations, records an execution trace, and stops on grounded guidance, clarification, failure, or a draft awaiting human approval. Working memory is limited to recent pending ticket drafts and is advisory rather than model-controlling.</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strongest verified result is a reproducible 37-scenario deterministic benchmark with 37/37 scenarios passing and zero boundary violations reported by the evaluator, together with 13/13 automated tests passing. The project includes failure catalogues, retrieval results, authorization tests, agent traces, memory tests, observability records, a presentation deck, weekly reports, and a final evidence pack. The principal limitation is that the evaluation is primarily deterministic and simulated: the outage database is mocked, the ticket action is a draft rather than a live integration, and live provider performance depends on Gemini availability, quota, network conditions, and API configuration.</w:t>
      </w:r>
    </w:p>
    <w:p w:rsidR="00D70633" w:rsidRPr="00D70633" w:rsidRDefault="00D70633" w:rsidP="00D17293">
      <w:pPr>
        <w:spacing w:after="40" w:line="240" w:lineRule="auto"/>
        <w:jc w:val="both"/>
        <w:rPr>
          <w:rFonts w:cs="Times New Roman"/>
          <w:color w:val="000000" w:themeColor="text1"/>
          <w:sz w:val="22"/>
        </w:rPr>
      </w:pPr>
    </w:p>
    <w:tbl>
      <w:tblPr>
        <w:tblStyle w:val="TableGrid"/>
        <w:tblW w:w="0" w:type="auto"/>
        <w:jc w:val="center"/>
        <w:tblLook w:val="04A0" w:firstRow="1" w:lastRow="0" w:firstColumn="1" w:lastColumn="0" w:noHBand="0" w:noVBand="1"/>
      </w:tblPr>
      <w:tblGrid>
        <w:gridCol w:w="2004"/>
        <w:gridCol w:w="7980"/>
      </w:tblGrid>
      <w:tr w:rsidR="00D70633" w:rsidRPr="00D70633" w:rsidTr="00D70633">
        <w:trPr>
          <w:cantSplit/>
          <w:tblHeader/>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Outcome</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Verified evidence</w:t>
            </w:r>
          </w:p>
        </w:tc>
      </w:tr>
      <w:tr w:rsidR="00D70633" w:rsidRPr="00D70633" w:rsidTr="00D70633">
        <w:trPr>
          <w:cantSplit/>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Functional scope</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Classification, controlled grounding, two tools, bounded workflow, memory and HTTP/API surfaces</w:t>
            </w:r>
          </w:p>
        </w:tc>
      </w:tr>
      <w:tr w:rsidR="00D70633" w:rsidRPr="00D70633" w:rsidTr="00D70633">
        <w:trPr>
          <w:cantSplit/>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Automated quality</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13 pytest tests passed; contract, tool, bounded-agent and working-memory coverage</w:t>
            </w:r>
          </w:p>
        </w:tc>
      </w:tr>
      <w:tr w:rsidR="00D70633" w:rsidRPr="00D70633" w:rsidTr="00D70633">
        <w:trPr>
          <w:cantSplit/>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Evaluation</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37/37 deterministic benchmark scenarios passed; 15/15 RAG cases recorded</w:t>
            </w:r>
          </w:p>
        </w:tc>
      </w:tr>
      <w:tr w:rsidR="00D70633" w:rsidRPr="00D70633" w:rsidTr="00D70633">
        <w:trPr>
          <w:cantSplit/>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Safety posture</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Unknown tools rejected; ticket drafts remain pending_approval; financial and infrastructure actions excluded</w:t>
            </w:r>
          </w:p>
        </w:tc>
      </w:tr>
      <w:tr w:rsidR="00D70633" w:rsidRPr="00D70633" w:rsidTr="00D70633">
        <w:trPr>
          <w:cantSplit/>
          <w:jc w:val="center"/>
        </w:trPr>
        <w:tc>
          <w:tcPr>
            <w:tcW w:w="201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Overall completion</w:t>
            </w:r>
          </w:p>
        </w:tc>
        <w:tc>
          <w:tcPr>
            <w:tcW w:w="80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Substantially complete; external ClickUp evidence is referenced</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 w:name="_Toc243678801"/>
      <w:r w:rsidRPr="00D70633">
        <w:rPr>
          <w:rFonts w:ascii="Times New Roman" w:hAnsi="Times New Roman" w:cs="Times New Roman"/>
          <w:color w:val="000000" w:themeColor="text1"/>
          <w:sz w:val="22"/>
          <w:szCs w:val="22"/>
        </w:rPr>
        <w:t>2. Problem Context and Requirements</w:t>
      </w:r>
      <w:bookmarkEnd w:id="1"/>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 w:name="_Toc243678802"/>
      <w:r w:rsidRPr="00D70633">
        <w:rPr>
          <w:rFonts w:ascii="Times New Roman" w:hAnsi="Times New Roman" w:cs="Times New Roman"/>
          <w:color w:val="000000" w:themeColor="text1"/>
          <w:sz w:val="22"/>
          <w:szCs w:val="22"/>
        </w:rPr>
        <w:t>2.1 Operational context and workflow</w:t>
      </w:r>
      <w:bookmarkEnd w:id="2"/>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Utility customers commonly report outages, leaks, meter faults, billing concerns, connection requests and complaints in short, ambiguous messages. In a conventional help-desk workflow, a staff member must interpret the message, determine the category, consult standard operating procedures, check whether a known outage exists, and create or route a case. Inconsistent interpretation can increase queue time, produce unsupported promises, or cause unsafe actions.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The primary workflow implemented by </w:t>
      </w:r>
      <w:proofErr w:type="spellStart"/>
      <w:r w:rsidRPr="00D70633">
        <w:rPr>
          <w:rFonts w:cs="Times New Roman"/>
          <w:color w:val="000000" w:themeColor="text1"/>
          <w:sz w:val="22"/>
        </w:rPr>
        <w:t>Utili</w:t>
      </w:r>
      <w:r w:rsidR="00D17293" w:rsidRPr="00D70633">
        <w:rPr>
          <w:rFonts w:cs="Times New Roman"/>
          <w:color w:val="000000" w:themeColor="text1"/>
          <w:sz w:val="22"/>
        </w:rPr>
        <w:t>ty</w:t>
      </w:r>
      <w:r w:rsidRPr="00D70633">
        <w:rPr>
          <w:rFonts w:cs="Times New Roman"/>
          <w:color w:val="000000" w:themeColor="text1"/>
          <w:sz w:val="22"/>
        </w:rPr>
        <w:t>Care</w:t>
      </w:r>
      <w:proofErr w:type="spellEnd"/>
      <w:r w:rsidRPr="00D70633">
        <w:rPr>
          <w:rFonts w:cs="Times New Roman"/>
          <w:color w:val="000000" w:themeColor="text1"/>
          <w:sz w:val="22"/>
        </w:rPr>
        <w:t xml:space="preserve"> is: receive a customer message; retrieve relevant controlled guidance; classify the request; ask for clarification when essential information is missing; optionally check a read-only outage status; optionally create a structured ticket draft; validate all outputs; record the trace; and hand the result to a human operator. The system does not submit, close, escalate or route a ticket autonomously.</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3" w:name="_Toc243678803"/>
      <w:r w:rsidRPr="00D70633">
        <w:rPr>
          <w:rFonts w:ascii="Times New Roman" w:hAnsi="Times New Roman" w:cs="Times New Roman"/>
          <w:color w:val="000000" w:themeColor="text1"/>
          <w:sz w:val="22"/>
          <w:szCs w:val="22"/>
        </w:rPr>
        <w:t>2.2 Requirements and acceptance criteria</w:t>
      </w:r>
      <w:bookmarkEnd w:id="3"/>
    </w:p>
    <w:tbl>
      <w:tblPr>
        <w:tblStyle w:val="TableGrid"/>
        <w:tblW w:w="0" w:type="auto"/>
        <w:jc w:val="center"/>
        <w:tblLook w:val="04A0" w:firstRow="1" w:lastRow="0" w:firstColumn="1" w:lastColumn="0" w:noHBand="0" w:noVBand="1"/>
      </w:tblPr>
      <w:tblGrid>
        <w:gridCol w:w="1793"/>
        <w:gridCol w:w="4265"/>
        <w:gridCol w:w="3926"/>
      </w:tblGrid>
      <w:tr w:rsidR="00D70633" w:rsidRPr="00D70633" w:rsidTr="00D70633">
        <w:trPr>
          <w:cantSplit/>
          <w:tblHeader/>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Requirement</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Acceptance criterion</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Evidence</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Classification</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Return one supported category with confidence and a neutral summary</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src/agent.py response contract; extended scenarios</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Grounding</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Use controlled evidence or explicitly report insufficient evidence</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src/rag.py; 30 corpus files; RAG evaluation</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lastRenderedPageBreak/>
              <w:t>Tools</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Expose at least two tools with schemas and failure behavior</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src/tools.py and src/orchestrator.py</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Bounded agency</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Use approved actions, a maximum iteration count and safe stop conditions</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src/bounded_agent.py; execution traces</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Memory</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Retain only justified case history with isolation and retention</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src/memory.py; Week 6 evidence</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Safety</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Require human approval for consequential actions</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pending_approval contract; authorization tests</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Evaluation</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Test normal, edge, incorrect, adversarial, failure and unauthorized cases</w:t>
            </w:r>
          </w:p>
        </w:tc>
        <w:tc>
          <w:tcPr>
            <w:tcW w:w="396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37-scenario benchmark and failure catalogue</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4" w:name="_Toc243678804"/>
      <w:r w:rsidRPr="00D70633">
        <w:rPr>
          <w:rFonts w:ascii="Times New Roman" w:hAnsi="Times New Roman" w:cs="Times New Roman"/>
          <w:color w:val="000000" w:themeColor="text1"/>
          <w:sz w:val="22"/>
          <w:szCs w:val="22"/>
        </w:rPr>
        <w:t>2.3 AI Boundary Matrix</w:t>
      </w:r>
      <w:bookmarkEnd w:id="4"/>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5" w:name="_Toc243678805"/>
      <w:r w:rsidRPr="00D70633">
        <w:rPr>
          <w:rFonts w:ascii="Times New Roman" w:hAnsi="Times New Roman" w:cs="Times New Roman"/>
          <w:color w:val="000000" w:themeColor="text1"/>
          <w:sz w:val="22"/>
          <w:szCs w:val="22"/>
        </w:rPr>
        <w:t>2.4 Success Measures</w:t>
      </w:r>
      <w:bookmarkEnd w:id="5"/>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project evaluates success with measurable operational and safety targets rather than model fluency alone.</w:t>
      </w:r>
    </w:p>
    <w:tbl>
      <w:tblPr>
        <w:tblStyle w:val="TableGrid"/>
        <w:tblW w:w="0" w:type="auto"/>
        <w:jc w:val="center"/>
        <w:tblLook w:val="04A0" w:firstRow="1" w:lastRow="0" w:firstColumn="1" w:lastColumn="0" w:noHBand="0" w:noVBand="1"/>
      </w:tblPr>
      <w:tblGrid>
        <w:gridCol w:w="3064"/>
        <w:gridCol w:w="3641"/>
        <w:gridCol w:w="3279"/>
      </w:tblGrid>
      <w:tr w:rsidR="00D70633" w:rsidRPr="00D70633" w:rsidTr="00D70633">
        <w:trPr>
          <w:cantSplit/>
          <w:tblHeader/>
          <w:jc w:val="center"/>
        </w:trPr>
        <w:tc>
          <w:tcPr>
            <w:tcW w:w="309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AI may do</w:t>
            </w:r>
          </w:p>
        </w:tc>
        <w:tc>
          <w:tcPr>
            <w:tcW w:w="36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Deterministic software does</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Human approval remains required for</w:t>
            </w:r>
          </w:p>
        </w:tc>
      </w:tr>
      <w:tr w:rsidR="00D70633" w:rsidRPr="00D70633" w:rsidTr="00D70633">
        <w:trPr>
          <w:cantSplit/>
          <w:jc w:val="center"/>
        </w:trPr>
        <w:tc>
          <w:tcPr>
            <w:tcW w:w="309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Interpret and classify messages; propose grounded guidance; select an approved tool</w:t>
            </w:r>
          </w:p>
        </w:tc>
        <w:tc>
          <w:tcPr>
            <w:tcW w:w="36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Schema validation, retrieval, allow-listing, argument checks, result validation and iteration ceilings</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Ticket submission, routing, escalation, closure, billing changes, infrastructure work and financial commitments</w:t>
            </w:r>
          </w:p>
        </w:tc>
      </w:tr>
      <w:tr w:rsidR="00D70633" w:rsidRPr="00D70633" w:rsidTr="00D70633">
        <w:trPr>
          <w:cantSplit/>
          <w:jc w:val="center"/>
        </w:trPr>
        <w:tc>
          <w:tcPr>
            <w:tcW w:w="309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Ask a clarification question; prepare a draft summary</w:t>
            </w:r>
          </w:p>
        </w:tc>
        <w:tc>
          <w:tcPr>
            <w:tcW w:w="36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Keep draft status pending_approval; retain trace and source metadata</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Any action that changes a customer account or dispatches a field response</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Week 1 artefacts include the Project Charter, User Stories and Acceptance Criteria, AI Boundary Matrix and initial architecture diagram. Repository structure and weekly reports follow the assignment's recommended organisation. ClickUp task-board completion is referenced in the project documentation but is not independently reproduced inside this repository.</w:t>
      </w: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6" w:name="_Toc243678806"/>
      <w:r w:rsidRPr="00D70633">
        <w:rPr>
          <w:rFonts w:ascii="Times New Roman" w:hAnsi="Times New Roman" w:cs="Times New Roman"/>
          <w:color w:val="000000" w:themeColor="text1"/>
          <w:sz w:val="22"/>
          <w:szCs w:val="22"/>
        </w:rPr>
        <w:t>3. System Architecture</w:t>
      </w:r>
      <w:bookmarkEnd w:id="6"/>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UtilityCare uses a layered architecture that separates the probabilistic model from deterministic controls. The HTTP application surface is implemented in src/main.py and serves the customer triage API and web interface. The agent layer in src/agent.py assembles the system prompt, retrieves grounding, calls Gemini, parses the JSON response and invokes the orchestration layer. The bounded workflow in src/bounded_agent.py manages state, iteration count, tool results, memory lookups and stop reasons.</w:t>
      </w:r>
    </w:p>
    <w:tbl>
      <w:tblPr>
        <w:tblStyle w:val="TableGrid"/>
        <w:tblW w:w="0" w:type="auto"/>
        <w:jc w:val="center"/>
        <w:tblLook w:val="04A0" w:firstRow="1" w:lastRow="0" w:firstColumn="1" w:lastColumn="0" w:noHBand="0" w:noVBand="1"/>
      </w:tblPr>
      <w:tblGrid>
        <w:gridCol w:w="1797"/>
        <w:gridCol w:w="4484"/>
        <w:gridCol w:w="3703"/>
      </w:tblGrid>
      <w:tr w:rsidR="00D70633" w:rsidRPr="00D70633" w:rsidTr="00D70633">
        <w:trPr>
          <w:cantSplit/>
          <w:tblHeader/>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Layer</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Responsibility</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Boundary</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Presentation/API</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Customer triage endpoint and human review view</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Does not bypass orchestration or approval</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Agent/model</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Classification, response generation and approved tool-call proposal</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Strict JSON contract; no unsupported actions</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RAG</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Corpus validation, token normalization, chunking, ranking and source trace</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Local controlled corpus; insufficient evidence is explicit</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lastRenderedPageBreak/>
              <w:t>Orchestration</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Tool allow-list, argument validation and result-contract validation</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Only registered tools can execute</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Tools</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Mock outage lookup and ticket drafting</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Read-only lookup or pending draft only</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Agent state</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Iterations, classification, sources, calls, results, trace and stop reason</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Maximum three iterations</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Memory</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Recent case history by exact area/service match</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No raw customer message; 30-day retention and 100-record cap</w:t>
            </w:r>
          </w:p>
        </w:tc>
      </w:tr>
      <w:tr w:rsidR="00D70633" w:rsidRPr="00D70633" w:rsidTr="00D70633">
        <w:trPr>
          <w:cantSplit/>
          <w:jc w:val="center"/>
        </w:trPr>
        <w:tc>
          <w:tcPr>
            <w:tcW w:w="180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External service</w:t>
            </w:r>
          </w:p>
        </w:tc>
        <w:tc>
          <w:tcPr>
            <w:tcW w:w="453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Gemini model provider</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API key from environment; provider failure is surfaced</w:t>
            </w:r>
          </w:p>
        </w:tc>
      </w:tr>
    </w:tbl>
    <w:p w:rsidR="00B20C1B" w:rsidRPr="00D70633" w:rsidRDefault="00B20C1B" w:rsidP="00D17293">
      <w:pPr>
        <w:spacing w:after="40" w:line="240" w:lineRule="auto"/>
        <w:rPr>
          <w:rFonts w:cs="Times New Roman"/>
          <w:color w:val="000000" w:themeColor="text1"/>
          <w:sz w:val="22"/>
        </w:rPr>
      </w:pPr>
    </w:p>
    <w:p w:rsidR="00760E69" w:rsidRPr="00D70633" w:rsidRDefault="00BE5599" w:rsidP="00D70633">
      <w:pPr>
        <w:spacing w:after="40" w:line="240" w:lineRule="auto"/>
        <w:jc w:val="both"/>
        <w:rPr>
          <w:rFonts w:cs="Times New Roman"/>
          <w:color w:val="000000" w:themeColor="text1"/>
          <w:sz w:val="22"/>
        </w:rPr>
      </w:pPr>
      <w:r w:rsidRPr="00D70633">
        <w:rPr>
          <w:rFonts w:cs="Times New Roman"/>
          <w:color w:val="000000" w:themeColor="text1"/>
          <w:sz w:val="22"/>
        </w:rPr>
        <w:t>The principal trust boundary is between model output and application effects. Model text is treated as untrusted input. The application validates required fields, enumerations, clarification consistency, tool-call structure and tool results before exposing them. The model cannot directly invoke arbitrary Python functions, alter the memory file, or change the status of a ticket draft.</w:t>
      </w:r>
    </w:p>
    <w:p w:rsidR="00760E69" w:rsidRPr="00D70633" w:rsidRDefault="00760E69" w:rsidP="00D17293">
      <w:pPr>
        <w:spacing w:after="40" w:line="240" w:lineRule="auto"/>
        <w:rPr>
          <w:rFonts w:cs="Times New Roman"/>
          <w:b/>
          <w:color w:val="000000" w:themeColor="text1"/>
          <w:sz w:val="22"/>
        </w:rPr>
      </w:pPr>
    </w:p>
    <w:p w:rsidR="00B20C1B" w:rsidRPr="00D70633" w:rsidRDefault="00BE5599" w:rsidP="00D17293">
      <w:pPr>
        <w:keepNext/>
        <w:spacing w:before="80" w:after="120" w:line="240" w:lineRule="auto"/>
        <w:rPr>
          <w:rFonts w:cs="Times New Roman"/>
          <w:b/>
          <w:color w:val="000000" w:themeColor="text1"/>
          <w:sz w:val="22"/>
        </w:rPr>
      </w:pPr>
      <w:r w:rsidRPr="00D70633">
        <w:rPr>
          <w:rFonts w:cs="Times New Roman"/>
          <w:b/>
          <w:i/>
          <w:color w:val="000000" w:themeColor="text1"/>
          <w:sz w:val="22"/>
        </w:rPr>
        <w:t>Figure 1. Logical flow</w:t>
      </w:r>
    </w:p>
    <w:p w:rsidR="00760E69" w:rsidRPr="00D70633" w:rsidRDefault="00760E69" w:rsidP="00D17293">
      <w:pPr>
        <w:spacing w:after="40" w:line="240" w:lineRule="auto"/>
        <w:rPr>
          <w:rFonts w:cs="Times New Roman"/>
          <w:b/>
          <w:color w:val="000000" w:themeColor="text1"/>
          <w:sz w:val="22"/>
        </w:rPr>
      </w:pPr>
    </w:p>
    <w:p w:rsidR="00B20C1B" w:rsidRPr="00D70633" w:rsidRDefault="00D70633" w:rsidP="00D17293">
      <w:pPr>
        <w:spacing w:after="40" w:line="240" w:lineRule="auto"/>
        <w:rPr>
          <w:rFonts w:cs="Times New Roman"/>
          <w:color w:val="000000" w:themeColor="text1"/>
          <w:sz w:val="22"/>
        </w:rPr>
      </w:pPr>
      <w:r w:rsidRPr="00D70633">
        <w:rPr>
          <w:rFonts w:cs="Times New Roman"/>
          <w:color w:val="000000" w:themeColor="text1"/>
          <w:sz w:val="2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6.8pt;height:2in">
            <v:imagedata r:id="rId8" o:title="Untitled Diagram"/>
          </v:shape>
        </w:pict>
      </w:r>
    </w:p>
    <w:p w:rsidR="00760E69" w:rsidRPr="00D70633" w:rsidRDefault="00760E69" w:rsidP="00D17293">
      <w:pPr>
        <w:spacing w:after="40" w:line="240" w:lineRule="auto"/>
        <w:rPr>
          <w:rFonts w:cs="Times New Roman"/>
          <w:color w:val="000000" w:themeColor="text1"/>
          <w:sz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7" w:name="_Toc243678807"/>
      <w:r w:rsidRPr="00D70633">
        <w:rPr>
          <w:rFonts w:ascii="Times New Roman" w:hAnsi="Times New Roman" w:cs="Times New Roman"/>
          <w:color w:val="000000" w:themeColor="text1"/>
          <w:sz w:val="22"/>
          <w:szCs w:val="22"/>
        </w:rPr>
        <w:t>3.1 Data flow and external-service boundaries</w:t>
      </w:r>
      <w:bookmarkEnd w:id="7"/>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A request first enters the local application. Retrieval is performed locally from knowledge/corpus and knowledge/source_register.csv. Only the selected context and customer message are sent to Gemini when a live model call is made; credentials and local runtime files are not part of the prompt. Tool calls return structured local results. The current outage store is intentionally a simulation and should be replaced by an authenticated, read-only service before production deployment.</w:t>
      </w: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8" w:name="_Toc243678808"/>
      <w:r w:rsidRPr="00D70633">
        <w:rPr>
          <w:rFonts w:ascii="Times New Roman" w:hAnsi="Times New Roman" w:cs="Times New Roman"/>
          <w:color w:val="000000" w:themeColor="text1"/>
          <w:sz w:val="22"/>
          <w:szCs w:val="22"/>
        </w:rPr>
        <w:t>4. Foundation Model and Prompt Engineering</w:t>
      </w:r>
      <w:bookmarkEnd w:id="8"/>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project selected Google Gemini Flash/Flash Lite because it is accessible for a student prototype, supports fast structured responses, and offers a practical cost profile for low-volume experimentation. The model identifier is configurable through UTILICARE_MODEL, while GEMINI_API_KEY is loaded from the environment. The implementation uses bounded retry behavior for transient provider failures, with authentication and validation errors failing explicitly.</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prompt architecture defines role, task, categories, grounding rules, safety rules, tool rules and an exact JSON response shape. The runtime validator in src/agent.py requires category, confidence, summary, grounded_guidance, grounding_status, requires_clarification and clarifying_question. It rejects malformed JSON, unsupported values, extra keys, overlong summaries and inconsistent clarification fields. Tool calls, when present, must contain a name and object arguments.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lastRenderedPageBreak/>
        <w:t>Prompt development was versioned. The repository contains prompts/prompt_spec.md and prompts/CHANGELOG.md, while the active runtime records PROMPT_VERSION = v3.0. The specification document describes the v2.0 contract, so this is a documentation synchronisation issue rather than a runtime safety failure; a future release should align the stated active version with the runtime constant.</w:t>
      </w:r>
    </w:p>
    <w:p w:rsidR="00D70633" w:rsidRPr="00D70633" w:rsidRDefault="00D70633" w:rsidP="00D17293">
      <w:pPr>
        <w:spacing w:after="40" w:line="240" w:lineRule="auto"/>
        <w:jc w:val="both"/>
        <w:rPr>
          <w:rFonts w:cs="Times New Roman"/>
          <w:color w:val="000000" w:themeColor="text1"/>
          <w:sz w:val="22"/>
        </w:rPr>
      </w:pPr>
    </w:p>
    <w:tbl>
      <w:tblPr>
        <w:tblStyle w:val="TableGrid"/>
        <w:tblW w:w="0" w:type="auto"/>
        <w:jc w:val="center"/>
        <w:tblLook w:val="04A0" w:firstRow="1" w:lastRow="0" w:firstColumn="1" w:lastColumn="0" w:noHBand="0" w:noVBand="1"/>
      </w:tblPr>
      <w:tblGrid>
        <w:gridCol w:w="1860"/>
        <w:gridCol w:w="4275"/>
        <w:gridCol w:w="3849"/>
      </w:tblGrid>
      <w:tr w:rsidR="00D70633" w:rsidRPr="00D70633" w:rsidTr="00D70633">
        <w:trPr>
          <w:cantSplit/>
          <w:tblHeader/>
          <w:jc w:val="center"/>
        </w:trPr>
        <w:tc>
          <w:tcPr>
            <w:tcW w:w="18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Iteration</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Change</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Observed engineering value</w:t>
            </w:r>
          </w:p>
        </w:tc>
      </w:tr>
      <w:tr w:rsidR="00D70633" w:rsidRPr="00D70633" w:rsidTr="00D70633">
        <w:trPr>
          <w:cantSplit/>
          <w:jc w:val="center"/>
        </w:trPr>
        <w:tc>
          <w:tcPr>
            <w:tcW w:w="18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Initial baseline</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Model classification with minimal structured output</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Established smallest useful model-backed capability</w:t>
            </w:r>
          </w:p>
        </w:tc>
      </w:tr>
      <w:tr w:rsidR="00D70633" w:rsidRPr="00D70633" w:rsidTr="00D70633">
        <w:trPr>
          <w:cantSplit/>
          <w:jc w:val="center"/>
        </w:trPr>
        <w:tc>
          <w:tcPr>
            <w:tcW w:w="18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Grounded prompt</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Added controlled context and insufficient-evidence behavior</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Reduced unsupported guidance and made source status explicit</w:t>
            </w:r>
          </w:p>
        </w:tc>
      </w:tr>
      <w:tr w:rsidR="00D70633" w:rsidRPr="00D70633" w:rsidTr="00D70633">
        <w:trPr>
          <w:cantSplit/>
          <w:jc w:val="center"/>
        </w:trPr>
        <w:tc>
          <w:tcPr>
            <w:tcW w:w="18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Tool-aware prompt</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Added approved tools, exact parameters and action restrictions</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Connected classification to safe application capabilities</w:t>
            </w:r>
          </w:p>
        </w:tc>
      </w:tr>
      <w:tr w:rsidR="00D70633" w:rsidRPr="00D70633" w:rsidTr="00D70633">
        <w:trPr>
          <w:cantSplit/>
          <w:jc w:val="center"/>
        </w:trPr>
        <w:tc>
          <w:tcPr>
            <w:tcW w:w="187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Hardened contract</w:t>
            </w:r>
          </w:p>
        </w:tc>
        <w:tc>
          <w:tcPr>
            <w:tcW w:w="432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Added strict parsing, field checks and clarification consistency</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Made model failures visible instead of silently accepted</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9" w:name="_Toc243678809"/>
      <w:r w:rsidRPr="00D70633">
        <w:rPr>
          <w:rFonts w:ascii="Times New Roman" w:hAnsi="Times New Roman" w:cs="Times New Roman"/>
          <w:color w:val="000000" w:themeColor="text1"/>
          <w:sz w:val="22"/>
          <w:szCs w:val="22"/>
        </w:rPr>
        <w:t>5. Context Engineering and RAG</w:t>
      </w:r>
      <w:bookmarkEnd w:id="9"/>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controlled corpus contains 30 Markdown knowledge-base documents, KB-001 through KB-030, and a source register with document ID, title, category and file path. src/rag.py validates that every corpus file has a matching register row, matching title and expected path. This provides provenance checks before retrieval and prevents silent drift between metadata and source content.</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Documents are segmented into overlapping word chunks using a 120-word chunk size and 20-word overlap. Retrieval is intentionally transparent: query tokens are normalized, stop words are removed, common word forms such as billed/billing and charges/charge are normalized, and chunks are ranked by token overlap. The top three matches retain chunk IDs, document IDs, titles, categories, scores and text. When no relevant match exists, the system returns insufficient_evidence rather than inventing context.</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application attaches sources and retrieval traces deterministically. The model is instructed to use only supplied context and to state when the corpus is insufficient. The RAG test set contains 15 questions covering answerable, partially answerable and deliberately unanswerable cases. The recorded results show 15/15 retrieval cases passing after a correction for billing-word normalization.</w:t>
      </w:r>
    </w:p>
    <w:tbl>
      <w:tblPr>
        <w:tblStyle w:val="TableGrid"/>
        <w:tblW w:w="0" w:type="auto"/>
        <w:jc w:val="center"/>
        <w:tblLook w:val="04A0" w:firstRow="1" w:lastRow="0" w:firstColumn="1" w:lastColumn="0" w:noHBand="0" w:noVBand="1"/>
      </w:tblPr>
      <w:tblGrid>
        <w:gridCol w:w="2850"/>
        <w:gridCol w:w="3843"/>
        <w:gridCol w:w="3291"/>
      </w:tblGrid>
      <w:tr w:rsidR="00D70633" w:rsidRPr="00D70633" w:rsidTr="00D70633">
        <w:trPr>
          <w:cantSplit/>
          <w:tblHeader/>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Failure</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Cause</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Remediation</w:t>
            </w:r>
          </w:p>
        </w:tc>
      </w:tr>
      <w:tr w:rsidR="00D70633" w:rsidRPr="00D70633" w:rsidTr="00D70633">
        <w:trPr>
          <w:cantSplit/>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Current restoration time cannot be answered</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Corpus contains reporting guidance, not live outage data</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Mark partially answerable and use the read-only outage tool when appropriate</w:t>
            </w:r>
          </w:p>
        </w:tc>
      </w:tr>
      <w:tr w:rsidR="00D70633" w:rsidRPr="00D70633" w:rsidTr="00D70633">
        <w:trPr>
          <w:cantSplit/>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Precise tariff or account balance cannot be answered</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No customer account or tariff table in controlled corpus</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Direct to human billing review; do not infer values</w:t>
            </w:r>
          </w:p>
        </w:tc>
      </w:tr>
      <w:tr w:rsidR="00D70633" w:rsidRPr="00D70633" w:rsidTr="00D70633">
        <w:trPr>
          <w:cantSplit/>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Out-of-domain question could use model memory</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Foundation model has broad general knowledge</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Return insufficient_evidence and prohibit memory-based guidance</w:t>
            </w:r>
          </w:p>
        </w:tc>
      </w:tr>
      <w:tr w:rsidR="00D70633" w:rsidRPr="00D70633" w:rsidTr="00D70633">
        <w:trPr>
          <w:cantSplit/>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Unfamiliar wording may be missed</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Lexical retrieval is not semantic embeddings</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Retain trace and review misses before considering embeddings</w:t>
            </w:r>
          </w:p>
        </w:tc>
      </w:tr>
      <w:tr w:rsidR="00D70633" w:rsidRPr="00D70633" w:rsidTr="00D70633">
        <w:trPr>
          <w:cantSplit/>
          <w:jc w:val="center"/>
        </w:trPr>
        <w:tc>
          <w:tcPr>
            <w:tcW w:w="288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Duplicate-charge query initially ranked poorly</w:t>
            </w:r>
          </w:p>
        </w:tc>
        <w:tc>
          <w:tcPr>
            <w:tcW w:w="388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charge and charged were separate tokens</w:t>
            </w:r>
          </w:p>
        </w:tc>
        <w:tc>
          <w:tcPr>
            <w:tcW w:w="331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 normalization and re-run the full 15-case evaluation</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0" w:name="_Toc243678810"/>
      <w:r w:rsidRPr="00D70633">
        <w:rPr>
          <w:rFonts w:ascii="Times New Roman" w:hAnsi="Times New Roman" w:cs="Times New Roman"/>
          <w:color w:val="000000" w:themeColor="text1"/>
          <w:sz w:val="22"/>
          <w:szCs w:val="22"/>
        </w:rPr>
        <w:lastRenderedPageBreak/>
        <w:t>6. Tools and Agentic Workflow</w:t>
      </w:r>
      <w:bookmarkEnd w:id="10"/>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11" w:name="_Toc243678811"/>
      <w:r w:rsidRPr="00D70633">
        <w:rPr>
          <w:rFonts w:ascii="Times New Roman" w:hAnsi="Times New Roman" w:cs="Times New Roman"/>
          <w:color w:val="000000" w:themeColor="text1"/>
          <w:sz w:val="22"/>
          <w:szCs w:val="22"/>
        </w:rPr>
        <w:t>6.1 Tool contracts and permissions</w:t>
      </w:r>
      <w:bookmarkEnd w:id="11"/>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tool catalogue registers exactly two approved capabilities. get_outage_</w:t>
      </w:r>
      <w:proofErr w:type="gramStart"/>
      <w:r w:rsidRPr="00D70633">
        <w:rPr>
          <w:rFonts w:cs="Times New Roman"/>
          <w:color w:val="000000" w:themeColor="text1"/>
          <w:sz w:val="22"/>
        </w:rPr>
        <w:t>status(</w:t>
      </w:r>
      <w:proofErr w:type="gramEnd"/>
      <w:r w:rsidRPr="00D70633">
        <w:rPr>
          <w:rFonts w:cs="Times New Roman"/>
          <w:color w:val="000000" w:themeColor="text1"/>
          <w:sz w:val="22"/>
        </w:rPr>
        <w:t>area_code, service_type) is read-only and validates a non-empty area code and electricity/water service type. draft_</w:t>
      </w:r>
      <w:proofErr w:type="gramStart"/>
      <w:r w:rsidRPr="00D70633">
        <w:rPr>
          <w:rFonts w:cs="Times New Roman"/>
          <w:color w:val="000000" w:themeColor="text1"/>
          <w:sz w:val="22"/>
        </w:rPr>
        <w:t>ticket(</w:t>
      </w:r>
      <w:proofErr w:type="gramEnd"/>
      <w:r w:rsidRPr="00D70633">
        <w:rPr>
          <w:rFonts w:cs="Times New Roman"/>
          <w:color w:val="000000" w:themeColor="text1"/>
          <w:sz w:val="22"/>
        </w:rPr>
        <w:t>category, priority, summary, customer_area_code, recommended_action) creates a structured draft with a generated ID and a hard-coded pending_approval status. The latter is a simulated side effect, not a submission operation.</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src/orchestrator.py checks the registry before execution, checks required arguments, converts tool validation failures into explicit ToolValidationError results, validates output fields and rejects unexpected fields. For ticket results, any status other than pending_approval is rejected. Unknown tool names, missing parameters, unsupported values, unavailable services and malformed responses are represented as failed tool results rather than silently treated as successful.</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12" w:name="_Toc243678812"/>
      <w:r w:rsidRPr="00D70633">
        <w:rPr>
          <w:rFonts w:ascii="Times New Roman" w:hAnsi="Times New Roman" w:cs="Times New Roman"/>
          <w:color w:val="000000" w:themeColor="text1"/>
          <w:sz w:val="22"/>
          <w:szCs w:val="22"/>
        </w:rPr>
        <w:t>6.2 Bounded autonomy</w:t>
      </w:r>
      <w:bookmarkEnd w:id="12"/>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agent implements the assignment's Sense -&gt; Plan/Decide -&gt; Act/Tool -&gt; Observe -&gt; Stop/Re-plan pattern. Sense and plan are represented by retrieval and the structured model decision. Act is the execution of approved tool calls. Observe updates classification, sources, tool results, memory trace and execution trace. Stop conditions include grounded guidance, clarification needed, ticket drafted pending approval, tool execution failure, model parsing failure, provider failure and iteration_limit_reached.</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MAX_ITERATIONS is three. This prevents runaway loops, unbounded provider cost and repeated side effects. A provider exception is recorded with a classified stop reason such as quota_exhausted, provider_unavailable or api_call_failed. At least three execution traces are retained, including an ambiguous/clarification case and a model parsing failure case. The Week 5 contract defines the goal, approved tools, state, limits and hand-off conditions.</w:t>
      </w:r>
    </w:p>
    <w:tbl>
      <w:tblPr>
        <w:tblStyle w:val="TableGrid"/>
        <w:tblW w:w="0" w:type="auto"/>
        <w:jc w:val="center"/>
        <w:tblLook w:val="04A0" w:firstRow="1" w:lastRow="0" w:firstColumn="1" w:lastColumn="0" w:noHBand="0" w:noVBand="1"/>
      </w:tblPr>
      <w:tblGrid>
        <w:gridCol w:w="3984"/>
        <w:gridCol w:w="6000"/>
      </w:tblGrid>
      <w:tr w:rsidR="00D70633" w:rsidRPr="00D70633" w:rsidTr="00D70633">
        <w:trPr>
          <w:cantSplit/>
          <w:tblHeader/>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Situation</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Expected behavior</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Grounded answer with no tool need</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with goal_achieved_grounded_guidance</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Missing essential information</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with clarification_needed</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Successful draft creation</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with ticket_drafted_pending_approval</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Failed or malformed tool result</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with tool_execution_failure</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Unparseable</w:t>
            </w:r>
            <w:proofErr w:type="spellEnd"/>
            <w:r w:rsidRPr="00D70633">
              <w:rPr>
                <w:rFonts w:cs="Times New Roman"/>
                <w:color w:val="000000" w:themeColor="text1"/>
                <w:sz w:val="22"/>
              </w:rPr>
              <w:t xml:space="preserve"> model response</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with model_parsing_failure</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No safe stop within bound</w:t>
            </w:r>
          </w:p>
        </w:tc>
        <w:tc>
          <w:tcPr>
            <w:tcW w:w="604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Stop at iteration_limit_reached</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3" w:name="_Toc243678813"/>
      <w:r w:rsidRPr="00D70633">
        <w:rPr>
          <w:rFonts w:ascii="Times New Roman" w:hAnsi="Times New Roman" w:cs="Times New Roman"/>
          <w:color w:val="000000" w:themeColor="text1"/>
          <w:sz w:val="22"/>
          <w:szCs w:val="22"/>
        </w:rPr>
        <w:t>7. Memory, State and Interoperability</w:t>
      </w:r>
      <w:bookmarkEnd w:id="13"/>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workflow state is explicit and auditable. It includes the original customer message, classification result, grounding status, retrieved sources, tool calls, tool results, iteration count, clarification fields, memory context, memory trace, stop reason and full execution trace. This state supports debugging and review without requiring an operator to infer what happened from prose.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justified persistent-memory use case is recent case history for the same service area and service type. Only successful pending ticket drafts are saved. Records contain draft ID, area code, service type, category, summary, creation timestamp and pending_approval status. Raw customer messages and personal information are not stored. Records are purged after 30 days and capped at 100 entries; deletion and clear operations are available.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Memory is read after model inference and is not fed back into the model prompt. This design makes it advisory context for the human operator and prevents prior case history from silently controlling a new classification or decision. Exact area and service matching avoids broad cross-customer leakage.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project documents get_outage_status as an MCP-style interface: capability, inputs, outputs, permissions and security boundary are specified. The current implementation is local and simulated. A production integration would require authenticated access, service-level timeouts, audit logging, data minimisation and a read-only identity.</w:t>
      </w: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4" w:name="_Toc243678814"/>
      <w:r w:rsidRPr="00D70633">
        <w:rPr>
          <w:rFonts w:ascii="Times New Roman" w:hAnsi="Times New Roman" w:cs="Times New Roman"/>
          <w:color w:val="000000" w:themeColor="text1"/>
          <w:sz w:val="22"/>
          <w:szCs w:val="22"/>
        </w:rPr>
        <w:lastRenderedPageBreak/>
        <w:t>8. Evaluation, Observability and Guardrails</w:t>
      </w:r>
      <w:bookmarkEnd w:id="14"/>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15" w:name="_Toc243678815"/>
      <w:r w:rsidRPr="00D70633">
        <w:rPr>
          <w:rFonts w:ascii="Times New Roman" w:hAnsi="Times New Roman" w:cs="Times New Roman"/>
          <w:color w:val="000000" w:themeColor="text1"/>
          <w:sz w:val="22"/>
          <w:szCs w:val="22"/>
        </w:rPr>
        <w:t>8.1 Evaluation design</w:t>
      </w:r>
      <w:bookmarkEnd w:id="15"/>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evaluation strategy combines focused unit tests, retrieval tests, authorization tests, bounded-agent tests, working-memory tests and a broad deterministic benchmark. The 37-scenario benchmark covers normal requests, edge cases, incorrect information, adversarial inputs, tool backend failures and unauthorized actions. The evaluator checks response contracts, grounding status and expected source behavior, tool selection and authorization, failure containment, safety violations and local latency.</w:t>
      </w:r>
    </w:p>
    <w:p w:rsidR="00D70633" w:rsidRPr="00D70633" w:rsidRDefault="00D70633" w:rsidP="00D17293">
      <w:pPr>
        <w:spacing w:after="40" w:line="240" w:lineRule="auto"/>
        <w:jc w:val="both"/>
        <w:rPr>
          <w:rFonts w:cs="Times New Roman"/>
          <w:color w:val="000000" w:themeColor="text1"/>
          <w:sz w:val="22"/>
        </w:rPr>
      </w:pPr>
    </w:p>
    <w:tbl>
      <w:tblPr>
        <w:tblStyle w:val="TableGrid"/>
        <w:tblW w:w="0" w:type="auto"/>
        <w:jc w:val="center"/>
        <w:tblLook w:val="04A0" w:firstRow="1" w:lastRow="0" w:firstColumn="1" w:lastColumn="0" w:noHBand="0" w:noVBand="1"/>
      </w:tblPr>
      <w:tblGrid>
        <w:gridCol w:w="4032"/>
        <w:gridCol w:w="1440"/>
        <w:gridCol w:w="1440"/>
        <w:gridCol w:w="1728"/>
      </w:tblGrid>
      <w:tr w:rsidR="00D70633" w:rsidRPr="00D70633" w:rsidTr="00D70633">
        <w:trPr>
          <w:cantSplit/>
          <w:tblHeader/>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Scenario category</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Cases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Passed</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Pass rate</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Normal requests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8</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8</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Edge cases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Incorrect information</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Adversarial inputs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Tool backend failures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5</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5</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Unauthorized actions</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r w:rsidR="00D70633" w:rsidRPr="00D70633" w:rsidTr="00D70633">
        <w:trPr>
          <w:cantSplit/>
          <w:jc w:val="center"/>
        </w:trPr>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Total</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w:t>
            </w:r>
          </w:p>
        </w:tc>
        <w:tc>
          <w:tcPr>
            <w:tcW w:w="1440"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w:t>
            </w:r>
          </w:p>
        </w:tc>
        <w:tc>
          <w:tcPr>
            <w:tcW w:w="1728"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separate RAG evaluation records 15/15 cases passing after remediation. The pytest suite records 13/13 tests passing. The evidence pack reports a maximum local benchmark latency of 21.031 ms (recorded maximum in the final summary), while live provider latency is not equivalent and must be measured under a configured API environment.</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16" w:name="_Toc243678816"/>
      <w:r w:rsidRPr="00D70633">
        <w:rPr>
          <w:rFonts w:ascii="Times New Roman" w:hAnsi="Times New Roman" w:cs="Times New Roman"/>
          <w:color w:val="000000" w:themeColor="text1"/>
          <w:sz w:val="22"/>
          <w:szCs w:val="22"/>
        </w:rPr>
        <w:t>8.2 Genuine failures and remediation</w:t>
      </w:r>
      <w:bookmarkEnd w:id="16"/>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project retains evidence of failures instead of reporting only successful runs. Retrieval initially mishandled common billing morphology, causing a duplicate-charge query to rank the wrong document; token normalization was added and the 15-case evaluation was repeated. Provider failures included quota exhaustion, service overload and timeout behavior; bounded retries were added for transient provider errors, while authentication and validation errors remain immediate failures. Trace files also capture model parsing failure and provider-error examples.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Live-demo evidence: the planned demonstration is a power-outage triage followed by read-only outage lookup and a pending ticket draft; the supporting execution trace is evidence/traces/week5_bounded_agent_trace.json and the presentation script is docs/presentation/FINAL_PRESENTATION_DECK.md.</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Concrete before/after example — RAG-09 duplicate charge: input “I was charged twice for the same bill.” Before remediation, lexical retrieval treated “charged” and “charge” as different tokens and could rank a generic billing document instead of KB-023. The correction normalized billed/billing/bills and charged/charges to shared tokens in src/rag.py. After remediation, the recorded trace retrieved KB-023 (with KB-019 and KB-020 as additional context) and marked the case PASS. The complete re-test is evidence/traces/week3_rag_eval_results.csv.</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evidence distinguishes boundary violations detected by the deterministic evaluator from test failures. The benchmark summary reports zero boundary violations in the final run. Earlier guardrail evidence and before/after traces are retained so that remediation is inspectable. This is an important engineering distinction: a system can pass its safety oracle while still exposing operational limitations such as mock data and provider dependence. The final JSON summary records 37 cases, 37 passes, 0 failed cases, a 1,000 ms local limit, a 21.031 ms maximum latency, and a safety_violations_detected field of 7; the report's zero refers specifically to confirmed boundary-violation outcomes, not that raw diagnostic field.</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17" w:name="_Toc243678817"/>
      <w:r w:rsidRPr="00D70633">
        <w:rPr>
          <w:rFonts w:ascii="Times New Roman" w:hAnsi="Times New Roman" w:cs="Times New Roman"/>
          <w:color w:val="000000" w:themeColor="text1"/>
          <w:sz w:val="22"/>
          <w:szCs w:val="22"/>
        </w:rPr>
        <w:t>8.3 Observability and guardrails</w:t>
      </w:r>
      <w:bookmarkEnd w:id="17"/>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Each bounded-agent iteration records timestamp, model, prompt version, latency, retrieved sources, parsed result, tool results and errors.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response parser rejects unsupported categories, confidence values, grounding states, extra keys, malformed JSON and inconsistent clarification fields.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lastRenderedPageBreak/>
        <w:t>The tool registry rejects unknown tools and missing or invalid parameters; output schemas reject missing, unexpected or wrongly typed fields.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Ticket drafts cannot leave pending_approval through the tool contract, so the model cannot autonomously submit work.</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system has no billing-adjustment, infrastructure-control, account-authentication or destructive tool.</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retriever reports insufficient evidence rather than using model memory for unsupported questions.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iteration ceiling and explicit stop reasons prevent unbounded execution and make failures reviewable.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guardrails are defense in depth. Prompt instructions alone are not treated as authorization. Deterministic code validates and constrains the model's proposed actions, while human approval remains the final boundary for consequential operations.</w:t>
      </w: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8" w:name="_Toc243678818"/>
      <w:r w:rsidRPr="00D70633">
        <w:rPr>
          <w:rFonts w:ascii="Times New Roman" w:hAnsi="Times New Roman" w:cs="Times New Roman"/>
          <w:color w:val="000000" w:themeColor="text1"/>
          <w:sz w:val="22"/>
          <w:szCs w:val="22"/>
        </w:rPr>
        <w:t>9. Software Engineering Quality and Deployment</w:t>
      </w:r>
      <w:bookmarkEnd w:id="18"/>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project is organized as a small Python application with separated modules for agent behavior, retrieval, tools, orchestration, memory and API serving. Type hints, dataclasses, explicit exception classes and focused helpers make the boundaries visible. The code avoids silent success fallbacks: invalid model output, invalid tool calls, malformed results and provider failures become explicit errors or structured failure traces.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automated suite passed 13 tests. It covers tool behavior, contract validation, bounded-agent stop conditions, mocked model behavior and working-memory isolation. Additional evaluation runners generate CSV and JSON evidence under evidence/traces. The README documents installation, environment configuration, API startup, direct bounded-agent execution, pytest execution and evaluation commands.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Secrets are configuration inputs rather than source data. GEMINI_API_KEY is loaded </w:t>
      </w:r>
      <w:proofErr w:type="gramStart"/>
      <w:r w:rsidRPr="00D70633">
        <w:rPr>
          <w:rFonts w:cs="Times New Roman"/>
          <w:color w:val="000000" w:themeColor="text1"/>
          <w:sz w:val="22"/>
        </w:rPr>
        <w:t>from .env</w:t>
      </w:r>
      <w:proofErr w:type="gramEnd"/>
      <w:r w:rsidRPr="00D70633">
        <w:rPr>
          <w:rFonts w:cs="Times New Roman"/>
          <w:color w:val="000000" w:themeColor="text1"/>
          <w:sz w:val="22"/>
        </w:rPr>
        <w:t>, and the README instructs users to keep populated environment files private. Runtime memory data is gitignored. The model ID and memory path are configurable through environment variables. A clean deployment requires Python 3.10 or later, installation from requirements.txt, an environment file and a valid Gemini key.</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The current repository does not present a dedicated CI workflow, so local reproducibility is stronger than automated hosted CI evidence. The code uses the deprecated </w:t>
      </w:r>
      <w:proofErr w:type="gramStart"/>
      <w:r w:rsidRPr="00D70633">
        <w:rPr>
          <w:rFonts w:cs="Times New Roman"/>
          <w:color w:val="000000" w:themeColor="text1"/>
          <w:sz w:val="22"/>
        </w:rPr>
        <w:t>google.generativeai</w:t>
      </w:r>
      <w:proofErr w:type="gramEnd"/>
      <w:r w:rsidRPr="00D70633">
        <w:rPr>
          <w:rFonts w:cs="Times New Roman"/>
          <w:color w:val="000000" w:themeColor="text1"/>
          <w:sz w:val="22"/>
        </w:rPr>
        <w:t xml:space="preserve"> package, which emits a warning and should be migrated to google.genai in a future maintenance cycle. The final release is therefore suitable as a capstone prototype and controlled demonstration, but not yet as a production utility integration.</w:t>
      </w:r>
    </w:p>
    <w:tbl>
      <w:tblPr>
        <w:tblStyle w:val="TableGrid"/>
        <w:tblW w:w="0" w:type="auto"/>
        <w:jc w:val="center"/>
        <w:tblLook w:val="04A0" w:firstRow="1" w:lastRow="0" w:firstColumn="1" w:lastColumn="0" w:noHBand="0" w:noVBand="1"/>
      </w:tblPr>
      <w:tblGrid>
        <w:gridCol w:w="2290"/>
        <w:gridCol w:w="3710"/>
        <w:gridCol w:w="3984"/>
      </w:tblGrid>
      <w:tr w:rsidR="00D70633" w:rsidRPr="00D70633" w:rsidTr="00D70633">
        <w:trPr>
          <w:cantSplit/>
          <w:tblHeader/>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Quality area</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Status</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Next improvement</w:t>
            </w:r>
          </w:p>
        </w:tc>
      </w:tr>
      <w:tr w:rsidR="00D70633" w:rsidRPr="00D70633" w:rsidTr="00D70633">
        <w:trPr>
          <w:cantSplit/>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Unit and contract tests</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13/13 passing</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 coverage reporting and CI execution</w:t>
            </w:r>
          </w:p>
        </w:tc>
      </w:tr>
      <w:tr w:rsidR="00D70633" w:rsidRPr="00D70633" w:rsidTr="00D70633">
        <w:trPr>
          <w:cantSplit/>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Evaluation runners</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37-scenario and 15-case RAG evidence</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Schedule regression runs for corpus and prompt changes</w:t>
            </w:r>
          </w:p>
        </w:tc>
      </w:tr>
      <w:tr w:rsidR="00D70633" w:rsidRPr="00D70633" w:rsidTr="00D70633">
        <w:trPr>
          <w:cantSplit/>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Configuration</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Environment-based API key/model/memory path</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Add deployment secret manager and startup diagnostics</w:t>
            </w:r>
          </w:p>
        </w:tc>
      </w:tr>
      <w:tr w:rsidR="00D70633" w:rsidRPr="00D70633" w:rsidTr="00D70633">
        <w:trPr>
          <w:cantSplit/>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Maintainability</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Modular Python implementation and docs</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Migrate Gemini SDK and add static lint/type checks</w:t>
            </w:r>
          </w:p>
        </w:tc>
      </w:tr>
      <w:tr w:rsidR="00D70633" w:rsidRPr="00D70633" w:rsidTr="00D70633">
        <w:trPr>
          <w:cantSplit/>
          <w:jc w:val="center"/>
        </w:trPr>
        <w:tc>
          <w:tcPr>
            <w:tcW w:w="230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Deployment</w:t>
            </w:r>
          </w:p>
        </w:tc>
        <w:tc>
          <w:tcPr>
            <w:tcW w:w="374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Reproducible local/API run instructions</w:t>
            </w:r>
          </w:p>
        </w:tc>
        <w:tc>
          <w:tcPr>
            <w:tcW w:w="4032"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Containerize and add authenticated service integration</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19" w:name="_Toc243678819"/>
      <w:r w:rsidRPr="00D70633">
        <w:rPr>
          <w:rFonts w:ascii="Times New Roman" w:hAnsi="Times New Roman" w:cs="Times New Roman"/>
          <w:color w:val="000000" w:themeColor="text1"/>
          <w:sz w:val="22"/>
          <w:szCs w:val="22"/>
        </w:rPr>
        <w:t>10. Results, Limitations and Professional Reflection</w:t>
      </w:r>
      <w:bookmarkEnd w:id="19"/>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0" w:name="_Toc243678820"/>
      <w:r w:rsidRPr="00D70633">
        <w:rPr>
          <w:rFonts w:ascii="Times New Roman" w:hAnsi="Times New Roman" w:cs="Times New Roman"/>
          <w:color w:val="000000" w:themeColor="text1"/>
          <w:sz w:val="22"/>
          <w:szCs w:val="22"/>
        </w:rPr>
        <w:t>10.1 What works</w:t>
      </w:r>
      <w:bookmarkEnd w:id="20"/>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UtilityCare demonstrates that a foundation model can add value without becoming the system of record or the final decision-maker. The strongest design decision is the separation of probabilistic interpretation from deterministic enforcement. Retrieval makes the source of guidance inspectable; tool contracts make capabilities explicit; the bounded loop makes autonomy finite; and pending approval makes the hand-off visible.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The project also demonstrates progressive engineering maturity across the eight weeks. It begins with requirements and an AI boundary, adds a model and prompt contract, introduces controlled context, exposes tools, creates a </w:t>
      </w:r>
      <w:r w:rsidRPr="00D70633">
        <w:rPr>
          <w:rFonts w:cs="Times New Roman"/>
          <w:color w:val="000000" w:themeColor="text1"/>
          <w:sz w:val="22"/>
        </w:rPr>
        <w:lastRenderedPageBreak/>
        <w:t>bounded agent, adds state and justified memory, then evaluates failures and hardens the release. The evidence pack makes the progression explainable rather than presenting an opaque final chatbot.</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1" w:name="_Toc243678821"/>
      <w:r w:rsidRPr="00D70633">
        <w:rPr>
          <w:rFonts w:ascii="Times New Roman" w:hAnsi="Times New Roman" w:cs="Times New Roman"/>
          <w:color w:val="000000" w:themeColor="text1"/>
          <w:sz w:val="22"/>
          <w:szCs w:val="22"/>
        </w:rPr>
        <w:t>10.2 Limitations and remaining risks</w:t>
      </w:r>
      <w:bookmarkEnd w:id="21"/>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outage source is a mock database with static dates and area codes; it is not evidence of a live utility feed.</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retriever is lexical rather than semantic and may miss paraphrases, multilingual wording or spelling variation.</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Live Gemini behavior, latency, cost and availability depend on provider quota, network conditions and model changes.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ticket tool creates a local draft and does not prove interoperability with a real customer-management system.</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benchmark is deterministic and cannot establish production reliability across every possible customer message.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ClickUp completion and individual contribution evidence are referenced in project documentation but are not independently verifiable from repository files alone.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active prompt version in runtime code and the version named in the prompt specification should be reconciled.</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2" w:name="_Toc243678822"/>
      <w:r w:rsidRPr="00D70633">
        <w:rPr>
          <w:rFonts w:ascii="Times New Roman" w:hAnsi="Times New Roman" w:cs="Times New Roman"/>
          <w:color w:val="000000" w:themeColor="text1"/>
          <w:sz w:val="22"/>
          <w:szCs w:val="22"/>
        </w:rPr>
        <w:t>10.3 Future work and responsibility</w:t>
      </w:r>
      <w:bookmarkEnd w:id="22"/>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next engineering increment should replace the mock outage store with a read-only authenticated adapter, add integration tests against a sandbox ticketing API, introduce multilingual and semantic retrieval evaluation, and migrate the Gemini SDK. Production deployment should add identity-aware access control, encryption at rest for any retained case data, audit logs, rate limiting, monitoring alerts and a formal incident-response process.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Human responsibility remains central. Operators must review drafts, verify customer identity through approved processes, confirm current service facts, decide escalation, and correct model or retrieval errors. The system is designed to assist professional judgment, not replace it. Against the assignment deliverables, the repository is substantially complete: the engineering artefacts and executable evidence are substantially complete, with the principal deductions relating to external ClickUp verification, simulated integrations and provider-dependent live behavior.</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Cost and latency: the final local benchmark recorded a 21.031 ms maximum, while live Gemini latency is provider-dependent and must be measured separately. The project uses the accessible Gemini tier; quota limits documented during development were 5 requests per minute and 20 requests per day, so production cost and capacity require a service-tier decision.</w:t>
      </w:r>
    </w:p>
    <w:p w:rsidR="00D70633" w:rsidRPr="00D70633" w:rsidRDefault="00D70633" w:rsidP="00D17293">
      <w:pPr>
        <w:pStyle w:val="Heading1"/>
        <w:spacing w:before="100" w:after="40" w:line="240" w:lineRule="auto"/>
        <w:rPr>
          <w:rFonts w:ascii="Times New Roman" w:hAnsi="Times New Roman" w:cs="Times New Roman"/>
          <w:color w:val="000000" w:themeColor="text1"/>
          <w:sz w:val="22"/>
          <w:szCs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23" w:name="_Toc243678823"/>
      <w:r w:rsidRPr="00D70633">
        <w:rPr>
          <w:rFonts w:ascii="Times New Roman" w:hAnsi="Times New Roman" w:cs="Times New Roman"/>
          <w:color w:val="000000" w:themeColor="text1"/>
          <w:sz w:val="22"/>
          <w:szCs w:val="22"/>
        </w:rPr>
        <w:t>References</w:t>
      </w:r>
      <w:bookmarkEnd w:id="23"/>
    </w:p>
    <w:p w:rsidR="00B20C1B" w:rsidRPr="00D70633" w:rsidRDefault="00BE5599" w:rsidP="00D17293">
      <w:pPr>
        <w:spacing w:after="80" w:line="240" w:lineRule="auto"/>
        <w:ind w:left="317" w:hanging="317"/>
        <w:rPr>
          <w:rFonts w:cs="Times New Roman"/>
          <w:color w:val="000000" w:themeColor="text1"/>
          <w:sz w:val="22"/>
        </w:rPr>
      </w:pPr>
      <w:proofErr w:type="spellStart"/>
      <w:r w:rsidRPr="00D70633">
        <w:rPr>
          <w:rFonts w:cs="Times New Roman"/>
          <w:color w:val="000000" w:themeColor="text1"/>
          <w:sz w:val="22"/>
        </w:rPr>
        <w:t>Makerere</w:t>
      </w:r>
      <w:proofErr w:type="spellEnd"/>
      <w:r w:rsidRPr="00D70633">
        <w:rPr>
          <w:rFonts w:cs="Times New Roman"/>
          <w:color w:val="000000" w:themeColor="text1"/>
          <w:sz w:val="22"/>
        </w:rPr>
        <w:t xml:space="preserve"> University, Department of Networks. (2026). BSE4104 Emerging Trends in Software Engineering: 8-Week AI-Native &amp; Agentic Engineering Capstone Project Brief.</w:t>
      </w:r>
    </w:p>
    <w:p w:rsidR="00B20C1B" w:rsidRPr="00D70633" w:rsidRDefault="00BE5599" w:rsidP="00D17293">
      <w:pPr>
        <w:spacing w:after="80" w:line="240" w:lineRule="auto"/>
        <w:ind w:left="317" w:hanging="317"/>
        <w:rPr>
          <w:rFonts w:cs="Times New Roman"/>
          <w:color w:val="000000" w:themeColor="text1"/>
          <w:sz w:val="22"/>
        </w:rPr>
      </w:pPr>
      <w:r w:rsidRPr="00D70633">
        <w:rPr>
          <w:rFonts w:cs="Times New Roman"/>
          <w:color w:val="000000" w:themeColor="text1"/>
          <w:sz w:val="22"/>
        </w:rPr>
        <w:t>Google. (2026). Gemini API documentation and model guidance. Consulted for model configuration and provider behavior.</w:t>
      </w:r>
    </w:p>
    <w:p w:rsidR="00D70633" w:rsidRPr="00D70633" w:rsidRDefault="00BE5599" w:rsidP="00D70633">
      <w:pPr>
        <w:spacing w:after="80" w:line="240" w:lineRule="auto"/>
        <w:ind w:left="317" w:hanging="317"/>
        <w:rPr>
          <w:rFonts w:cs="Times New Roman"/>
          <w:color w:val="000000" w:themeColor="text1"/>
          <w:sz w:val="22"/>
        </w:rPr>
      </w:pPr>
      <w:r w:rsidRPr="00D70633">
        <w:rPr>
          <w:rFonts w:cs="Times New Roman"/>
          <w:color w:val="000000" w:themeColor="text1"/>
          <w:sz w:val="22"/>
        </w:rPr>
        <w:t xml:space="preserve">UtilityCare project repository. (2026). Source code, requirements, evaluation evidence, weekly reports and prompt specifications. </w:t>
      </w:r>
      <w:proofErr w:type="spellStart"/>
      <w:r w:rsidRPr="00D70633">
        <w:rPr>
          <w:rFonts w:cs="Times New Roman"/>
          <w:color w:val="000000" w:themeColor="text1"/>
          <w:sz w:val="22"/>
        </w:rPr>
        <w:t>Nomwesigwa</w:t>
      </w:r>
      <w:proofErr w:type="spellEnd"/>
      <w:r w:rsidRPr="00D70633">
        <w:rPr>
          <w:rFonts w:cs="Times New Roman"/>
          <w:color w:val="000000" w:themeColor="text1"/>
          <w:sz w:val="22"/>
        </w:rPr>
        <w:t>-Keith/</w:t>
      </w:r>
      <w:proofErr w:type="spellStart"/>
      <w:r w:rsidRPr="00D70633">
        <w:rPr>
          <w:rFonts w:cs="Times New Roman"/>
          <w:color w:val="000000" w:themeColor="text1"/>
          <w:sz w:val="22"/>
        </w:rPr>
        <w:t>Utilitycare</w:t>
      </w:r>
      <w:proofErr w:type="spellEnd"/>
      <w:r w:rsidRPr="00D70633">
        <w:rPr>
          <w:rFonts w:cs="Times New Roman"/>
          <w:color w:val="000000" w:themeColor="text1"/>
          <w:sz w:val="22"/>
        </w:rPr>
        <w:t>-Help-Desk-Agent.</w:t>
      </w:r>
    </w:p>
    <w:p w:rsidR="00D70633" w:rsidRPr="00D70633" w:rsidRDefault="00D70633" w:rsidP="00D70633">
      <w:pPr>
        <w:spacing w:after="80" w:line="240" w:lineRule="auto"/>
        <w:ind w:left="317" w:hanging="317"/>
        <w:rPr>
          <w:rFonts w:cs="Times New Roman"/>
          <w:color w:val="000000" w:themeColor="text1"/>
          <w:sz w:val="22"/>
        </w:rPr>
      </w:pPr>
    </w:p>
    <w:p w:rsidR="00B20C1B" w:rsidRPr="00D70633" w:rsidRDefault="00BE5599" w:rsidP="00D17293">
      <w:pPr>
        <w:pStyle w:val="Heading1"/>
        <w:spacing w:before="100" w:after="40" w:line="240" w:lineRule="auto"/>
        <w:rPr>
          <w:rFonts w:ascii="Times New Roman" w:hAnsi="Times New Roman" w:cs="Times New Roman"/>
          <w:color w:val="000000" w:themeColor="text1"/>
          <w:sz w:val="22"/>
          <w:szCs w:val="22"/>
        </w:rPr>
      </w:pPr>
      <w:bookmarkStart w:id="24" w:name="_Toc243678824"/>
      <w:r w:rsidRPr="00D70633">
        <w:rPr>
          <w:rFonts w:ascii="Times New Roman" w:hAnsi="Times New Roman" w:cs="Times New Roman"/>
          <w:color w:val="000000" w:themeColor="text1"/>
          <w:sz w:val="22"/>
          <w:szCs w:val="22"/>
        </w:rPr>
        <w:t>Appendices: Evidence and Traceability</w:t>
      </w:r>
      <w:bookmarkEnd w:id="24"/>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5" w:name="_Toc243678825"/>
      <w:r w:rsidRPr="00D70633">
        <w:rPr>
          <w:rFonts w:ascii="Times New Roman" w:hAnsi="Times New Roman" w:cs="Times New Roman"/>
          <w:color w:val="000000" w:themeColor="text1"/>
          <w:sz w:val="22"/>
          <w:szCs w:val="22"/>
        </w:rPr>
        <w:t>Appendix A. Assignment-to-evidence map</w:t>
      </w:r>
      <w:bookmarkEnd w:id="25"/>
    </w:p>
    <w:tbl>
      <w:tblPr>
        <w:tblStyle w:val="TableGrid"/>
        <w:tblW w:w="0" w:type="auto"/>
        <w:jc w:val="center"/>
        <w:tblLook w:val="04A0" w:firstRow="1" w:lastRow="0" w:firstColumn="1" w:lastColumn="0" w:noHBand="0" w:noVBand="1"/>
      </w:tblPr>
      <w:tblGrid>
        <w:gridCol w:w="717"/>
        <w:gridCol w:w="3305"/>
        <w:gridCol w:w="4552"/>
      </w:tblGrid>
      <w:tr w:rsidR="00D70633" w:rsidRPr="00D70633" w:rsidTr="00D70633">
        <w:trPr>
          <w:cantSplit/>
          <w:tblHeader/>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b/>
                <w:color w:val="000000" w:themeColor="text1"/>
                <w:sz w:val="22"/>
              </w:rPr>
            </w:pPr>
            <w:r w:rsidRPr="00D70633">
              <w:rPr>
                <w:rFonts w:cs="Times New Roman"/>
                <w:b/>
                <w:color w:val="000000" w:themeColor="text1"/>
                <w:sz w:val="22"/>
              </w:rPr>
              <w:t>Week</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b/>
                <w:color w:val="000000" w:themeColor="text1"/>
                <w:sz w:val="22"/>
              </w:rPr>
            </w:pPr>
            <w:r w:rsidRPr="00D70633">
              <w:rPr>
                <w:rFonts w:cs="Times New Roman"/>
                <w:b/>
                <w:color w:val="000000" w:themeColor="text1"/>
                <w:sz w:val="22"/>
              </w:rPr>
              <w:t>Required deliverables</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b/>
                <w:color w:val="000000" w:themeColor="text1"/>
                <w:sz w:val="22"/>
              </w:rPr>
            </w:pPr>
            <w:r w:rsidRPr="00D70633">
              <w:rPr>
                <w:rFonts w:cs="Times New Roman"/>
                <w:b/>
                <w:color w:val="000000" w:themeColor="text1"/>
                <w:sz w:val="22"/>
              </w:rPr>
              <w:t>Repository evidence</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1</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Charter, 8–12 stories, boundary matrix, architecture, setup evidence,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docs/requirements; docs/architecture; Week1 report</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2</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Working model, model note, prompt spec/history, 10-case evaluation,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src/agent.py; prompts; Model Selection Note; week2 traces</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lastRenderedPageBreak/>
              <w:t>3</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Corpus/register, RAG diagram, working pipeline, 15-case evaluation,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knowledge; src/rag.py; Week3 evaluation and trace</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4</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Two tools, schemas, demo, failure/authorization evidence, diagram,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src/tools.py; src/orchestrator.py; Week4 evidence</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5</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Agent diagram, task contract, bounded workflow, three traces,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src/bounded_agent.py; task contract; Week5 traces</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6</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State model, memory note/demo, MCP/integration specification,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src/memory.py; Week6 documents and evidence</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7</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30+ scenarios, rubric, results, observability, failure catalogue, report</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37-scenario evaluation; traces; guardrail and failure evidence</w:t>
            </w:r>
          </w:p>
        </w:tc>
      </w:tr>
      <w:tr w:rsidR="00D70633" w:rsidRPr="00D70633" w:rsidTr="00D70633">
        <w:trPr>
          <w:cantSplit/>
          <w:jc w:val="center"/>
        </w:trPr>
        <w:tc>
          <w:tcPr>
            <w:tcW w:w="717"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8</w:t>
            </w:r>
          </w:p>
        </w:tc>
        <w:tc>
          <w:tcPr>
            <w:tcW w:w="3305"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Tagged release/README, final report, evidence pack, presentation, board</w:t>
            </w:r>
          </w:p>
        </w:tc>
        <w:tc>
          <w:tcPr>
            <w:tcW w:w="4552" w:type="dxa"/>
            <w:shd w:val="clear" w:color="auto" w:fill="auto"/>
            <w:tcMar>
              <w:top w:w="70" w:type="dxa"/>
              <w:left w:w="85" w:type="dxa"/>
              <w:bottom w:w="70" w:type="dxa"/>
              <w:right w:w="85" w:type="dxa"/>
            </w:tcMar>
            <w:vAlign w:val="center"/>
          </w:tcPr>
          <w:p w:rsidR="00D17293" w:rsidRPr="00D70633" w:rsidRDefault="00D17293" w:rsidP="00D17293">
            <w:pPr>
              <w:spacing w:after="30" w:line="240" w:lineRule="auto"/>
              <w:rPr>
                <w:rFonts w:cs="Times New Roman"/>
                <w:color w:val="000000" w:themeColor="text1"/>
                <w:sz w:val="22"/>
              </w:rPr>
            </w:pPr>
            <w:r w:rsidRPr="00D70633">
              <w:rPr>
                <w:rFonts w:cs="Times New Roman"/>
                <w:color w:val="000000" w:themeColor="text1"/>
                <w:sz w:val="22"/>
              </w:rPr>
              <w:t>README; report; evidence; presentation; weekly reports</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6" w:name="_Toc243678826"/>
      <w:r w:rsidRPr="00D70633">
        <w:rPr>
          <w:rFonts w:ascii="Times New Roman" w:hAnsi="Times New Roman" w:cs="Times New Roman"/>
          <w:color w:val="000000" w:themeColor="text1"/>
          <w:sz w:val="22"/>
          <w:szCs w:val="22"/>
        </w:rPr>
        <w:t>Appendix B. Principal repository surfaces</w:t>
      </w:r>
      <w:bookmarkEnd w:id="26"/>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src/agent.py — model configuration, prompt, response validation and tool-call integration.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src/rag.py — corpus provenance checks, chunking, lexical retrieval and grounding trace.</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src/tools.py — get_outage_status and draft_ticket implementations and schemas.</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src/orchestrator.py — tool allow-list, argument validation and result validation.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src/bounded_agent.py — bounded loop, stop conditions, trace and memory coordination.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src/memory.py — validated case-history persistence, retention, cap and deletion.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tests/ — unit tests, contract tests, RAG evaluation, extended evaluation and execution traces.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docs/requirements/ — charter, boundary matrix, model note, tool catalogue, task contract, state and memory documents.</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docs/evaluation/ and evidence/ — failure catalogues, result summaries, traces, screenshots and final evaluation pack.</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7" w:name="_Toc243678827"/>
      <w:r w:rsidRPr="00D70633">
        <w:rPr>
          <w:rFonts w:ascii="Times New Roman" w:hAnsi="Times New Roman" w:cs="Times New Roman"/>
          <w:color w:val="000000" w:themeColor="text1"/>
          <w:sz w:val="22"/>
          <w:szCs w:val="22"/>
        </w:rPr>
        <w:t>Appendix C. Verification record</w:t>
      </w:r>
      <w:bookmarkEnd w:id="27"/>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Validation record: python -m pytest -q was run against the final report source state before document generation. Result: 13 passed, 0 failed, with one non-blocking FutureWarning from the deprecated </w:t>
      </w:r>
      <w:proofErr w:type="gramStart"/>
      <w:r w:rsidRPr="00D70633">
        <w:rPr>
          <w:rFonts w:cs="Times New Roman"/>
          <w:color w:val="000000" w:themeColor="text1"/>
          <w:sz w:val="22"/>
        </w:rPr>
        <w:t>google.generativeai</w:t>
      </w:r>
      <w:proofErr w:type="gramEnd"/>
      <w:r w:rsidRPr="00D70633">
        <w:rPr>
          <w:rFonts w:cs="Times New Roman"/>
          <w:color w:val="000000" w:themeColor="text1"/>
          <w:sz w:val="22"/>
        </w:rPr>
        <w:t xml:space="preserve"> package. The final tagged release is v1.0.0 at commit 3f0dfbf.</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28" w:name="_Toc243678828"/>
      <w:r w:rsidRPr="00D70633">
        <w:rPr>
          <w:rFonts w:ascii="Times New Roman" w:hAnsi="Times New Roman" w:cs="Times New Roman"/>
          <w:color w:val="000000" w:themeColor="text1"/>
          <w:sz w:val="22"/>
          <w:szCs w:val="22"/>
        </w:rPr>
        <w:t>Appendix D. Future hardening checklist</w:t>
      </w:r>
      <w:bookmarkEnd w:id="28"/>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Create or verify the final release tag and record the commit identifier.</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Run pytest, the 15-case RAG evaluation and the 37-scenario benchmark from a clean environment.</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Reconcile PROMPT_VERSION in runtime code with the prompt specification and changelog.</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Replace mock outage data only through a reviewed, read-only adapter with explicit authorization.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 xml:space="preserve">Confirm that </w:t>
      </w:r>
      <w:proofErr w:type="gramStart"/>
      <w:r w:rsidRPr="00D70633">
        <w:rPr>
          <w:rFonts w:cs="Times New Roman"/>
          <w:color w:val="000000" w:themeColor="text1"/>
          <w:sz w:val="22"/>
        </w:rPr>
        <w:t>no .env</w:t>
      </w:r>
      <w:proofErr w:type="gramEnd"/>
      <w:r w:rsidRPr="00D70633">
        <w:rPr>
          <w:rFonts w:cs="Times New Roman"/>
          <w:color w:val="000000" w:themeColor="text1"/>
          <w:sz w:val="22"/>
        </w:rPr>
        <w:t xml:space="preserve"> file or runtime memory data is included in the release.</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Retain before/after traces for every future guardrail or retrieval remediation.</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Obtain and archive ClickUp board evidence and individual contribution records with the final submission.</w:t>
      </w:r>
    </w:p>
    <w:p w:rsidR="00B20C1B" w:rsidRPr="00D70633" w:rsidRDefault="00B20C1B" w:rsidP="00D17293">
      <w:pPr>
        <w:spacing w:after="40" w:line="240" w:lineRule="auto"/>
        <w:rPr>
          <w:rFonts w:cs="Times New Roman"/>
          <w:color w:val="000000" w:themeColor="text1"/>
          <w:sz w:val="22"/>
        </w:rPr>
      </w:pPr>
    </w:p>
    <w:p w:rsidR="00B20C1B" w:rsidRPr="00D70633" w:rsidRDefault="00B20C1B" w:rsidP="00D17293">
      <w:pPr>
        <w:spacing w:after="40" w:line="240" w:lineRule="auto"/>
        <w:rPr>
          <w:rFonts w:cs="Times New Roman"/>
          <w:color w:val="000000" w:themeColor="text1"/>
          <w:sz w:val="22"/>
        </w:rPr>
      </w:pPr>
    </w:p>
    <w:p w:rsidR="00B20C1B" w:rsidRPr="00D70633" w:rsidRDefault="00B20C1B" w:rsidP="00D17293">
      <w:pPr>
        <w:spacing w:after="40" w:line="240" w:lineRule="auto"/>
        <w:rPr>
          <w:rFonts w:cs="Times New Roman"/>
          <w:color w:val="000000" w:themeColor="text1"/>
          <w:sz w:val="22"/>
        </w:rPr>
      </w:pPr>
    </w:p>
    <w:tbl>
      <w:tblPr>
        <w:tblStyle w:val="TableGrid"/>
        <w:tblW w:w="0" w:type="auto"/>
        <w:jc w:val="center"/>
        <w:tblLook w:val="04A0" w:firstRow="1" w:lastRow="0" w:firstColumn="1" w:lastColumn="0" w:noHBand="0" w:noVBand="1"/>
      </w:tblPr>
      <w:tblGrid>
        <w:gridCol w:w="3264"/>
        <w:gridCol w:w="3264"/>
        <w:gridCol w:w="3341"/>
      </w:tblGrid>
      <w:tr w:rsidR="00D70633" w:rsidRPr="00D70633" w:rsidTr="00D70633">
        <w:trPr>
          <w:cantSplit/>
          <w:tblHeader/>
          <w:jc w:val="center"/>
        </w:trPr>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Measure</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Target</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b/>
                <w:color w:val="000000" w:themeColor="text1"/>
                <w:sz w:val="22"/>
              </w:rPr>
            </w:pPr>
            <w:r w:rsidRPr="00D70633">
              <w:rPr>
                <w:rFonts w:cs="Times New Roman"/>
                <w:b/>
                <w:color w:val="000000" w:themeColor="text1"/>
                <w:sz w:val="22"/>
              </w:rPr>
              <w:t>Evidence</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Contract validity</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100% of evaluated responses satisfy the JSON contract</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37/37 benchmark; contract tests</w:t>
            </w:r>
          </w:p>
        </w:tc>
      </w:tr>
      <w:tr w:rsidR="00D70633" w:rsidRPr="00D70633">
        <w:trPr>
          <w:cantSplit/>
          <w:jc w:val="center"/>
        </w:trPr>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Grounding</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15/15 RAG cases match expected grounding/source behavior</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week3_rag_eval_results.csv</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Authorization</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Zero unauthorized tool executions; 100% of drafts pending_approval</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FA-01–FA-10; tool result validation</w:t>
            </w:r>
          </w:p>
        </w:tc>
      </w:tr>
      <w:tr w:rsidR="00D70633" w:rsidRPr="00D70633">
        <w:trPr>
          <w:cantSplit/>
          <w:jc w:val="center"/>
        </w:trPr>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Bounded execution</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No run exceeds three iterations</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bounded-agent tests and traces</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Safety evaluation</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Zero boundary violations in final benchmark</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extended_evaluation_summary.json</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20C1B" w:rsidP="00D17293">
      <w:pPr>
        <w:spacing w:after="40" w:line="240" w:lineRule="auto"/>
        <w:rPr>
          <w:rFonts w:cs="Times New Roman"/>
          <w:color w:val="000000" w:themeColor="text1"/>
          <w:sz w:val="22"/>
        </w:rPr>
      </w:pPr>
    </w:p>
    <w:p w:rsidR="00B20C1B" w:rsidRPr="00D70633" w:rsidRDefault="00B20C1B" w:rsidP="00D17293">
      <w:pPr>
        <w:spacing w:after="40" w:line="240" w:lineRule="auto"/>
        <w:rPr>
          <w:rFonts w:cs="Times New Roman"/>
          <w:color w:val="000000" w:themeColor="text1"/>
          <w:sz w:val="22"/>
        </w:rPr>
      </w:pPr>
    </w:p>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r w:rsidRPr="00D70633">
        <w:rPr>
          <w:rFonts w:ascii="Times New Roman" w:hAnsi="Times New Roman" w:cs="Times New Roman"/>
          <w:color w:val="000000" w:themeColor="text1"/>
          <w:sz w:val="22"/>
          <w:szCs w:val="22"/>
        </w:rPr>
        <w:br w:type="page"/>
      </w:r>
      <w:bookmarkStart w:id="29" w:name="_Toc243678829"/>
      <w:r w:rsidRPr="00D70633">
        <w:rPr>
          <w:rFonts w:ascii="Times New Roman" w:hAnsi="Times New Roman" w:cs="Times New Roman"/>
          <w:color w:val="000000" w:themeColor="text1"/>
          <w:sz w:val="22"/>
          <w:szCs w:val="22"/>
        </w:rPr>
        <w:lastRenderedPageBreak/>
        <w:t>Appendix E. AI Engineering Log Summary</w:t>
      </w:r>
      <w:bookmarkEnd w:id="29"/>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team used AI assistance as an engineering aid and reviewed each accepted result. The following material decisions were recorded or reconstructed from the project history:</w:t>
      </w:r>
    </w:p>
    <w:tbl>
      <w:tblPr>
        <w:tblStyle w:val="TableGrid"/>
        <w:tblW w:w="0" w:type="auto"/>
        <w:jc w:val="center"/>
        <w:tblLook w:val="04A0" w:firstRow="1" w:lastRow="0" w:firstColumn="1" w:lastColumn="0" w:noHBand="0" w:noVBand="1"/>
      </w:tblPr>
      <w:tblGrid>
        <w:gridCol w:w="4896"/>
        <w:gridCol w:w="4896"/>
      </w:tblGrid>
      <w:tr w:rsidR="00D70633" w:rsidRPr="00D70633" w:rsidTr="00D70633">
        <w:trPr>
          <w:cantSplit/>
          <w:tblHeader/>
          <w:jc w:val="center"/>
        </w:trPr>
        <w:tc>
          <w:tcPr>
            <w:tcW w:w="489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Decision / AI contribution</w:t>
            </w:r>
          </w:p>
        </w:tc>
        <w:tc>
          <w:tcPr>
            <w:tcW w:w="4896"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Accepted, rejected or corrected</w:t>
            </w:r>
          </w:p>
        </w:tc>
      </w:tr>
      <w:tr w:rsidR="00D70633" w:rsidRPr="00D70633">
        <w:trPr>
          <w:cantSplit/>
          <w:jc w:val="center"/>
        </w:trPr>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Gemini SDK and quota handling</w:t>
            </w:r>
          </w:p>
        </w:tc>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Gemini Flash/Flash Lite for the prototype; correct</w:t>
            </w:r>
            <w:bookmarkStart w:id="30" w:name="_GoBack"/>
            <w:bookmarkEnd w:id="30"/>
            <w:r w:rsidRPr="00D70633">
              <w:rPr>
                <w:rFonts w:cs="Times New Roman"/>
                <w:color w:val="000000" w:themeColor="text1"/>
                <w:sz w:val="22"/>
              </w:rPr>
              <w:t>ed the client to use bounded transient retries and explicit provider failure traces rather than hiding quota or overload errors.</w:t>
            </w:r>
          </w:p>
        </w:tc>
      </w:tr>
      <w:tr w:rsidR="00D70633" w:rsidRPr="00D70633">
        <w:trPr>
          <w:cantSplit/>
          <w:jc w:val="center"/>
        </w:trPr>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Prompt and contract design</w:t>
            </w:r>
          </w:p>
        </w:tc>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structured JSON and grounding rules; rejected any design that allowed unsupported categories, extra keys or claims of tool completion.</w:t>
            </w:r>
          </w:p>
        </w:tc>
      </w:tr>
      <w:tr w:rsidR="00D70633" w:rsidRPr="00D70633">
        <w:trPr>
          <w:cantSplit/>
          <w:jc w:val="center"/>
        </w:trPr>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RAG implementation</w:t>
            </w:r>
          </w:p>
        </w:tc>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a transparent local lexical baseline; corrected token normalization after the duplicate-charge retrieval miss and re-ran the 15-case evaluation.</w:t>
            </w:r>
          </w:p>
        </w:tc>
      </w:tr>
      <w:tr w:rsidR="00D70633" w:rsidRPr="00D70633">
        <w:trPr>
          <w:cantSplit/>
          <w:jc w:val="center"/>
        </w:trPr>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Memory design</w:t>
            </w:r>
          </w:p>
        </w:tc>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a narrow pending-draft case-history use case; rejected storing raw customer messages or feeding prior cases silently back into the model.</w:t>
            </w:r>
          </w:p>
        </w:tc>
      </w:tr>
      <w:tr w:rsidR="00D70633" w:rsidRPr="00D70633">
        <w:trPr>
          <w:cantSplit/>
          <w:jc w:val="center"/>
        </w:trPr>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Bounded-agent design</w:t>
            </w:r>
          </w:p>
        </w:tc>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explicit state, stop reasons and a three-iteration ceiling; rejected open-ended autonomous loops.</w:t>
            </w:r>
          </w:p>
        </w:tc>
      </w:tr>
      <w:tr w:rsidR="00D70633" w:rsidRPr="00D70633">
        <w:trPr>
          <w:cantSplit/>
          <w:jc w:val="center"/>
        </w:trPr>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Repository recovery</w:t>
            </w:r>
          </w:p>
        </w:tc>
        <w:tc>
          <w:tcPr>
            <w:tcW w:w="4896"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Used a destructive reset/recovery approach only as a controlled repository-maintenance fix during development; verified the resulting tree and reran tests before accepting the recovered state.</w:t>
            </w:r>
          </w:p>
        </w:tc>
      </w:tr>
      <w:tr w:rsidR="00B20C1B" w:rsidRPr="00D70633">
        <w:trPr>
          <w:cantSplit/>
          <w:jc w:val="center"/>
        </w:trPr>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README review</w:t>
            </w:r>
          </w:p>
        </w:tc>
        <w:tc>
          <w:tcPr>
            <w:tcW w:w="4896"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Accepted the README improvements for clean-clone setup, Windows/Linux commands, API usage and evaluation commands; corrected claims that were not backed by repository evidence.</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before="80" w:after="120" w:line="240" w:lineRule="auto"/>
        <w:rPr>
          <w:rFonts w:cs="Times New Roman"/>
          <w:color w:val="000000" w:themeColor="text1"/>
          <w:sz w:val="22"/>
        </w:rPr>
      </w:pPr>
      <w:r w:rsidRPr="00D70633">
        <w:rPr>
          <w:rFonts w:cs="Times New Roman"/>
          <w:color w:val="000000" w:themeColor="text1"/>
          <w:sz w:val="22"/>
        </w:rPr>
        <w:t>Integrity statement: AI-generated code, documentation and evaluation suggestions were reviewed, tested and revised by the project team. The team takes ownership of the final implementation, its limitations, its evidence and all submitted claims.</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31" w:name="_Toc243678830"/>
      <w:r w:rsidRPr="00D70633">
        <w:rPr>
          <w:rFonts w:ascii="Times New Roman" w:hAnsi="Times New Roman" w:cs="Times New Roman"/>
          <w:color w:val="000000" w:themeColor="text1"/>
          <w:sz w:val="22"/>
          <w:szCs w:val="22"/>
        </w:rPr>
        <w:t>Appendix F. Individual Contributions and Traceability</w:t>
      </w:r>
      <w:bookmarkEnd w:id="31"/>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following contribution map consolidates the weekly ownership statements. Registration numbers and the official ClickUp URL were not included in the repository source material and should be added to the submission copy if available.</w:t>
      </w:r>
    </w:p>
    <w:tbl>
      <w:tblPr>
        <w:tblStyle w:val="TableGrid"/>
        <w:tblW w:w="0" w:type="auto"/>
        <w:jc w:val="center"/>
        <w:tblLook w:val="04A0" w:firstRow="1" w:lastRow="0" w:firstColumn="1" w:lastColumn="0" w:noHBand="0" w:noVBand="1"/>
      </w:tblPr>
      <w:tblGrid>
        <w:gridCol w:w="3094"/>
        <w:gridCol w:w="3181"/>
        <w:gridCol w:w="3709"/>
      </w:tblGrid>
      <w:tr w:rsidR="00D70633" w:rsidRPr="00D70633" w:rsidTr="00D70633">
        <w:trPr>
          <w:cantSplit/>
          <w:tblHeader/>
          <w:jc w:val="center"/>
        </w:trPr>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Member</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Role / owned work</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Evidence</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Nomwesigwa</w:t>
            </w:r>
            <w:proofErr w:type="spellEnd"/>
            <w:r w:rsidRPr="00D70633">
              <w:rPr>
                <w:rFonts w:cs="Times New Roman"/>
                <w:color w:val="000000" w:themeColor="text1"/>
                <w:sz w:val="22"/>
              </w:rPr>
              <w:t xml:space="preserve"> Keith</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Requirements coordination, repository/branch governance, ClickUp coordination and final release evidence</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Week 8 report; merge commit 5917465; repository history</w:t>
            </w:r>
          </w:p>
        </w:tc>
      </w:tr>
      <w:tr w:rsidR="00D70633" w:rsidRPr="00D70633">
        <w:trPr>
          <w:cantSplit/>
          <w:jc w:val="center"/>
        </w:trPr>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Mubiru</w:t>
            </w:r>
            <w:proofErr w:type="spellEnd"/>
            <w:r w:rsidRPr="00D70633">
              <w:rPr>
                <w:rFonts w:cs="Times New Roman"/>
                <w:color w:val="000000" w:themeColor="text1"/>
                <w:sz w:val="22"/>
              </w:rPr>
              <w:t xml:space="preserve"> Umar</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Application integration, final README/run instructions and release hardening</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Week 8 report; README.md; v1.0.0 release</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lastRenderedPageBreak/>
              <w:t>Khot</w:t>
            </w:r>
            <w:proofErr w:type="spellEnd"/>
            <w:r w:rsidRPr="00D70633">
              <w:rPr>
                <w:rFonts w:cs="Times New Roman"/>
                <w:color w:val="000000" w:themeColor="text1"/>
                <w:sz w:val="22"/>
              </w:rPr>
              <w:t xml:space="preserve"> </w:t>
            </w:r>
            <w:proofErr w:type="spellStart"/>
            <w:r w:rsidRPr="00D70633">
              <w:rPr>
                <w:rFonts w:cs="Times New Roman"/>
                <w:color w:val="000000" w:themeColor="text1"/>
                <w:sz w:val="22"/>
              </w:rPr>
              <w:t>Adet</w:t>
            </w:r>
            <w:proofErr w:type="spellEnd"/>
            <w:r w:rsidRPr="00D70633">
              <w:rPr>
                <w:rFonts w:cs="Times New Roman"/>
                <w:color w:val="000000" w:themeColor="text1"/>
                <w:sz w:val="22"/>
              </w:rPr>
              <w:t xml:space="preserve"> </w:t>
            </w:r>
            <w:proofErr w:type="spellStart"/>
            <w:r w:rsidRPr="00D70633">
              <w:rPr>
                <w:rFonts w:cs="Times New Roman"/>
                <w:color w:val="000000" w:themeColor="text1"/>
                <w:sz w:val="22"/>
              </w:rPr>
              <w:t>Majuong</w:t>
            </w:r>
            <w:proofErr w:type="spellEnd"/>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Agentic workflow, tool/agent demonstration and presentation contribution</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Agent task contract; bounded-agent traces; presentation deck/script</w:t>
            </w:r>
          </w:p>
        </w:tc>
      </w:tr>
      <w:tr w:rsidR="00D70633" w:rsidRPr="00D70633">
        <w:trPr>
          <w:cantSplit/>
          <w:jc w:val="center"/>
        </w:trPr>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Nankunda</w:t>
            </w:r>
            <w:proofErr w:type="spellEnd"/>
            <w:r w:rsidRPr="00D70633">
              <w:rPr>
                <w:rFonts w:cs="Times New Roman"/>
                <w:color w:val="000000" w:themeColor="text1"/>
                <w:sz w:val="22"/>
              </w:rPr>
              <w:t xml:space="preserve"> Lilian</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Evaluation, failure catalogue, guardrails and evidence pack</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FINAL_EVALUATION_REPORT.md; evaluation traces; failure catalogue</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Arok</w:t>
            </w:r>
            <w:proofErr w:type="spellEnd"/>
            <w:r w:rsidRPr="00D70633">
              <w:rPr>
                <w:rFonts w:cs="Times New Roman"/>
                <w:color w:val="000000" w:themeColor="text1"/>
                <w:sz w:val="22"/>
              </w:rPr>
              <w:t xml:space="preserve"> John Mayen</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Web demonstration surface, architecture/presentation integration and final defense materials</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Week 8 report; presentation materials; commit 5b45581</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before="80" w:after="120" w:line="240" w:lineRule="auto"/>
        <w:rPr>
          <w:rFonts w:cs="Times New Roman"/>
          <w:color w:val="000000" w:themeColor="text1"/>
          <w:sz w:val="22"/>
        </w:rPr>
      </w:pPr>
      <w:r w:rsidRPr="00D70633">
        <w:rPr>
          <w:rFonts w:cs="Times New Roman"/>
          <w:color w:val="000000" w:themeColor="text1"/>
          <w:sz w:val="22"/>
        </w:rPr>
        <w:t>Traceability links: GitHub repository — https://github.com/Nomwesigwa-Keith/Utilitycare-Help-Desk-Agent; tagged release — https://github.com/Nomwesigwa-Keith/Utilitycare-Help-Desk-Agent/releases/tag/v1.0.0; release tag commit — 3f0dfbf; ClickUp board — official URL not present in the repository source material.</w:t>
      </w: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32" w:name="_Toc243678831"/>
      <w:r w:rsidRPr="00D70633">
        <w:rPr>
          <w:rFonts w:ascii="Times New Roman" w:hAnsi="Times New Roman" w:cs="Times New Roman"/>
          <w:color w:val="000000" w:themeColor="text1"/>
          <w:sz w:val="22"/>
          <w:szCs w:val="22"/>
        </w:rPr>
        <w:t>Appendix G. Architecture and Workflow Figures</w:t>
      </w:r>
      <w:bookmarkEnd w:id="32"/>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The following figures provide the appendix diagrams requested by the capstone brief.</w:t>
      </w:r>
    </w:p>
    <w:p w:rsidR="00760E69" w:rsidRPr="00D70633" w:rsidRDefault="00BE5599" w:rsidP="00D17293">
      <w:pPr>
        <w:keepNext/>
        <w:spacing w:before="80" w:after="120" w:line="240" w:lineRule="auto"/>
        <w:rPr>
          <w:rFonts w:cs="Times New Roman"/>
          <w:color w:val="000000" w:themeColor="text1"/>
          <w:sz w:val="22"/>
        </w:rPr>
      </w:pPr>
      <w:r w:rsidRPr="00D70633">
        <w:rPr>
          <w:rFonts w:cs="Times New Roman"/>
          <w:i/>
          <w:color w:val="000000" w:themeColor="text1"/>
          <w:sz w:val="22"/>
        </w:rPr>
        <w:t>Figure G1. RAG pipeline.</w:t>
      </w:r>
    </w:p>
    <w:p w:rsidR="00760E69" w:rsidRPr="00D70633" w:rsidRDefault="00760E69" w:rsidP="00D17293">
      <w:pPr>
        <w:spacing w:after="40" w:line="240" w:lineRule="auto"/>
        <w:rPr>
          <w:rFonts w:cs="Times New Roman"/>
          <w:color w:val="000000" w:themeColor="text1"/>
          <w:sz w:val="22"/>
        </w:rPr>
      </w:pPr>
    </w:p>
    <w:p w:rsidR="00B20C1B" w:rsidRPr="00D70633" w:rsidRDefault="00D70633" w:rsidP="00D17293">
      <w:pPr>
        <w:spacing w:after="40" w:line="240" w:lineRule="auto"/>
        <w:rPr>
          <w:rFonts w:cs="Times New Roman"/>
          <w:color w:val="000000" w:themeColor="text1"/>
          <w:sz w:val="22"/>
        </w:rPr>
      </w:pPr>
      <w:r w:rsidRPr="00D70633">
        <w:rPr>
          <w:rFonts w:cs="Times New Roman"/>
          <w:noProof/>
          <w:color w:val="000000" w:themeColor="text1"/>
          <w:sz w:val="22"/>
          <w:lang w:val="es-BO" w:eastAsia="es-BO"/>
        </w:rPr>
        <w:pict>
          <v:shape id="_x0000_i1026" type="#_x0000_t75" style="width:444pt;height:136.8pt">
            <v:imagedata r:id="rId9" o:title="Untitled Diagram2"/>
          </v:shape>
        </w:pict>
      </w:r>
    </w:p>
    <w:p w:rsidR="00760E69" w:rsidRPr="00D70633" w:rsidRDefault="00760E69" w:rsidP="00D17293">
      <w:pPr>
        <w:spacing w:after="40" w:line="240" w:lineRule="auto"/>
        <w:rPr>
          <w:rFonts w:cs="Times New Roman"/>
          <w:color w:val="000000" w:themeColor="text1"/>
          <w:sz w:val="22"/>
        </w:rPr>
      </w:pPr>
    </w:p>
    <w:p w:rsidR="00760E69" w:rsidRPr="00D70633" w:rsidRDefault="00BE5599" w:rsidP="00D17293">
      <w:pPr>
        <w:keepNext/>
        <w:spacing w:before="80" w:after="120" w:line="240" w:lineRule="auto"/>
        <w:rPr>
          <w:rFonts w:cs="Times New Roman"/>
          <w:color w:val="000000" w:themeColor="text1"/>
          <w:sz w:val="22"/>
        </w:rPr>
      </w:pPr>
      <w:r w:rsidRPr="00D70633">
        <w:rPr>
          <w:rFonts w:cs="Times New Roman"/>
          <w:i/>
          <w:color w:val="000000" w:themeColor="text1"/>
          <w:sz w:val="22"/>
        </w:rPr>
        <w:t>Figure G2. Bounded agent loop.</w:t>
      </w:r>
    </w:p>
    <w:p w:rsidR="00760E69" w:rsidRPr="00D70633" w:rsidRDefault="00760E69" w:rsidP="00D17293">
      <w:pPr>
        <w:spacing w:after="40" w:line="240" w:lineRule="auto"/>
        <w:rPr>
          <w:rFonts w:cs="Times New Roman"/>
          <w:color w:val="000000" w:themeColor="text1"/>
          <w:sz w:val="22"/>
        </w:rPr>
      </w:pPr>
    </w:p>
    <w:p w:rsidR="00B20C1B" w:rsidRPr="00D70633" w:rsidRDefault="00D70633" w:rsidP="00D17293">
      <w:pPr>
        <w:spacing w:after="40" w:line="240" w:lineRule="auto"/>
        <w:rPr>
          <w:rFonts w:cs="Times New Roman"/>
          <w:color w:val="000000" w:themeColor="text1"/>
          <w:sz w:val="22"/>
        </w:rPr>
      </w:pPr>
      <w:r w:rsidRPr="00D70633">
        <w:rPr>
          <w:rFonts w:cs="Times New Roman"/>
          <w:noProof/>
          <w:color w:val="000000" w:themeColor="text1"/>
          <w:sz w:val="22"/>
          <w:lang w:val="es-BO" w:eastAsia="es-BO"/>
        </w:rPr>
        <w:pict>
          <v:shape id="_x0000_i1027" type="#_x0000_t75" style="width:444pt;height:136.8pt">
            <v:imagedata r:id="rId10" o:title="Untitled Diagram3"/>
          </v:shape>
        </w:pict>
      </w:r>
    </w:p>
    <w:p w:rsidR="00760E69" w:rsidRPr="00D70633" w:rsidRDefault="00760E69" w:rsidP="00D17293">
      <w:pPr>
        <w:spacing w:after="40" w:line="240" w:lineRule="auto"/>
        <w:rPr>
          <w:rFonts w:cs="Times New Roman"/>
          <w:color w:val="000000" w:themeColor="text1"/>
          <w:sz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33" w:name="_Toc243678832"/>
      <w:r w:rsidRPr="00D70633">
        <w:rPr>
          <w:rFonts w:ascii="Times New Roman" w:hAnsi="Times New Roman" w:cs="Times New Roman"/>
          <w:color w:val="000000" w:themeColor="text1"/>
          <w:sz w:val="22"/>
          <w:szCs w:val="22"/>
        </w:rPr>
        <w:t>Appendix H. Prompt Excerpt and Tool Schemas</w:t>
      </w:r>
      <w:bookmarkEnd w:id="33"/>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Prompt excerpt from prompts/prompt_spec.md, active version v3.0:</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lastRenderedPageBreak/>
        <w:t>“The assistant must base grounded_guidance only on the supplied controlled context. If retrieval status is insufficient_evidence, grounded_guidance must state that the controlled knowledge base does not contain enough information and direct the issue to human review.”</w:t>
      </w:r>
    </w:p>
    <w:tbl>
      <w:tblPr>
        <w:tblStyle w:val="TableGrid"/>
        <w:tblW w:w="0" w:type="auto"/>
        <w:jc w:val="center"/>
        <w:tblLook w:val="04A0" w:firstRow="1" w:lastRow="0" w:firstColumn="1" w:lastColumn="0" w:noHBand="0" w:noVBand="1"/>
      </w:tblPr>
      <w:tblGrid>
        <w:gridCol w:w="3264"/>
        <w:gridCol w:w="3264"/>
        <w:gridCol w:w="3264"/>
      </w:tblGrid>
      <w:tr w:rsidR="00D70633" w:rsidRPr="00D70633" w:rsidTr="00D70633">
        <w:trPr>
          <w:cantSplit/>
          <w:tblHeader/>
          <w:jc w:val="center"/>
        </w:trPr>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Tool</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Inputs</w:t>
            </w:r>
          </w:p>
        </w:tc>
        <w:tc>
          <w:tcPr>
            <w:tcW w:w="3264" w:type="dxa"/>
            <w:shd w:val="clear" w:color="auto" w:fill="auto"/>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b/>
                <w:color w:val="000000" w:themeColor="text1"/>
                <w:sz w:val="22"/>
              </w:rPr>
              <w:t>Output / permission</w:t>
            </w:r>
          </w:p>
        </w:tc>
      </w:tr>
      <w:tr w:rsidR="00D70633" w:rsidRPr="00D70633">
        <w:trPr>
          <w:cantSplit/>
          <w:jc w:val="center"/>
        </w:trPr>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get_outage_status</w:t>
            </w:r>
            <w:proofErr w:type="spellEnd"/>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area_code: string; service_type: electricity | water</w:t>
            </w:r>
          </w:p>
        </w:tc>
        <w:tc>
          <w:tcPr>
            <w:tcW w:w="3264" w:type="dx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outage_active, estimated_restoration, affected_area_description; read-only</w:t>
            </w:r>
          </w:p>
        </w:tc>
      </w:tr>
      <w:tr w:rsidR="00D70633" w:rsidRPr="00D70633">
        <w:trPr>
          <w:cantSplit/>
          <w:jc w:val="center"/>
        </w:trPr>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proofErr w:type="spellStart"/>
            <w:r w:rsidRPr="00D70633">
              <w:rPr>
                <w:rFonts w:cs="Times New Roman"/>
                <w:color w:val="000000" w:themeColor="text1"/>
                <w:sz w:val="22"/>
              </w:rPr>
              <w:t>draft_ticket</w:t>
            </w:r>
            <w:proofErr w:type="spellEnd"/>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category; priority; summary; customer_area_code; optional recommended_action</w:t>
            </w:r>
          </w:p>
        </w:tc>
        <w:tc>
          <w:tcPr>
            <w:tcW w:w="3264" w:type="dxa"/>
            <w:shd w:val="clear" w:color="auto" w:fill="F5F7FA"/>
            <w:tcMar>
              <w:top w:w="70" w:type="dxa"/>
              <w:left w:w="85" w:type="dxa"/>
              <w:bottom w:w="70" w:type="dxa"/>
              <w:right w:w="85" w:type="dxa"/>
            </w:tcMar>
            <w:vAlign w:val="center"/>
          </w:tcPr>
          <w:p w:rsidR="00B20C1B" w:rsidRPr="00D70633" w:rsidRDefault="00BE5599" w:rsidP="00D17293">
            <w:pPr>
              <w:spacing w:after="30" w:line="240" w:lineRule="auto"/>
              <w:rPr>
                <w:rFonts w:cs="Times New Roman"/>
                <w:color w:val="000000" w:themeColor="text1"/>
                <w:sz w:val="22"/>
              </w:rPr>
            </w:pPr>
            <w:r w:rsidRPr="00D70633">
              <w:rPr>
                <w:rFonts w:cs="Times New Roman"/>
                <w:color w:val="000000" w:themeColor="text1"/>
                <w:sz w:val="22"/>
              </w:rPr>
              <w:t>draft_id, status=pending_approval, draft_summary; draft only, human approval required</w:t>
            </w:r>
          </w:p>
        </w:tc>
      </w:tr>
    </w:tbl>
    <w:p w:rsidR="00B20C1B" w:rsidRPr="00D70633" w:rsidRDefault="00B20C1B" w:rsidP="00D17293">
      <w:pPr>
        <w:spacing w:after="40" w:line="240" w:lineRule="auto"/>
        <w:rPr>
          <w:rFonts w:cs="Times New Roman"/>
          <w:color w:val="000000" w:themeColor="text1"/>
          <w:sz w:val="22"/>
        </w:rPr>
      </w:pP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The complete schemas are maintained in src/tools.py and documented in docs/requirements/Tool_Catalogue_and_Schemas.docx.</w:t>
      </w:r>
    </w:p>
    <w:p w:rsidR="00D70633" w:rsidRPr="00D70633" w:rsidRDefault="00D70633" w:rsidP="00D17293">
      <w:pPr>
        <w:pStyle w:val="Heading2"/>
        <w:spacing w:before="60" w:after="20" w:line="240" w:lineRule="auto"/>
        <w:rPr>
          <w:rFonts w:ascii="Times New Roman" w:hAnsi="Times New Roman" w:cs="Times New Roman"/>
          <w:color w:val="000000" w:themeColor="text1"/>
          <w:sz w:val="22"/>
          <w:szCs w:val="22"/>
        </w:rPr>
      </w:pPr>
    </w:p>
    <w:p w:rsidR="00B20C1B" w:rsidRPr="00D70633" w:rsidRDefault="00BE5599" w:rsidP="00D17293">
      <w:pPr>
        <w:pStyle w:val="Heading2"/>
        <w:spacing w:before="60" w:after="20" w:line="240" w:lineRule="auto"/>
        <w:rPr>
          <w:rFonts w:ascii="Times New Roman" w:hAnsi="Times New Roman" w:cs="Times New Roman"/>
          <w:color w:val="000000" w:themeColor="text1"/>
          <w:sz w:val="22"/>
          <w:szCs w:val="22"/>
        </w:rPr>
      </w:pPr>
      <w:bookmarkStart w:id="34" w:name="_Toc243678833"/>
      <w:r w:rsidRPr="00D70633">
        <w:rPr>
          <w:rFonts w:ascii="Times New Roman" w:hAnsi="Times New Roman" w:cs="Times New Roman"/>
          <w:color w:val="000000" w:themeColor="text1"/>
          <w:sz w:val="22"/>
          <w:szCs w:val="22"/>
        </w:rPr>
        <w:t>Appendix I. Evidence Links and Final Run Record</w:t>
      </w:r>
      <w:bookmarkEnd w:id="34"/>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Final verified evidence locations:</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13/13 automated tests: pytest output recorded for the final report update.</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37/37 deterministic benchmark: evidence/traces/extended_evaluation_summary.json </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15/15 RAG evaluation: evidence/traces/week3_rag_eval_results.csv.</w:t>
      </w:r>
    </w:p>
    <w:p w:rsidR="00B20C1B" w:rsidRPr="00D70633" w:rsidRDefault="00BE5599" w:rsidP="00D17293">
      <w:pPr>
        <w:spacing w:after="40" w:line="240" w:lineRule="auto"/>
        <w:jc w:val="both"/>
        <w:rPr>
          <w:rFonts w:cs="Times New Roman"/>
          <w:color w:val="000000" w:themeColor="text1"/>
          <w:sz w:val="22"/>
        </w:rPr>
      </w:pPr>
      <w:r w:rsidRPr="00D70633">
        <w:rPr>
          <w:rFonts w:cs="Times New Roman"/>
          <w:color w:val="000000" w:themeColor="text1"/>
          <w:sz w:val="22"/>
        </w:rPr>
        <w:t xml:space="preserve">10/10 failure-authorization cases: evidence/traces/week4_failure_authorization_results.csv, all PASS </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Live-demo trace: evidence/traces/week5_bounded_agent_trace.json.</w:t>
      </w:r>
    </w:p>
    <w:p w:rsidR="00B20C1B" w:rsidRPr="00D70633" w:rsidRDefault="00BE5599" w:rsidP="00D17293">
      <w:pPr>
        <w:spacing w:after="40" w:line="240" w:lineRule="auto"/>
        <w:rPr>
          <w:rFonts w:cs="Times New Roman"/>
          <w:color w:val="000000" w:themeColor="text1"/>
          <w:sz w:val="22"/>
        </w:rPr>
      </w:pPr>
      <w:r w:rsidRPr="00D70633">
        <w:rPr>
          <w:rFonts w:cs="Times New Roman"/>
          <w:color w:val="000000" w:themeColor="text1"/>
          <w:sz w:val="22"/>
        </w:rPr>
        <w:t xml:space="preserve">Release tag: v1.0.0 </w:t>
      </w:r>
    </w:p>
    <w:sectPr w:rsidR="00B20C1B" w:rsidRPr="00D70633" w:rsidSect="00034616">
      <w:headerReference w:type="default" r:id="rId11"/>
      <w:footerReference w:type="default" r:id="rId12"/>
      <w:pgSz w:w="12240" w:h="15840"/>
      <w:pgMar w:top="979" w:right="1123" w:bottom="979" w:left="1123" w:header="432"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22F8" w:rsidRDefault="009A22F8">
      <w:pPr>
        <w:spacing w:after="0" w:line="240" w:lineRule="auto"/>
      </w:pPr>
      <w:r>
        <w:separator/>
      </w:r>
    </w:p>
  </w:endnote>
  <w:endnote w:type="continuationSeparator" w:id="0">
    <w:p w:rsidR="009A22F8" w:rsidRDefault="009A22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E5599" w:rsidRDefault="00BE5599">
    <w:pPr>
      <w:pStyle w:val="Footer"/>
      <w:jc w:val="center"/>
    </w:pPr>
    <w:r>
      <w:rPr>
        <w:rFonts w:ascii="Arial" w:hAnsi="Arial"/>
        <w:color w:val="667085"/>
        <w:sz w:val="16"/>
      </w:rPr>
      <w:fldChar w:fldCharType="begin"/>
    </w:r>
    <w:r>
      <w:rPr>
        <w:rFonts w:ascii="Arial" w:hAnsi="Arial"/>
        <w:color w:val="667085"/>
        <w:sz w:val="16"/>
      </w:rPr>
      <w:instrText>PAGE</w:instrText>
    </w:r>
    <w:r>
      <w:rPr>
        <w:rFonts w:ascii="Arial" w:hAnsi="Arial"/>
        <w:color w:val="667085"/>
        <w:sz w:val="16"/>
      </w:rPr>
      <w:fldChar w:fldCharType="separate"/>
    </w:r>
    <w:r w:rsidR="00195D1F">
      <w:rPr>
        <w:rFonts w:ascii="Arial" w:hAnsi="Arial"/>
        <w:noProof/>
        <w:color w:val="667085"/>
        <w:sz w:val="16"/>
      </w:rPr>
      <w:t>13</w:t>
    </w:r>
    <w:r>
      <w:rPr>
        <w:rFonts w:ascii="Arial" w:hAnsi="Arial"/>
        <w:color w:val="667085"/>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22F8" w:rsidRDefault="009A22F8">
      <w:pPr>
        <w:spacing w:after="0" w:line="240" w:lineRule="auto"/>
      </w:pPr>
      <w:r>
        <w:separator/>
      </w:r>
    </w:p>
  </w:footnote>
  <w:footnote w:type="continuationSeparator" w:id="0">
    <w:p w:rsidR="009A22F8" w:rsidRDefault="009A22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93DBB" w:rsidRDefault="00B93DBB">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C60"/>
    <w:rsid w:val="00034616"/>
    <w:rsid w:val="0006063C"/>
    <w:rsid w:val="0015074B"/>
    <w:rsid w:val="00195D1F"/>
    <w:rsid w:val="0029639D"/>
    <w:rsid w:val="00326F90"/>
    <w:rsid w:val="00760E69"/>
    <w:rsid w:val="009535D1"/>
    <w:rsid w:val="009A22F8"/>
    <w:rsid w:val="00AA1D8D"/>
    <w:rsid w:val="00B20C1B"/>
    <w:rsid w:val="00B47730"/>
    <w:rsid w:val="00B51DE3"/>
    <w:rsid w:val="00B93DBB"/>
    <w:rsid w:val="00BE5599"/>
    <w:rsid w:val="00CB0664"/>
    <w:rsid w:val="00CD7815"/>
    <w:rsid w:val="00D00FFA"/>
    <w:rsid w:val="00D17293"/>
    <w:rsid w:val="00D23279"/>
    <w:rsid w:val="00D70633"/>
    <w:rsid w:val="00E26773"/>
    <w:rsid w:val="00EF6BA0"/>
    <w:rsid w:val="00F94A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44D9D2"/>
  <w14:defaultImageDpi w14:val="300"/>
  <w15:docId w15:val="{D443B780-6D6D-4EC6-97AF-12E2405AD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00" w:line="269" w:lineRule="auto"/>
    </w:pPr>
    <w:rPr>
      <w:rFonts w:ascii="Times New Roman" w:eastAsia="Times New Roman" w:hAnsi="Times New Roman"/>
      <w:color w:val="202A35"/>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0364F"/>
      <w:sz w:val="30"/>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0364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F6BA0"/>
  </w:style>
  <w:style w:type="paragraph" w:styleId="TOC2">
    <w:name w:val="toc 2"/>
    <w:basedOn w:val="Normal"/>
    <w:next w:val="Normal"/>
    <w:autoRedefine/>
    <w:uiPriority w:val="39"/>
    <w:unhideWhenUsed/>
    <w:rsid w:val="00EF6BA0"/>
    <w:pPr>
      <w:ind w:left="210"/>
    </w:pPr>
  </w:style>
  <w:style w:type="character" w:styleId="Hyperlink">
    <w:name w:val="Hyperlink"/>
    <w:basedOn w:val="DefaultParagraphFont"/>
    <w:uiPriority w:val="99"/>
    <w:unhideWhenUsed/>
    <w:rsid w:val="00EF6B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1D9387-5579-4728-8BC0-D363987DB8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15</Pages>
  <Words>5905</Words>
  <Characters>32478</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4</cp:revision>
  <dcterms:created xsi:type="dcterms:W3CDTF">2026-10-23T17:15:00Z</dcterms:created>
  <dcterms:modified xsi:type="dcterms:W3CDTF">2026-10-23T17:30:00Z</dcterms:modified>
  <cp:category/>
</cp:coreProperties>
</file>